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752" w:rsidRDefault="00FD0752" w:rsidP="0048338E">
      <w:pPr>
        <w:jc w:val="center"/>
        <w:rPr>
          <w:b/>
          <w:sz w:val="28"/>
          <w:szCs w:val="28"/>
        </w:rPr>
      </w:pPr>
    </w:p>
    <w:p w:rsidR="00FD0752" w:rsidRDefault="00FD0752" w:rsidP="0048338E">
      <w:pPr>
        <w:jc w:val="center"/>
        <w:rPr>
          <w:b/>
          <w:sz w:val="28"/>
          <w:szCs w:val="28"/>
        </w:rPr>
      </w:pPr>
    </w:p>
    <w:p w:rsidR="00FD0752" w:rsidRPr="00FD0752" w:rsidRDefault="00FD0752" w:rsidP="0048338E">
      <w:pPr>
        <w:jc w:val="center"/>
        <w:rPr>
          <w:b/>
          <w:sz w:val="36"/>
          <w:szCs w:val="36"/>
        </w:rPr>
      </w:pPr>
      <w:r w:rsidRPr="00FD0752">
        <w:rPr>
          <w:b/>
          <w:sz w:val="36"/>
          <w:szCs w:val="36"/>
        </w:rPr>
        <w:t>MODULO</w:t>
      </w:r>
    </w:p>
    <w:p w:rsidR="00FD0752" w:rsidRDefault="002F1253" w:rsidP="0048338E">
      <w:pPr>
        <w:jc w:val="center"/>
        <w:rPr>
          <w:b/>
          <w:sz w:val="36"/>
          <w:szCs w:val="36"/>
        </w:rPr>
      </w:pPr>
      <w:r>
        <w:rPr>
          <w:b/>
          <w:sz w:val="36"/>
          <w:szCs w:val="36"/>
        </w:rPr>
        <w:t>PROCEOSO ADMINISTRATIVOS</w:t>
      </w:r>
    </w:p>
    <w:p w:rsidR="00400C97" w:rsidRDefault="002F1253" w:rsidP="0048338E">
      <w:pPr>
        <w:jc w:val="center"/>
        <w:rPr>
          <w:b/>
          <w:sz w:val="32"/>
          <w:szCs w:val="32"/>
        </w:rPr>
      </w:pPr>
      <w:r>
        <w:rPr>
          <w:b/>
          <w:sz w:val="32"/>
          <w:szCs w:val="32"/>
        </w:rPr>
        <w:t>LECTURA REFLEXIVA FINAL</w:t>
      </w:r>
    </w:p>
    <w:p w:rsidR="002F1253" w:rsidRPr="00400C97" w:rsidRDefault="002F1253" w:rsidP="0048338E">
      <w:pPr>
        <w:jc w:val="center"/>
        <w:rPr>
          <w:b/>
          <w:sz w:val="32"/>
          <w:szCs w:val="32"/>
        </w:rPr>
      </w:pPr>
    </w:p>
    <w:p w:rsidR="002F1253" w:rsidRPr="002F1253" w:rsidRDefault="002F1253" w:rsidP="005D50DF">
      <w:pPr>
        <w:spacing w:after="144" w:line="240" w:lineRule="auto"/>
        <w:jc w:val="both"/>
        <w:textAlignment w:val="baseline"/>
        <w:outlineLvl w:val="0"/>
        <w:rPr>
          <w:rFonts w:ascii="Helvetica" w:eastAsia="Times New Roman" w:hAnsi="Helvetica" w:cs="Times New Roman"/>
          <w:b/>
          <w:bCs/>
          <w:color w:val="383838"/>
          <w:kern w:val="36"/>
          <w:sz w:val="39"/>
          <w:szCs w:val="39"/>
          <w:lang w:eastAsia="es-MX"/>
        </w:rPr>
      </w:pPr>
      <w:r w:rsidRPr="002F1253">
        <w:rPr>
          <w:rFonts w:ascii="Helvetica" w:eastAsia="Times New Roman" w:hAnsi="Helvetica" w:cs="Times New Roman"/>
          <w:b/>
          <w:bCs/>
          <w:color w:val="383838"/>
          <w:kern w:val="36"/>
          <w:sz w:val="39"/>
          <w:szCs w:val="39"/>
          <w:lang w:eastAsia="es-MX"/>
        </w:rPr>
        <w:t>Chile necesita más y mejores Técnicos Profesionales</w:t>
      </w:r>
    </w:p>
    <w:p w:rsidR="00FD0752" w:rsidRPr="005D50DF" w:rsidRDefault="005D50DF" w:rsidP="005D50DF">
      <w:pPr>
        <w:jc w:val="both"/>
        <w:rPr>
          <w:b/>
          <w:sz w:val="24"/>
          <w:szCs w:val="24"/>
        </w:rPr>
      </w:pPr>
      <w:r w:rsidRPr="005D50DF">
        <w:rPr>
          <w:rFonts w:ascii="Arial" w:hAnsi="Arial" w:cs="Arial"/>
          <w:color w:val="333333"/>
          <w:sz w:val="24"/>
          <w:szCs w:val="24"/>
          <w:shd w:val="clear" w:color="auto" w:fill="FFFFFF"/>
        </w:rPr>
        <w:t>Con el objetivo de relevar la importancia de la Educación Técnico-Profesional en todos sus niveles e incentivar que cada año más personas elijan esta alternativa, el Ministerio de Educación lanzó la campaña #</w:t>
      </w:r>
      <w:proofErr w:type="spellStart"/>
      <w:r w:rsidRPr="005D50DF">
        <w:rPr>
          <w:rFonts w:ascii="Arial" w:hAnsi="Arial" w:cs="Arial"/>
          <w:color w:val="333333"/>
          <w:sz w:val="24"/>
          <w:szCs w:val="24"/>
          <w:shd w:val="clear" w:color="auto" w:fill="FFFFFF"/>
        </w:rPr>
        <w:t>EligeSerTP</w:t>
      </w:r>
      <w:proofErr w:type="spellEnd"/>
      <w:r w:rsidRPr="005D50DF">
        <w:rPr>
          <w:rFonts w:ascii="Arial" w:hAnsi="Arial" w:cs="Arial"/>
          <w:color w:val="333333"/>
          <w:sz w:val="24"/>
          <w:szCs w:val="24"/>
          <w:shd w:val="clear" w:color="auto" w:fill="FFFFFF"/>
        </w:rPr>
        <w:t>.</w:t>
      </w:r>
      <w:r w:rsidRPr="005D50DF">
        <w:rPr>
          <w:rFonts w:ascii="Arial" w:hAnsi="Arial" w:cs="Arial"/>
          <w:color w:val="333333"/>
          <w:sz w:val="20"/>
          <w:szCs w:val="20"/>
        </w:rPr>
        <w:br/>
      </w:r>
      <w:bookmarkStart w:id="0" w:name="more"/>
      <w:bookmarkEnd w:id="0"/>
      <w:r w:rsidRPr="005D50DF">
        <w:rPr>
          <w:rFonts w:ascii="Arial" w:hAnsi="Arial" w:cs="Arial"/>
          <w:color w:val="333333"/>
          <w:sz w:val="20"/>
          <w:szCs w:val="20"/>
        </w:rPr>
        <w:br/>
      </w:r>
      <w:r w:rsidRPr="005D50DF">
        <w:rPr>
          <w:rFonts w:ascii="Arial" w:hAnsi="Arial" w:cs="Arial"/>
          <w:color w:val="333333"/>
          <w:sz w:val="24"/>
          <w:szCs w:val="24"/>
          <w:shd w:val="clear" w:color="auto" w:fill="FFFFFF"/>
        </w:rPr>
        <w:t>Junto a jóvenes que optaron por ser Técnico-Profesionales (TP), </w:t>
      </w:r>
      <w:r w:rsidRPr="005D50DF">
        <w:rPr>
          <w:rFonts w:ascii="Arial" w:hAnsi="Arial" w:cs="Arial"/>
          <w:b/>
          <w:bCs/>
          <w:color w:val="333333"/>
          <w:sz w:val="24"/>
          <w:szCs w:val="24"/>
          <w:bdr w:val="none" w:sz="0" w:space="0" w:color="auto" w:frame="1"/>
          <w:shd w:val="clear" w:color="auto" w:fill="FFFFFF"/>
        </w:rPr>
        <w:t>la campaña muestra cómo esta formación ofrece acceso a especialidades y programas flexibles, más cortos y económicos,</w:t>
      </w:r>
      <w:r w:rsidRPr="005D50DF">
        <w:rPr>
          <w:rFonts w:ascii="Arial" w:hAnsi="Arial" w:cs="Arial"/>
          <w:color w:val="333333"/>
          <w:sz w:val="24"/>
          <w:szCs w:val="24"/>
          <w:shd w:val="clear" w:color="auto" w:fill="FFFFFF"/>
        </w:rPr>
        <w:t> que permiten convalidar ramos desde la educación media hacia la educación superior y que, al egresar o titularse, ofrecen una alta empleabilidad y buenos ingresos.</w:t>
      </w:r>
      <w:r w:rsidRPr="005D50DF">
        <w:rPr>
          <w:rFonts w:ascii="Arial" w:hAnsi="Arial" w:cs="Arial"/>
          <w:color w:val="333333"/>
          <w:sz w:val="24"/>
          <w:szCs w:val="24"/>
        </w:rPr>
        <w:br/>
      </w:r>
      <w:r w:rsidRPr="005D50DF">
        <w:rPr>
          <w:rFonts w:ascii="Arial" w:hAnsi="Arial" w:cs="Arial"/>
          <w:color w:val="333333"/>
          <w:sz w:val="24"/>
          <w:szCs w:val="24"/>
        </w:rPr>
        <w:br/>
      </w:r>
      <w:r w:rsidRPr="005D50DF">
        <w:rPr>
          <w:rFonts w:ascii="Arial" w:hAnsi="Arial" w:cs="Arial"/>
          <w:color w:val="333333"/>
          <w:sz w:val="24"/>
          <w:szCs w:val="24"/>
          <w:shd w:val="clear" w:color="auto" w:fill="FFFFFF"/>
        </w:rPr>
        <w:t>Para la seremi de Educación, </w:t>
      </w:r>
      <w:r w:rsidRPr="005D50DF">
        <w:rPr>
          <w:rFonts w:ascii="Arial" w:hAnsi="Arial" w:cs="Arial"/>
          <w:b/>
          <w:bCs/>
          <w:color w:val="333333"/>
          <w:sz w:val="24"/>
          <w:szCs w:val="24"/>
          <w:bdr w:val="none" w:sz="0" w:space="0" w:color="auto" w:frame="1"/>
          <w:shd w:val="clear" w:color="auto" w:fill="FFFFFF"/>
        </w:rPr>
        <w:t>Claudia Trillo</w:t>
      </w:r>
      <w:r w:rsidRPr="005D50DF">
        <w:rPr>
          <w:rFonts w:ascii="Arial" w:hAnsi="Arial" w:cs="Arial"/>
          <w:color w:val="333333"/>
          <w:sz w:val="24"/>
          <w:szCs w:val="24"/>
          <w:shd w:val="clear" w:color="auto" w:fill="FFFFFF"/>
        </w:rPr>
        <w:t>, </w:t>
      </w:r>
      <w:r w:rsidRPr="005D50DF">
        <w:rPr>
          <w:rFonts w:ascii="Arial" w:hAnsi="Arial" w:cs="Arial"/>
          <w:i/>
          <w:iCs/>
          <w:color w:val="333333"/>
          <w:sz w:val="24"/>
          <w:szCs w:val="24"/>
          <w:bdr w:val="none" w:sz="0" w:space="0" w:color="auto" w:frame="1"/>
          <w:shd w:val="clear" w:color="auto" w:fill="FFFFFF"/>
        </w:rPr>
        <w:t>“la formación técnico profesional favorece el desarrollo del país, pues </w:t>
      </w:r>
      <w:r w:rsidRPr="005D50DF">
        <w:rPr>
          <w:rFonts w:ascii="inherit" w:hAnsi="inherit" w:cs="Arial"/>
          <w:b/>
          <w:bCs/>
          <w:i/>
          <w:iCs/>
          <w:color w:val="333333"/>
          <w:sz w:val="24"/>
          <w:szCs w:val="24"/>
          <w:bdr w:val="none" w:sz="0" w:space="0" w:color="auto" w:frame="1"/>
          <w:shd w:val="clear" w:color="auto" w:fill="FFFFFF"/>
        </w:rPr>
        <w:t>constituye un potente motor de movilidad social, ayuda a mejorar la productividad y facilita la cohesión social,</w:t>
      </w:r>
      <w:r w:rsidRPr="005D50DF">
        <w:rPr>
          <w:rFonts w:ascii="Arial" w:hAnsi="Arial" w:cs="Arial"/>
          <w:i/>
          <w:iCs/>
          <w:color w:val="333333"/>
          <w:sz w:val="24"/>
          <w:szCs w:val="24"/>
          <w:bdr w:val="none" w:sz="0" w:space="0" w:color="auto" w:frame="1"/>
          <w:shd w:val="clear" w:color="auto" w:fill="FFFFFF"/>
        </w:rPr>
        <w:t xml:space="preserve"> y esta campaña viene a relevar el gran valor social que tienen. Como Ministerio estamos </w:t>
      </w:r>
      <w:r w:rsidRPr="005D50DF">
        <w:rPr>
          <w:rFonts w:ascii="Arial" w:hAnsi="Arial" w:cs="Arial"/>
          <w:i/>
          <w:iCs/>
          <w:color w:val="333333"/>
          <w:sz w:val="24"/>
          <w:szCs w:val="24"/>
          <w:bdr w:val="none" w:sz="0" w:space="0" w:color="auto" w:frame="1"/>
          <w:shd w:val="clear" w:color="auto" w:fill="FFFFFF"/>
        </w:rPr>
        <w:lastRenderedPageBreak/>
        <w:t>convencidos de que los técnicos son la fuerza que mueve a Chile y seguiremos comprometidos en continuar trabajando para mejorar la calidad de sus aprendizajes y acercar a más jóvenes a </w:t>
      </w:r>
      <w:r w:rsidRPr="00DF11E0">
        <w:rPr>
          <w:rFonts w:ascii="inherit" w:hAnsi="inherit" w:cs="Arial"/>
          <w:b/>
          <w:bCs/>
          <w:i/>
          <w:iCs/>
          <w:color w:val="333333"/>
          <w:sz w:val="28"/>
          <w:szCs w:val="28"/>
          <w:bdr w:val="none" w:sz="0" w:space="0" w:color="auto" w:frame="1"/>
          <w:shd w:val="clear" w:color="auto" w:fill="FFFFFF"/>
        </w:rPr>
        <w:t>estas especialidades que, en el ámbito laboral, se traducen en puestos de trabajo</w:t>
      </w:r>
      <w:r w:rsidRPr="005D50DF">
        <w:rPr>
          <w:rFonts w:ascii="inherit" w:hAnsi="inherit" w:cs="Arial"/>
          <w:b/>
          <w:bCs/>
          <w:i/>
          <w:iCs/>
          <w:color w:val="333333"/>
          <w:sz w:val="24"/>
          <w:szCs w:val="24"/>
          <w:bdr w:val="none" w:sz="0" w:space="0" w:color="auto" w:frame="1"/>
          <w:shd w:val="clear" w:color="auto" w:fill="FFFFFF"/>
        </w:rPr>
        <w:t xml:space="preserve"> más </w:t>
      </w:r>
      <w:r w:rsidRPr="00DF11E0">
        <w:rPr>
          <w:rFonts w:ascii="inherit" w:hAnsi="inherit" w:cs="Arial"/>
          <w:b/>
          <w:bCs/>
          <w:i/>
          <w:iCs/>
          <w:color w:val="333333"/>
          <w:sz w:val="28"/>
          <w:szCs w:val="28"/>
          <w:bdr w:val="none" w:sz="0" w:space="0" w:color="auto" w:frame="1"/>
          <w:shd w:val="clear" w:color="auto" w:fill="FFFFFF"/>
        </w:rPr>
        <w:t>atractivos y mejores remuneraciones”</w:t>
      </w:r>
      <w:r w:rsidRPr="00DF11E0">
        <w:rPr>
          <w:rFonts w:ascii="Arial" w:hAnsi="Arial" w:cs="Arial"/>
          <w:color w:val="333333"/>
          <w:sz w:val="28"/>
          <w:szCs w:val="28"/>
          <w:shd w:val="clear" w:color="auto" w:fill="FFFFFF"/>
        </w:rPr>
        <w:t>,</w:t>
      </w:r>
      <w:r w:rsidRPr="005D50DF">
        <w:rPr>
          <w:rFonts w:ascii="Arial" w:hAnsi="Arial" w:cs="Arial"/>
          <w:color w:val="333333"/>
          <w:sz w:val="24"/>
          <w:szCs w:val="24"/>
          <w:shd w:val="clear" w:color="auto" w:fill="FFFFFF"/>
        </w:rPr>
        <w:t xml:space="preserve"> aseveró la autoridad regional.</w:t>
      </w:r>
      <w:r w:rsidRPr="005D50DF">
        <w:rPr>
          <w:rFonts w:ascii="Arial" w:hAnsi="Arial" w:cs="Arial"/>
          <w:color w:val="333333"/>
          <w:sz w:val="24"/>
          <w:szCs w:val="24"/>
        </w:rPr>
        <w:br/>
      </w:r>
      <w:r w:rsidRPr="005D50DF">
        <w:rPr>
          <w:rFonts w:ascii="Arial" w:hAnsi="Arial" w:cs="Arial"/>
          <w:color w:val="333333"/>
          <w:sz w:val="24"/>
          <w:szCs w:val="24"/>
        </w:rPr>
        <w:br/>
      </w:r>
      <w:r w:rsidRPr="005D50DF">
        <w:rPr>
          <w:rFonts w:ascii="Arial" w:hAnsi="Arial" w:cs="Arial"/>
          <w:color w:val="333333"/>
          <w:sz w:val="24"/>
          <w:szCs w:val="24"/>
          <w:shd w:val="clear" w:color="auto" w:fill="FFFFFF"/>
        </w:rPr>
        <w:t>Adicionalmente, para esta campaña se habilitó el portal </w:t>
      </w:r>
      <w:hyperlink r:id="rId8" w:history="1">
        <w:r w:rsidRPr="005D50DF">
          <w:rPr>
            <w:rFonts w:ascii="Arial" w:hAnsi="Arial" w:cs="Arial"/>
            <w:color w:val="0000FF"/>
            <w:sz w:val="24"/>
            <w:szCs w:val="24"/>
            <w:bdr w:val="none" w:sz="0" w:space="0" w:color="auto" w:frame="1"/>
            <w:shd w:val="clear" w:color="auto" w:fill="FFFFFF"/>
          </w:rPr>
          <w:t>www.eligesertp.cl</w:t>
        </w:r>
      </w:hyperlink>
      <w:r w:rsidRPr="005D50DF">
        <w:rPr>
          <w:rFonts w:ascii="Arial" w:hAnsi="Arial" w:cs="Arial"/>
          <w:color w:val="333333"/>
          <w:sz w:val="24"/>
          <w:szCs w:val="24"/>
          <w:shd w:val="clear" w:color="auto" w:fill="FFFFFF"/>
        </w:rPr>
        <w:t>, que permitirá a los jóvenes y sus familias </w:t>
      </w:r>
      <w:r w:rsidRPr="005D50DF">
        <w:rPr>
          <w:rFonts w:ascii="Arial" w:hAnsi="Arial" w:cs="Arial"/>
          <w:b/>
          <w:bCs/>
          <w:color w:val="333333"/>
          <w:sz w:val="24"/>
          <w:szCs w:val="24"/>
          <w:bdr w:val="none" w:sz="0" w:space="0" w:color="auto" w:frame="1"/>
          <w:shd w:val="clear" w:color="auto" w:fill="FFFFFF"/>
        </w:rPr>
        <w:t>informarse sobre la educación TP tanto de educación media como superior, </w:t>
      </w:r>
      <w:r w:rsidRPr="005D50DF">
        <w:rPr>
          <w:rFonts w:ascii="Arial" w:hAnsi="Arial" w:cs="Arial"/>
          <w:color w:val="333333"/>
          <w:sz w:val="24"/>
          <w:szCs w:val="24"/>
          <w:shd w:val="clear" w:color="auto" w:fill="FFFFFF"/>
        </w:rPr>
        <w:t>buscar especialidades, carreras y datos sobre las instituciones que les ayude a tomar una decisión informada para su futuro. Cabe destacar que diversos estudios muestran que </w:t>
      </w:r>
      <w:r w:rsidRPr="005D50DF">
        <w:rPr>
          <w:rFonts w:ascii="Arial" w:hAnsi="Arial" w:cs="Arial"/>
          <w:b/>
          <w:bCs/>
          <w:color w:val="333333"/>
          <w:sz w:val="24"/>
          <w:szCs w:val="24"/>
          <w:bdr w:val="none" w:sz="0" w:space="0" w:color="auto" w:frame="1"/>
          <w:shd w:val="clear" w:color="auto" w:fill="FFFFFF"/>
        </w:rPr>
        <w:t>3 de cada 4 trabajos en Chile necesitan un Técnico Profesional.</w:t>
      </w:r>
    </w:p>
    <w:p w:rsidR="00400C97" w:rsidRPr="005D50DF" w:rsidRDefault="00400C97" w:rsidP="005D50DF">
      <w:pPr>
        <w:ind w:left="720"/>
        <w:contextualSpacing/>
        <w:jc w:val="both"/>
        <w:rPr>
          <w:sz w:val="24"/>
          <w:szCs w:val="24"/>
        </w:rPr>
      </w:pPr>
    </w:p>
    <w:p w:rsidR="005D50DF" w:rsidRPr="005D50DF" w:rsidRDefault="005D50DF" w:rsidP="005D50DF">
      <w:pPr>
        <w:shd w:val="clear" w:color="auto" w:fill="FFFFFF"/>
        <w:spacing w:after="144" w:line="240" w:lineRule="auto"/>
        <w:jc w:val="both"/>
        <w:textAlignment w:val="baseline"/>
        <w:outlineLvl w:val="2"/>
        <w:rPr>
          <w:rFonts w:ascii="Arial" w:eastAsia="Times New Roman" w:hAnsi="Arial" w:cs="Arial"/>
          <w:b/>
          <w:bCs/>
          <w:color w:val="333333"/>
          <w:sz w:val="24"/>
          <w:szCs w:val="24"/>
          <w:u w:val="single"/>
          <w:lang w:eastAsia="es-MX"/>
        </w:rPr>
      </w:pPr>
      <w:r w:rsidRPr="005D50DF">
        <w:rPr>
          <w:rFonts w:ascii="Arial" w:eastAsia="Times New Roman" w:hAnsi="Arial" w:cs="Arial"/>
          <w:b/>
          <w:bCs/>
          <w:color w:val="333333"/>
          <w:sz w:val="24"/>
          <w:szCs w:val="24"/>
          <w:u w:val="single"/>
          <w:lang w:eastAsia="es-MX"/>
        </w:rPr>
        <w:t>Situación Regional</w:t>
      </w:r>
    </w:p>
    <w:p w:rsidR="002F1253" w:rsidRDefault="005D50DF" w:rsidP="005D50DF">
      <w:pPr>
        <w:pStyle w:val="Prrafodelista"/>
        <w:ind w:left="0" w:firstLine="720"/>
        <w:jc w:val="both"/>
        <w:rPr>
          <w:rFonts w:ascii="Times New Roman" w:eastAsia="Times New Roman" w:hAnsi="Times New Roman" w:cs="Times New Roman"/>
          <w:sz w:val="24"/>
          <w:szCs w:val="24"/>
          <w:lang w:eastAsia="es-MX"/>
        </w:rPr>
      </w:pPr>
      <w:r w:rsidRPr="005D50DF">
        <w:rPr>
          <w:rFonts w:ascii="Arial" w:eastAsia="Times New Roman" w:hAnsi="Arial" w:cs="Arial"/>
          <w:color w:val="333333"/>
          <w:sz w:val="24"/>
          <w:szCs w:val="24"/>
          <w:shd w:val="clear" w:color="auto" w:fill="FFFFFF"/>
          <w:lang w:eastAsia="es-MX"/>
        </w:rPr>
        <w:t>A nivel regional, las cifras muestran que las especialidades en educación media TP que lideran las preferencias de los estudiantes al elegir ser TP, la encabeza el</w:t>
      </w:r>
      <w:r w:rsidRPr="005D50DF">
        <w:rPr>
          <w:rFonts w:ascii="Arial" w:eastAsia="Times New Roman" w:hAnsi="Arial" w:cs="Arial"/>
          <w:b/>
          <w:bCs/>
          <w:color w:val="333333"/>
          <w:sz w:val="24"/>
          <w:szCs w:val="24"/>
          <w:bdr w:val="none" w:sz="0" w:space="0" w:color="auto" w:frame="1"/>
          <w:shd w:val="clear" w:color="auto" w:fill="FFFFFF"/>
          <w:lang w:eastAsia="es-MX"/>
        </w:rPr>
        <w:t> área de Administración con un 15,9%</w:t>
      </w:r>
      <w:r w:rsidRPr="005D50DF">
        <w:rPr>
          <w:rFonts w:ascii="Arial" w:eastAsia="Times New Roman" w:hAnsi="Arial" w:cs="Arial"/>
          <w:color w:val="333333"/>
          <w:sz w:val="24"/>
          <w:szCs w:val="24"/>
          <w:shd w:val="clear" w:color="auto" w:fill="FFFFFF"/>
          <w:lang w:eastAsia="es-MX"/>
        </w:rPr>
        <w:t>; seguida por </w:t>
      </w:r>
      <w:r w:rsidRPr="005D50DF">
        <w:rPr>
          <w:rFonts w:ascii="Arial" w:eastAsia="Times New Roman" w:hAnsi="Arial" w:cs="Arial"/>
          <w:b/>
          <w:bCs/>
          <w:color w:val="333333"/>
          <w:sz w:val="24"/>
          <w:szCs w:val="24"/>
          <w:bdr w:val="none" w:sz="0" w:space="0" w:color="auto" w:frame="1"/>
          <w:shd w:val="clear" w:color="auto" w:fill="FFFFFF"/>
          <w:lang w:eastAsia="es-MX"/>
        </w:rPr>
        <w:t>Gastronomía con un 9,8% </w:t>
      </w:r>
      <w:r w:rsidRPr="005D50DF">
        <w:rPr>
          <w:rFonts w:ascii="Arial" w:eastAsia="Times New Roman" w:hAnsi="Arial" w:cs="Arial"/>
          <w:color w:val="333333"/>
          <w:sz w:val="24"/>
          <w:szCs w:val="24"/>
          <w:shd w:val="clear" w:color="auto" w:fill="FFFFFF"/>
          <w:lang w:eastAsia="es-MX"/>
        </w:rPr>
        <w:t>de las preferencias del total de los matriculados durante este año; y Atención de Párvulos con un 7,5 por ciento y Atención de Enfermería con un 7,1 por ciento.</w:t>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lang w:eastAsia="es-MX"/>
        </w:rPr>
        <w:br/>
      </w:r>
      <w:r w:rsidRPr="005D50DF">
        <w:rPr>
          <w:rFonts w:ascii="Arial" w:eastAsia="Times New Roman" w:hAnsi="Arial" w:cs="Arial"/>
          <w:b/>
          <w:bCs/>
          <w:color w:val="333333"/>
          <w:sz w:val="24"/>
          <w:szCs w:val="24"/>
          <w:bdr w:val="none" w:sz="0" w:space="0" w:color="auto" w:frame="1"/>
          <w:shd w:val="clear" w:color="auto" w:fill="FFFFFF"/>
          <w:lang w:eastAsia="es-MX"/>
        </w:rPr>
        <w:t>Mientras que a nivel de educación superior, </w:t>
      </w:r>
      <w:r w:rsidRPr="005D50DF">
        <w:rPr>
          <w:rFonts w:ascii="Arial" w:eastAsia="Times New Roman" w:hAnsi="Arial" w:cs="Arial"/>
          <w:color w:val="333333"/>
          <w:sz w:val="24"/>
          <w:szCs w:val="24"/>
          <w:shd w:val="clear" w:color="auto" w:fill="FFFFFF"/>
          <w:lang w:eastAsia="es-MX"/>
        </w:rPr>
        <w:t xml:space="preserve">este año la carrera con mayor demanda en Los Lagos fue Técnico en Enfermería con 2.539 matriculados; seguido por Técnico en Administración de </w:t>
      </w:r>
      <w:r w:rsidRPr="005D50DF">
        <w:rPr>
          <w:rFonts w:ascii="Arial" w:eastAsia="Times New Roman" w:hAnsi="Arial" w:cs="Arial"/>
          <w:color w:val="333333"/>
          <w:sz w:val="24"/>
          <w:szCs w:val="24"/>
          <w:shd w:val="clear" w:color="auto" w:fill="FFFFFF"/>
          <w:lang w:eastAsia="es-MX"/>
        </w:rPr>
        <w:lastRenderedPageBreak/>
        <w:t>Empresas con 1.628 y Técnico Asistente del Educador de Párvulos, con 1.373 matriculados.</w:t>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shd w:val="clear" w:color="auto" w:fill="FFFFFF"/>
          <w:lang w:eastAsia="es-MX"/>
        </w:rPr>
        <w:t>Esta campaña viene a culminar un año de importantes avances impulsados por el Gobierno en el marco de su </w:t>
      </w:r>
      <w:r w:rsidRPr="005D50DF">
        <w:rPr>
          <w:rFonts w:ascii="Arial" w:eastAsia="Times New Roman" w:hAnsi="Arial" w:cs="Arial"/>
          <w:b/>
          <w:bCs/>
          <w:color w:val="333333"/>
          <w:sz w:val="24"/>
          <w:szCs w:val="24"/>
          <w:bdr w:val="none" w:sz="0" w:space="0" w:color="auto" w:frame="1"/>
          <w:shd w:val="clear" w:color="auto" w:fill="FFFFFF"/>
          <w:lang w:eastAsia="es-MX"/>
        </w:rPr>
        <w:t>agenda de modernización de la formación técnico-profesional,</w:t>
      </w:r>
      <w:r w:rsidRPr="005D50DF">
        <w:rPr>
          <w:rFonts w:ascii="Arial" w:eastAsia="Times New Roman" w:hAnsi="Arial" w:cs="Arial"/>
          <w:color w:val="333333"/>
          <w:sz w:val="24"/>
          <w:szCs w:val="24"/>
          <w:shd w:val="clear" w:color="auto" w:fill="FFFFFF"/>
          <w:lang w:eastAsia="es-MX"/>
        </w:rPr>
        <w:t> como el primer acuerdo de convalidación entre liceos, institutos profesionales y CFT, que beneficiará a más de 3 mil estudiantes, 62 nuevos Liceos Bicentenario TP (los que se suman a los 40 anunciados en 2018), redes TP Futuro Técnico en cada una de las regiones del país, la implementación del Marco de Cualificaciones TP, 10 CFT Estatales en funcionamiento, el reimpulso de becas para perfeccionamiento en el extranjero y el proyecto de ley que amplía la gratuidad a jóvenes del 70% más vulnerable que estudien carreras TP, entre otros.</w:t>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lang w:eastAsia="es-MX"/>
        </w:rPr>
        <w:br/>
      </w:r>
      <w:r w:rsidRPr="005D50DF">
        <w:rPr>
          <w:rFonts w:ascii="inherit" w:eastAsia="Times New Roman" w:hAnsi="inherit" w:cs="Arial"/>
          <w:b/>
          <w:bCs/>
          <w:i/>
          <w:iCs/>
          <w:color w:val="333333"/>
          <w:sz w:val="24"/>
          <w:szCs w:val="24"/>
          <w:bdr w:val="none" w:sz="0" w:space="0" w:color="auto" w:frame="1"/>
          <w:shd w:val="clear" w:color="auto" w:fill="FFFFFF"/>
          <w:lang w:eastAsia="es-MX"/>
        </w:rPr>
        <w:t>“Chile necesita más y mejores técnicos</w:t>
      </w:r>
      <w:r w:rsidRPr="005D50DF">
        <w:rPr>
          <w:rFonts w:ascii="Arial" w:eastAsia="Times New Roman" w:hAnsi="Arial" w:cs="Arial"/>
          <w:i/>
          <w:iCs/>
          <w:color w:val="333333"/>
          <w:sz w:val="24"/>
          <w:szCs w:val="24"/>
          <w:bdr w:val="none" w:sz="0" w:space="0" w:color="auto" w:frame="1"/>
          <w:shd w:val="clear" w:color="auto" w:fill="FFFFFF"/>
          <w:lang w:eastAsia="es-MX"/>
        </w:rPr>
        <w:t>. En la Educación Técnico Profesional los jóvenes pueden encontrar programas flexibles, articulación de la enseñanza escolar con la educación superior, y especialidades que en el ámbito laboral que responden a los desafíos que hoy tiene el país. Por eso, estamos lanzando esta campaña para invitar a los jóvenes a elegir la educación TP, informarse y aprovechar sus beneficios”</w:t>
      </w:r>
      <w:r w:rsidRPr="005D50DF">
        <w:rPr>
          <w:rFonts w:ascii="Arial" w:eastAsia="Times New Roman" w:hAnsi="Arial" w:cs="Arial"/>
          <w:color w:val="333333"/>
          <w:sz w:val="24"/>
          <w:szCs w:val="24"/>
          <w:shd w:val="clear" w:color="auto" w:fill="FFFFFF"/>
          <w:lang w:eastAsia="es-MX"/>
        </w:rPr>
        <w:t>, afirmó el Subsecretario de Educación Superior, </w:t>
      </w:r>
      <w:r w:rsidRPr="005D50DF">
        <w:rPr>
          <w:rFonts w:ascii="Arial" w:eastAsia="Times New Roman" w:hAnsi="Arial" w:cs="Arial"/>
          <w:b/>
          <w:bCs/>
          <w:color w:val="333333"/>
          <w:sz w:val="24"/>
          <w:szCs w:val="24"/>
          <w:bdr w:val="none" w:sz="0" w:space="0" w:color="auto" w:frame="1"/>
          <w:shd w:val="clear" w:color="auto" w:fill="FFFFFF"/>
          <w:lang w:eastAsia="es-MX"/>
        </w:rPr>
        <w:t>Juan Eduardo Vargas.</w:t>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lang w:eastAsia="es-MX"/>
        </w:rPr>
        <w:br/>
      </w:r>
      <w:r w:rsidRPr="005D50DF">
        <w:rPr>
          <w:rFonts w:ascii="Arial" w:eastAsia="Times New Roman" w:hAnsi="Arial" w:cs="Arial"/>
          <w:color w:val="333333"/>
          <w:sz w:val="24"/>
          <w:szCs w:val="24"/>
          <w:shd w:val="clear" w:color="auto" w:fill="FFFFFF"/>
          <w:lang w:eastAsia="es-MX"/>
        </w:rPr>
        <w:t xml:space="preserve">Actualmente existen 945 liceos TP a lo largo del país que representan el 37,4% de la matrícula de 3° y 4° medio con 155.282 estudiantes, mientras que en Educación Superior TP este año 182.821 estudiantes nuevos eligieron un CFT o IP, </w:t>
      </w:r>
      <w:r w:rsidRPr="005D50DF">
        <w:rPr>
          <w:rFonts w:ascii="Arial" w:eastAsia="Times New Roman" w:hAnsi="Arial" w:cs="Arial"/>
          <w:color w:val="333333"/>
          <w:sz w:val="24"/>
          <w:szCs w:val="24"/>
          <w:shd w:val="clear" w:color="auto" w:fill="FFFFFF"/>
          <w:lang w:eastAsia="es-MX"/>
        </w:rPr>
        <w:lastRenderedPageBreak/>
        <w:t>representando el 55% de la matrícula de primer año. En total, </w:t>
      </w:r>
      <w:r w:rsidRPr="005D50DF">
        <w:rPr>
          <w:rFonts w:ascii="Arial" w:eastAsia="Times New Roman" w:hAnsi="Arial" w:cs="Arial"/>
          <w:b/>
          <w:bCs/>
          <w:color w:val="333333"/>
          <w:sz w:val="24"/>
          <w:szCs w:val="24"/>
          <w:bdr w:val="none" w:sz="0" w:space="0" w:color="auto" w:frame="1"/>
          <w:shd w:val="clear" w:color="auto" w:fill="FFFFFF"/>
          <w:lang w:eastAsia="es-MX"/>
        </w:rPr>
        <w:t>en la Educación Superior TP estudian más de 500 mil jóvenes.</w:t>
      </w:r>
      <w:r w:rsidRPr="005D50DF">
        <w:rPr>
          <w:rFonts w:ascii="Arial" w:eastAsia="Times New Roman" w:hAnsi="Arial" w:cs="Arial"/>
          <w:color w:val="333333"/>
          <w:sz w:val="24"/>
          <w:szCs w:val="24"/>
          <w:shd w:val="clear" w:color="auto" w:fill="FFFFFF"/>
          <w:lang w:eastAsia="es-MX"/>
        </w:rPr>
        <w:t> Para revisar el video ingresa aquí: </w:t>
      </w:r>
      <w:hyperlink r:id="rId9" w:history="1">
        <w:r w:rsidRPr="005D50DF">
          <w:rPr>
            <w:rFonts w:ascii="Arial" w:eastAsia="Times New Roman" w:hAnsi="Arial" w:cs="Arial"/>
            <w:color w:val="333333"/>
            <w:sz w:val="24"/>
            <w:szCs w:val="24"/>
            <w:bdr w:val="none" w:sz="0" w:space="0" w:color="auto" w:frame="1"/>
            <w:shd w:val="clear" w:color="auto" w:fill="FFFFFF"/>
            <w:lang w:eastAsia="es-MX"/>
          </w:rPr>
          <w:t>https://bit.ly/2qO39KJ</w:t>
        </w:r>
      </w:hyperlink>
    </w:p>
    <w:p w:rsidR="005D50DF" w:rsidRPr="00BF397E" w:rsidRDefault="00BF397E" w:rsidP="00BF397E">
      <w:pPr>
        <w:rPr>
          <w:sz w:val="28"/>
          <w:szCs w:val="28"/>
        </w:rPr>
      </w:pPr>
      <w:r>
        <w:rPr>
          <w:noProof/>
          <w:lang w:eastAsia="es-MX"/>
        </w:rPr>
        <w:drawing>
          <wp:inline distT="0" distB="0" distL="0" distR="0" wp14:anchorId="7C8B2BFD" wp14:editId="0F1F0423">
            <wp:extent cx="2925445" cy="2195890"/>
            <wp:effectExtent l="0" t="0" r="8255" b="0"/>
            <wp:docPr id="2" name="Imagen 2" descr="Mejor infraestructura acerca a jóvenes de liceo TP al mundo laboral -  Educació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jor infraestructura acerca a jóvenes de liceo TP al mundo laboral -  Educación 2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5445" cy="2195890"/>
                    </a:xfrm>
                    <a:prstGeom prst="rect">
                      <a:avLst/>
                    </a:prstGeom>
                    <a:noFill/>
                    <a:ln>
                      <a:noFill/>
                    </a:ln>
                  </pic:spPr>
                </pic:pic>
              </a:graphicData>
            </a:graphic>
          </wp:inline>
        </w:drawing>
      </w:r>
    </w:p>
    <w:p w:rsidR="00351400" w:rsidRPr="00351400" w:rsidRDefault="00351400" w:rsidP="00351400">
      <w:pPr>
        <w:shd w:val="clear" w:color="auto" w:fill="FFFFFF"/>
        <w:spacing w:after="375" w:line="750" w:lineRule="atLeast"/>
        <w:outlineLvl w:val="0"/>
        <w:rPr>
          <w:rFonts w:ascii="Arial" w:eastAsia="Times New Roman" w:hAnsi="Arial" w:cs="Arial"/>
          <w:b/>
          <w:bCs/>
          <w:kern w:val="36"/>
          <w:sz w:val="40"/>
          <w:szCs w:val="40"/>
          <w:lang w:eastAsia="es-MX"/>
        </w:rPr>
      </w:pPr>
      <w:r w:rsidRPr="00351400">
        <w:rPr>
          <w:rFonts w:ascii="Arial" w:eastAsia="Times New Roman" w:hAnsi="Arial" w:cs="Arial"/>
          <w:b/>
          <w:bCs/>
          <w:kern w:val="36"/>
          <w:sz w:val="40"/>
          <w:szCs w:val="40"/>
          <w:lang w:eastAsia="es-MX"/>
        </w:rPr>
        <w:t>#</w:t>
      </w:r>
      <w:proofErr w:type="spellStart"/>
      <w:r w:rsidRPr="00351400">
        <w:rPr>
          <w:rFonts w:ascii="Arial" w:eastAsia="Times New Roman" w:hAnsi="Arial" w:cs="Arial"/>
          <w:b/>
          <w:bCs/>
          <w:kern w:val="36"/>
          <w:sz w:val="40"/>
          <w:szCs w:val="40"/>
          <w:lang w:eastAsia="es-MX"/>
        </w:rPr>
        <w:t>EligeSerTP</w:t>
      </w:r>
      <w:proofErr w:type="spellEnd"/>
      <w:r w:rsidRPr="00351400">
        <w:rPr>
          <w:rFonts w:ascii="Arial" w:eastAsia="Times New Roman" w:hAnsi="Arial" w:cs="Arial"/>
          <w:b/>
          <w:bCs/>
          <w:kern w:val="36"/>
          <w:sz w:val="40"/>
          <w:szCs w:val="40"/>
          <w:lang w:eastAsia="es-MX"/>
        </w:rPr>
        <w:t xml:space="preserve"> y descubre </w:t>
      </w:r>
      <w:proofErr w:type="gramStart"/>
      <w:r w:rsidRPr="00351400">
        <w:rPr>
          <w:rFonts w:ascii="Arial" w:eastAsia="Times New Roman" w:hAnsi="Arial" w:cs="Arial"/>
          <w:b/>
          <w:bCs/>
          <w:kern w:val="36"/>
          <w:sz w:val="40"/>
          <w:szCs w:val="40"/>
          <w:lang w:eastAsia="es-MX"/>
        </w:rPr>
        <w:t>la</w:t>
      </w:r>
      <w:proofErr w:type="gramEnd"/>
      <w:r w:rsidRPr="00351400">
        <w:rPr>
          <w:rFonts w:ascii="Arial" w:eastAsia="Times New Roman" w:hAnsi="Arial" w:cs="Arial"/>
          <w:b/>
          <w:bCs/>
          <w:kern w:val="36"/>
          <w:sz w:val="40"/>
          <w:szCs w:val="40"/>
          <w:lang w:eastAsia="es-MX"/>
        </w:rPr>
        <w:t xml:space="preserve"> importancia de la educación Técnico-Profesional</w:t>
      </w:r>
    </w:p>
    <w:p w:rsidR="002F1253" w:rsidRPr="00DF11E0" w:rsidRDefault="00DF11E0" w:rsidP="00DF11E0">
      <w:pPr>
        <w:pStyle w:val="Prrafodelista"/>
        <w:ind w:left="0"/>
        <w:jc w:val="both"/>
        <w:rPr>
          <w:rFonts w:ascii="Arial" w:hAnsi="Arial" w:cs="Arial"/>
          <w:color w:val="505050"/>
          <w:sz w:val="24"/>
          <w:szCs w:val="24"/>
          <w:shd w:val="clear" w:color="auto" w:fill="FFFFFF"/>
        </w:rPr>
      </w:pPr>
      <w:r w:rsidRPr="00DF11E0">
        <w:rPr>
          <w:rFonts w:ascii="Arial" w:hAnsi="Arial" w:cs="Arial"/>
          <w:color w:val="505050"/>
          <w:sz w:val="24"/>
          <w:szCs w:val="24"/>
          <w:shd w:val="clear" w:color="auto" w:fill="FFFFFF"/>
        </w:rPr>
        <w:t>A</w:t>
      </w:r>
      <w:r w:rsidRPr="00DF11E0">
        <w:rPr>
          <w:rFonts w:ascii="Arial" w:hAnsi="Arial" w:cs="Arial"/>
          <w:color w:val="505050"/>
          <w:sz w:val="24"/>
          <w:szCs w:val="24"/>
          <w:shd w:val="clear" w:color="auto" w:fill="FFFFFF"/>
        </w:rPr>
        <w:t xml:space="preserve">ctualmente existen </w:t>
      </w:r>
      <w:r w:rsidRPr="00DF11E0">
        <w:rPr>
          <w:rFonts w:ascii="Arial" w:hAnsi="Arial" w:cs="Arial"/>
          <w:b/>
          <w:color w:val="505050"/>
          <w:sz w:val="24"/>
          <w:szCs w:val="24"/>
          <w:shd w:val="clear" w:color="auto" w:fill="FFFFFF"/>
        </w:rPr>
        <w:t>945 liceos TP a lo largo del país que representan el 37,4% de la matrícula de 3° y 4° medio con 155.282 estudiantes,</w:t>
      </w:r>
      <w:r w:rsidRPr="00DF11E0">
        <w:rPr>
          <w:rFonts w:ascii="Arial" w:hAnsi="Arial" w:cs="Arial"/>
          <w:color w:val="505050"/>
          <w:sz w:val="24"/>
          <w:szCs w:val="24"/>
          <w:shd w:val="clear" w:color="auto" w:fill="FFFFFF"/>
        </w:rPr>
        <w:t xml:space="preserve"> mientras que en Educación Superior TP este año 182.821 estudiantes nuevos eligieron un CFT o IP, representando el 55% de la matrícula de primer año. En total, en la Educación Superior TP estudian más de 500 mil jóvenes.</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Con el objetivo de relevar la importancia de la Educación Técnico-Profesional en todos sus niveles e incentivar que cada año más </w:t>
      </w:r>
      <w:r w:rsidRPr="00DF11E0">
        <w:rPr>
          <w:rFonts w:ascii="Arial" w:hAnsi="Arial" w:cs="Arial"/>
          <w:color w:val="505050"/>
        </w:rPr>
        <w:lastRenderedPageBreak/>
        <w:t>personas elijan esta alternativa, el Ministerio de Educación sigue adelante con su campaña #</w:t>
      </w:r>
      <w:proofErr w:type="spellStart"/>
      <w:r w:rsidRPr="00DF11E0">
        <w:rPr>
          <w:rFonts w:ascii="Arial" w:hAnsi="Arial" w:cs="Arial"/>
          <w:color w:val="505050"/>
        </w:rPr>
        <w:t>EligeSerTP</w:t>
      </w:r>
      <w:proofErr w:type="spellEnd"/>
      <w:r w:rsidRPr="00DF11E0">
        <w:rPr>
          <w:rFonts w:ascii="Arial" w:hAnsi="Arial" w:cs="Arial"/>
          <w:color w:val="505050"/>
        </w:rPr>
        <w:t>, que muestra la oferta a especialidades y programas educativos flexibles, más cortos y económicos, que permiten convalidar ramos desde la educación media hacia la educación superior y que, al egresar o titularse, ofrecen una alta empleabilidad.</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Esta campaña se suma a importantes avances en la agenda de modernización de la formación técnico-profesional, como el </w:t>
      </w:r>
      <w:r w:rsidRPr="00DF11E0">
        <w:rPr>
          <w:rFonts w:ascii="Arial" w:hAnsi="Arial" w:cs="Arial"/>
          <w:b/>
          <w:color w:val="505050"/>
        </w:rPr>
        <w:t>primer acuerdo de convalidación entre liceos, institutos profesionales y CFT, que beneficiará a más de 3 mil estudiantes</w:t>
      </w:r>
      <w:r w:rsidRPr="00DF11E0">
        <w:rPr>
          <w:rFonts w:ascii="Arial" w:hAnsi="Arial" w:cs="Arial"/>
          <w:color w:val="505050"/>
        </w:rPr>
        <w:t>, 62 nuevos Liceos Bicentenario TP (los que se suman a los 40 anunciados en 2018), redes TP Futuro Técnico en cada una de las regiones del país, la implementación del Marco de Cualificaciones TP, diez CFT Estatales en funcionamiento, el reimpulso de becas para perfeccionamiento en el extranjero y el proyecto de ley que amplía la gratuidad a jóvenes del 70% más vulnerable que estudien carreras TP, entre otros.</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Adicionalmente, se habilitó el portal </w:t>
      </w:r>
      <w:r w:rsidRPr="00DF11E0">
        <w:rPr>
          <w:rFonts w:ascii="Arial" w:hAnsi="Arial" w:cs="Arial"/>
          <w:b/>
          <w:color w:val="505050"/>
        </w:rPr>
        <w:t>www.eligesertp.cl,</w:t>
      </w:r>
      <w:r w:rsidRPr="00DF11E0">
        <w:rPr>
          <w:rFonts w:ascii="Arial" w:hAnsi="Arial" w:cs="Arial"/>
          <w:color w:val="505050"/>
        </w:rPr>
        <w:t xml:space="preserve"> que permitirá a los jóvenes y sus familias informarse sobre la educación TP tanto de educación media como superior, buscar especialidades, carreras y datos sobre las instituciones que les ayude a tomar una decisión informada para su futuro. </w:t>
      </w:r>
      <w:r w:rsidRPr="00DF11E0">
        <w:rPr>
          <w:rFonts w:ascii="Arial" w:hAnsi="Arial" w:cs="Arial"/>
          <w:b/>
          <w:color w:val="505050"/>
        </w:rPr>
        <w:t>Cabe destacar que diversos estudios muestran que 3 de cada 4 trabajos en Chile necesitan un Técnico Profesional</w:t>
      </w:r>
      <w:r w:rsidRPr="00DF11E0">
        <w:rPr>
          <w:rFonts w:ascii="Arial" w:hAnsi="Arial" w:cs="Arial"/>
          <w:color w:val="505050"/>
        </w:rPr>
        <w:t>.</w:t>
      </w:r>
    </w:p>
    <w:p w:rsid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“Chile necesita más y mejores técnicos. En la Educación Técnico Profesional los jóvenes pueden encontrar programas flexibles, articulación de la enseñanza escolar con la educación superior, y especialidades que en el ámbito laboral que </w:t>
      </w:r>
      <w:r w:rsidRPr="00DF11E0">
        <w:rPr>
          <w:rFonts w:ascii="Arial" w:hAnsi="Arial" w:cs="Arial"/>
          <w:color w:val="505050"/>
        </w:rPr>
        <w:lastRenderedPageBreak/>
        <w:t>responden a los desafíos que hoy tiene el país. Por eso, estamos lanzando esta campaña para invitar a los jóvenes a elegir la educación TP, informarse y aprovechar sus beneficios”, afirmó el Subsecretario de Educación Superior, Juan Eduardo Vargas.</w:t>
      </w:r>
    </w:p>
    <w:p w:rsidR="00BF397E" w:rsidRPr="00DF11E0" w:rsidRDefault="00BF397E" w:rsidP="00DF11E0">
      <w:pPr>
        <w:pStyle w:val="NormalWeb"/>
        <w:shd w:val="clear" w:color="auto" w:fill="FFFFFF"/>
        <w:spacing w:before="0" w:beforeAutospacing="0" w:after="300" w:afterAutospacing="0"/>
        <w:jc w:val="both"/>
        <w:rPr>
          <w:rFonts w:ascii="Arial" w:hAnsi="Arial" w:cs="Arial"/>
          <w:color w:val="505050"/>
        </w:rPr>
      </w:pPr>
      <w:r>
        <w:rPr>
          <w:rFonts w:ascii="Arial" w:hAnsi="Arial" w:cs="Arial"/>
          <w:color w:val="505050"/>
        </w:rPr>
        <w:t xml:space="preserve">    </w:t>
      </w:r>
      <w:r>
        <w:rPr>
          <w:noProof/>
        </w:rPr>
        <w:drawing>
          <wp:inline distT="0" distB="0" distL="0" distR="0" wp14:anchorId="2F3F61E5" wp14:editId="381EC9BE">
            <wp:extent cx="2619375" cy="1743075"/>
            <wp:effectExtent l="0" t="0" r="9525" b="9525"/>
            <wp:docPr id="4" name="Imagen 4" descr="LICEO INTERCULTURAL TÉCNICO PROFESIONAL GUACOLD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EO INTERCULTURAL TÉCNICO PROFESIONAL GUACOLDA - Inic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DF11E0" w:rsidRPr="00DF11E0" w:rsidRDefault="00DF11E0" w:rsidP="00DF11E0">
      <w:pPr>
        <w:pStyle w:val="NormalWeb"/>
        <w:shd w:val="clear" w:color="auto" w:fill="FFFFFF"/>
        <w:spacing w:before="0" w:beforeAutospacing="0" w:after="0" w:afterAutospacing="0"/>
        <w:jc w:val="both"/>
        <w:rPr>
          <w:rFonts w:ascii="Arial" w:hAnsi="Arial" w:cs="Arial"/>
          <w:color w:val="505050"/>
        </w:rPr>
      </w:pPr>
      <w:r w:rsidRPr="00DF11E0">
        <w:rPr>
          <w:rStyle w:val="Textoennegrita"/>
          <w:rFonts w:ascii="Arial" w:hAnsi="Arial" w:cs="Arial"/>
          <w:color w:val="505050"/>
        </w:rPr>
        <w:t>Experiencia Empresa</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Para aportar al desarrollo y consolidación de la educación TP, Fundación </w:t>
      </w:r>
      <w:proofErr w:type="spellStart"/>
      <w:r w:rsidRPr="00DF11E0">
        <w:rPr>
          <w:rFonts w:ascii="Arial" w:hAnsi="Arial" w:cs="Arial"/>
          <w:color w:val="505050"/>
        </w:rPr>
        <w:t>Itaú</w:t>
      </w:r>
      <w:proofErr w:type="spellEnd"/>
      <w:r w:rsidRPr="00DF11E0">
        <w:rPr>
          <w:rFonts w:ascii="Arial" w:hAnsi="Arial" w:cs="Arial"/>
          <w:color w:val="505050"/>
        </w:rPr>
        <w:t xml:space="preserve"> Chile implementó </w:t>
      </w:r>
      <w:r w:rsidRPr="00DF11E0">
        <w:rPr>
          <w:rFonts w:ascii="Arial" w:hAnsi="Arial" w:cs="Arial"/>
          <w:b/>
          <w:color w:val="505050"/>
        </w:rPr>
        <w:t>su programa de inducción al mundo del trabajo Experiencia Empresa</w:t>
      </w:r>
      <w:r w:rsidRPr="00DF11E0">
        <w:rPr>
          <w:rFonts w:ascii="Arial" w:hAnsi="Arial" w:cs="Arial"/>
          <w:color w:val="505050"/>
        </w:rPr>
        <w:t>, cuyo objetivo principal es anticipar y acercar a estudiantes que cursan tercero medio en establecimientos de Educación Media Técnico Profesional (EMTP) a la realidad y a los desafíos que representa el mundo laboral al momento del egreso, apuntando al desarrollo de las habilidades socio-laborales de los jóvenes.</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El programa ofrece </w:t>
      </w:r>
      <w:r w:rsidRPr="00DF11E0">
        <w:rPr>
          <w:rFonts w:ascii="Arial" w:hAnsi="Arial" w:cs="Arial"/>
          <w:b/>
          <w:color w:val="505050"/>
        </w:rPr>
        <w:t xml:space="preserve">a estudiantes de educación secundaria que estén cursando su primer año de especialidad de Administración (tercero medio), la posibilidad de realizar su pre-práctica laboral de dos semanas de duración en distintas oficinas de </w:t>
      </w:r>
      <w:proofErr w:type="spellStart"/>
      <w:r w:rsidRPr="00DF11E0">
        <w:rPr>
          <w:rFonts w:ascii="Arial" w:hAnsi="Arial" w:cs="Arial"/>
          <w:b/>
          <w:color w:val="505050"/>
        </w:rPr>
        <w:t>Itaú</w:t>
      </w:r>
      <w:proofErr w:type="spellEnd"/>
      <w:r w:rsidRPr="00DF11E0">
        <w:rPr>
          <w:rFonts w:ascii="Arial" w:hAnsi="Arial" w:cs="Arial"/>
          <w:b/>
          <w:color w:val="505050"/>
        </w:rPr>
        <w:t>,</w:t>
      </w:r>
      <w:r w:rsidRPr="00DF11E0">
        <w:rPr>
          <w:rFonts w:ascii="Arial" w:hAnsi="Arial" w:cs="Arial"/>
          <w:color w:val="505050"/>
        </w:rPr>
        <w:t xml:space="preserve"> período en el que los alumnos son apoyados en forma personalizada por un colaborador del banco que cumple el rol de tutor.</w:t>
      </w:r>
    </w:p>
    <w:p w:rsidR="00DF11E0" w:rsidRPr="00DF11E0"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Esta iniciativa se presenta como una instancia de aprendizaje alternativo, que permite que los conocimientos se </w:t>
      </w:r>
      <w:r w:rsidRPr="00DF11E0">
        <w:rPr>
          <w:rFonts w:ascii="Arial" w:hAnsi="Arial" w:cs="Arial"/>
          <w:color w:val="505050"/>
        </w:rPr>
        <w:lastRenderedPageBreak/>
        <w:t>adquieran de manera interactiva e interdisciplinaria, considerando que cada vez toma más fuerza y relevancia la formación a través de experiencias educativas que se dan dentro y fuera del aula, pudiendo así ser complementarias y por ende, más significativas y enriquecedoras.</w:t>
      </w:r>
    </w:p>
    <w:p w:rsidR="00DC56FD" w:rsidRDefault="00DF11E0" w:rsidP="00DF11E0">
      <w:pPr>
        <w:pStyle w:val="NormalWeb"/>
        <w:shd w:val="clear" w:color="auto" w:fill="FFFFFF"/>
        <w:spacing w:before="0" w:beforeAutospacing="0" w:after="300" w:afterAutospacing="0"/>
        <w:jc w:val="both"/>
        <w:rPr>
          <w:rFonts w:ascii="Arial" w:hAnsi="Arial" w:cs="Arial"/>
          <w:color w:val="505050"/>
        </w:rPr>
      </w:pPr>
      <w:r w:rsidRPr="00DF11E0">
        <w:rPr>
          <w:rFonts w:ascii="Arial" w:hAnsi="Arial" w:cs="Arial"/>
          <w:color w:val="505050"/>
        </w:rPr>
        <w:t xml:space="preserve">Experiencia Empresa se desarrolla desde hace 16 años, y su pilar más fundamental lo constituye el voluntariado corporativo, que a través del compromiso de los colaboradores de </w:t>
      </w:r>
      <w:proofErr w:type="spellStart"/>
      <w:r w:rsidRPr="00DF11E0">
        <w:rPr>
          <w:rFonts w:ascii="Arial" w:hAnsi="Arial" w:cs="Arial"/>
          <w:color w:val="505050"/>
        </w:rPr>
        <w:t>Itaú</w:t>
      </w:r>
      <w:proofErr w:type="spellEnd"/>
      <w:r w:rsidRPr="00DF11E0">
        <w:rPr>
          <w:rFonts w:ascii="Arial" w:hAnsi="Arial" w:cs="Arial"/>
          <w:color w:val="505050"/>
        </w:rPr>
        <w:t xml:space="preserve"> hace posible que jóvenes de entre 15 y 17 años conozcan y participen de espacios de trabajo colaborativo en el que no solo adquieren conocimientos técnicos, sino que también aprenden a desenvolverse es en diversos espacios y con personas distintas, lo que fortalece el desarrollo de relaciones </w:t>
      </w:r>
      <w:r w:rsidR="00BF397E">
        <w:rPr>
          <w:rFonts w:ascii="Arial" w:hAnsi="Arial" w:cs="Arial"/>
          <w:color w:val="505050"/>
        </w:rPr>
        <w:t xml:space="preserve">   </w:t>
      </w:r>
      <w:r w:rsidRPr="00DF11E0">
        <w:rPr>
          <w:rFonts w:ascii="Arial" w:hAnsi="Arial" w:cs="Arial"/>
          <w:color w:val="505050"/>
        </w:rPr>
        <w:t>humanas en el trabajo.</w:t>
      </w:r>
      <w:r>
        <w:rPr>
          <w:rFonts w:ascii="Arial" w:hAnsi="Arial" w:cs="Arial"/>
          <w:color w:val="505050"/>
        </w:rPr>
        <w:t xml:space="preserve"> F</w:t>
      </w:r>
      <w:r w:rsidRPr="00DF11E0">
        <w:rPr>
          <w:rFonts w:ascii="Arial" w:hAnsi="Arial" w:cs="Arial"/>
          <w:color w:val="505050"/>
        </w:rPr>
        <w:t xml:space="preserve">uente: </w:t>
      </w:r>
      <w:proofErr w:type="spellStart"/>
      <w:r w:rsidRPr="00DF11E0">
        <w:rPr>
          <w:rFonts w:ascii="Arial" w:hAnsi="Arial" w:cs="Arial"/>
          <w:color w:val="505050"/>
        </w:rPr>
        <w:t>Mineduc</w:t>
      </w:r>
      <w:proofErr w:type="spellEnd"/>
      <w:r w:rsidRPr="00DF11E0">
        <w:rPr>
          <w:rFonts w:ascii="Arial" w:hAnsi="Arial" w:cs="Arial"/>
          <w:color w:val="505050"/>
        </w:rPr>
        <w:t xml:space="preserve"> / FIC</w:t>
      </w:r>
      <w:r>
        <w:rPr>
          <w:rFonts w:ascii="Arial" w:hAnsi="Arial" w:cs="Arial"/>
          <w:color w:val="505050"/>
        </w:rPr>
        <w:t>.</w:t>
      </w:r>
    </w:p>
    <w:p w:rsidR="00BF397E" w:rsidRDefault="00BF397E" w:rsidP="00DF11E0">
      <w:pPr>
        <w:pStyle w:val="NormalWeb"/>
        <w:shd w:val="clear" w:color="auto" w:fill="FFFFFF"/>
        <w:spacing w:before="0" w:beforeAutospacing="0" w:after="300" w:afterAutospacing="0"/>
        <w:jc w:val="both"/>
        <w:rPr>
          <w:b/>
          <w:sz w:val="28"/>
          <w:szCs w:val="28"/>
        </w:rPr>
      </w:pPr>
      <w:r>
        <w:rPr>
          <w:noProof/>
        </w:rPr>
        <w:drawing>
          <wp:inline distT="0" distB="0" distL="0" distR="0" wp14:anchorId="40F7BFE1" wp14:editId="7702EDF7">
            <wp:extent cx="2925445" cy="2158328"/>
            <wp:effectExtent l="0" t="0" r="8255" b="0"/>
            <wp:docPr id="5" name="Imagen 5" descr="liceo padre sigisf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eo padre sigisfre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5445" cy="2158328"/>
                    </a:xfrm>
                    <a:prstGeom prst="rect">
                      <a:avLst/>
                    </a:prstGeom>
                    <a:noFill/>
                    <a:ln>
                      <a:noFill/>
                    </a:ln>
                  </pic:spPr>
                </pic:pic>
              </a:graphicData>
            </a:graphic>
          </wp:inline>
        </w:drawing>
      </w:r>
    </w:p>
    <w:p w:rsidR="00BF397E" w:rsidRDefault="00BF397E" w:rsidP="00DF11E0">
      <w:pPr>
        <w:pStyle w:val="NormalWeb"/>
        <w:shd w:val="clear" w:color="auto" w:fill="FFFFFF"/>
        <w:spacing w:before="0" w:beforeAutospacing="0" w:after="300" w:afterAutospacing="0"/>
        <w:jc w:val="both"/>
        <w:rPr>
          <w:b/>
          <w:sz w:val="28"/>
          <w:szCs w:val="28"/>
        </w:rPr>
      </w:pPr>
    </w:p>
    <w:p w:rsidR="00BF397E" w:rsidRDefault="00BF397E" w:rsidP="00DF11E0">
      <w:pPr>
        <w:pStyle w:val="NormalWeb"/>
        <w:shd w:val="clear" w:color="auto" w:fill="FFFFFF"/>
        <w:spacing w:before="0" w:beforeAutospacing="0" w:after="300" w:afterAutospacing="0"/>
        <w:jc w:val="both"/>
        <w:rPr>
          <w:b/>
          <w:sz w:val="28"/>
          <w:szCs w:val="28"/>
        </w:rPr>
      </w:pPr>
    </w:p>
    <w:p w:rsidR="00BF397E" w:rsidRDefault="00BF397E" w:rsidP="00DF11E0">
      <w:pPr>
        <w:pStyle w:val="NormalWeb"/>
        <w:shd w:val="clear" w:color="auto" w:fill="FFFFFF"/>
        <w:spacing w:before="0" w:beforeAutospacing="0" w:after="300" w:afterAutospacing="0"/>
        <w:jc w:val="both"/>
        <w:rPr>
          <w:b/>
          <w:sz w:val="28"/>
          <w:szCs w:val="28"/>
        </w:rPr>
      </w:pPr>
    </w:p>
    <w:p w:rsidR="00BF397E" w:rsidRDefault="00BF397E" w:rsidP="00DF11E0">
      <w:pPr>
        <w:pStyle w:val="NormalWeb"/>
        <w:shd w:val="clear" w:color="auto" w:fill="FFFFFF"/>
        <w:spacing w:before="0" w:beforeAutospacing="0" w:after="300" w:afterAutospacing="0"/>
        <w:jc w:val="both"/>
        <w:rPr>
          <w:b/>
          <w:sz w:val="28"/>
          <w:szCs w:val="28"/>
        </w:rPr>
      </w:pPr>
    </w:p>
    <w:p w:rsidR="00BF397E" w:rsidRDefault="00BF397E" w:rsidP="00DF11E0">
      <w:pPr>
        <w:pStyle w:val="NormalWeb"/>
        <w:shd w:val="clear" w:color="auto" w:fill="FFFFFF"/>
        <w:spacing w:before="0" w:beforeAutospacing="0" w:after="300" w:afterAutospacing="0"/>
        <w:jc w:val="both"/>
        <w:rPr>
          <w:b/>
          <w:sz w:val="28"/>
          <w:szCs w:val="28"/>
        </w:rPr>
      </w:pPr>
      <w:r>
        <w:rPr>
          <w:b/>
          <w:sz w:val="28"/>
          <w:szCs w:val="28"/>
        </w:rPr>
        <w:lastRenderedPageBreak/>
        <w:t xml:space="preserve">   </w:t>
      </w:r>
      <w:r>
        <w:rPr>
          <w:noProof/>
        </w:rPr>
        <w:drawing>
          <wp:inline distT="0" distB="0" distL="0" distR="0" wp14:anchorId="10B9A7E9" wp14:editId="17875D58">
            <wp:extent cx="2933700" cy="2933700"/>
            <wp:effectExtent l="0" t="0" r="0" b="0"/>
            <wp:docPr id="6" name="Imagen 6" descr="Centro de Formación Técnica de la Región de Coquimbo - Tecnologías de la  Información CFT región Coquimbo certificaciones semestral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o de Formación Técnica de la Región de Coquimbo - Tecnologías de la  Información CFT región Coquimbo certificaciones semestrales |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BF397E" w:rsidRDefault="00BF397E" w:rsidP="00DF11E0">
      <w:pPr>
        <w:pStyle w:val="NormalWeb"/>
        <w:shd w:val="clear" w:color="auto" w:fill="FFFFFF"/>
        <w:spacing w:before="0" w:beforeAutospacing="0" w:after="300" w:afterAutospacing="0"/>
        <w:jc w:val="both"/>
        <w:rPr>
          <w:b/>
          <w:sz w:val="28"/>
          <w:szCs w:val="28"/>
        </w:rPr>
      </w:pPr>
    </w:p>
    <w:p w:rsidR="00BF397E" w:rsidRPr="00DF11E0" w:rsidRDefault="00BF397E" w:rsidP="00DF11E0">
      <w:pPr>
        <w:pStyle w:val="NormalWeb"/>
        <w:shd w:val="clear" w:color="auto" w:fill="FFFFFF"/>
        <w:spacing w:before="0" w:beforeAutospacing="0" w:after="300" w:afterAutospacing="0"/>
        <w:jc w:val="both"/>
        <w:rPr>
          <w:b/>
          <w:sz w:val="28"/>
          <w:szCs w:val="28"/>
        </w:rPr>
      </w:pPr>
      <w:bookmarkStart w:id="1" w:name="_GoBack"/>
      <w:bookmarkEnd w:id="1"/>
      <w:r>
        <w:rPr>
          <w:noProof/>
        </w:rPr>
        <w:drawing>
          <wp:inline distT="0" distB="0" distL="0" distR="0" wp14:anchorId="31E0D415" wp14:editId="7A0D829C">
            <wp:extent cx="2925445" cy="1886912"/>
            <wp:effectExtent l="0" t="0" r="8255" b="0"/>
            <wp:docPr id="8" name="Imagen 8" descr="Un hombre se metió en una clase virtual de secundaria y bailó desnudo -  Rosari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hombre se metió en una clase virtual de secundaria y bailó desnudo -  RosarioPl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5445" cy="1886912"/>
                    </a:xfrm>
                    <a:prstGeom prst="rect">
                      <a:avLst/>
                    </a:prstGeom>
                    <a:noFill/>
                    <a:ln>
                      <a:noFill/>
                    </a:ln>
                  </pic:spPr>
                </pic:pic>
              </a:graphicData>
            </a:graphic>
          </wp:inline>
        </w:drawing>
      </w:r>
    </w:p>
    <w:sectPr w:rsidR="00BF397E" w:rsidRPr="00DF11E0" w:rsidSect="00DC56FD">
      <w:headerReference w:type="default" r:id="rId15"/>
      <w:footerReference w:type="default" r:id="rId16"/>
      <w:pgSz w:w="12240" w:h="15840"/>
      <w:pgMar w:top="993" w:right="1183" w:bottom="993"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AF1" w:rsidRDefault="007E6AF1" w:rsidP="00FD0752">
      <w:pPr>
        <w:spacing w:after="0" w:line="240" w:lineRule="auto"/>
      </w:pPr>
      <w:r>
        <w:separator/>
      </w:r>
    </w:p>
  </w:endnote>
  <w:endnote w:type="continuationSeparator" w:id="0">
    <w:p w:rsidR="007E6AF1" w:rsidRDefault="007E6AF1" w:rsidP="00FD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1B6B6CCC31874D07A4523BC5984CD4F7"/>
      </w:placeholder>
      <w:temporary/>
      <w:showingPlcHdr/>
      <w15:appearance w15:val="hidden"/>
    </w:sdtPr>
    <w:sdtEndPr/>
    <w:sdtContent>
      <w:p w:rsidR="00FD0752" w:rsidRDefault="00FD0752">
        <w:pPr>
          <w:pStyle w:val="Piedepgina"/>
        </w:pPr>
        <w:r>
          <w:rPr>
            <w:lang w:val="es-ES"/>
          </w:rPr>
          <w:t>[Escriba aquí]</w:t>
        </w:r>
      </w:p>
    </w:sdtContent>
  </w:sdt>
  <w:p w:rsidR="00FD0752" w:rsidRDefault="00FD07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AF1" w:rsidRDefault="007E6AF1" w:rsidP="00FD0752">
      <w:pPr>
        <w:spacing w:after="0" w:line="240" w:lineRule="auto"/>
      </w:pPr>
      <w:r>
        <w:separator/>
      </w:r>
    </w:p>
  </w:footnote>
  <w:footnote w:type="continuationSeparator" w:id="0">
    <w:p w:rsidR="007E6AF1" w:rsidRDefault="007E6AF1" w:rsidP="00FD0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752" w:rsidRPr="00EB0734" w:rsidRDefault="00FD0752" w:rsidP="00FD0752">
    <w:pPr>
      <w:pStyle w:val="Sinespaciado"/>
    </w:pPr>
    <w:r>
      <w:rPr>
        <w:noProof/>
        <w:lang w:eastAsia="es-MX"/>
      </w:rPr>
      <w:drawing>
        <wp:anchor distT="0" distB="0" distL="114300" distR="114300" simplePos="0" relativeHeight="251658240" behindDoc="0" locked="0" layoutInCell="1" allowOverlap="1" wp14:anchorId="6C97ED4B" wp14:editId="1B77412C">
          <wp:simplePos x="0" y="0"/>
          <wp:positionH relativeFrom="margin">
            <wp:posOffset>-489309</wp:posOffset>
          </wp:positionH>
          <wp:positionV relativeFrom="paragraph">
            <wp:posOffset>15102</wp:posOffset>
          </wp:positionV>
          <wp:extent cx="413468" cy="501362"/>
          <wp:effectExtent l="0" t="0" r="5715" b="0"/>
          <wp:wrapNone/>
          <wp:docPr id="3" name="Imagen 3" descr="C:\Users\utp2\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tp2\Desktop\insign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01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734">
      <w:t xml:space="preserve">San Fernando </w:t>
    </w:r>
    <w:proofErr w:type="spellStart"/>
    <w:r w:rsidRPr="00EB0734">
      <w:t>College</w:t>
    </w:r>
    <w:proofErr w:type="spellEnd"/>
  </w:p>
  <w:p w:rsidR="00FD0752" w:rsidRDefault="00FD0752" w:rsidP="00FD0752">
    <w:pPr>
      <w:pStyle w:val="Sinespaciado"/>
    </w:pPr>
    <w:r w:rsidRPr="00EB0734">
      <w:t>Unidad Técnica Pedagógica</w:t>
    </w:r>
  </w:p>
  <w:p w:rsidR="00FD0752" w:rsidRPr="00EB0734" w:rsidRDefault="00FD0752" w:rsidP="00FD0752">
    <w:pPr>
      <w:pStyle w:val="Sinespaciado"/>
    </w:pPr>
    <w:r>
      <w:t>Especialidad Administración</w:t>
    </w:r>
  </w:p>
  <w:p w:rsidR="00FD0752" w:rsidRDefault="00FD07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0C1C"/>
    <w:multiLevelType w:val="hybridMultilevel"/>
    <w:tmpl w:val="5CE4F3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610B82"/>
    <w:multiLevelType w:val="hybridMultilevel"/>
    <w:tmpl w:val="043E2E72"/>
    <w:lvl w:ilvl="0" w:tplc="08A6308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07B623D"/>
    <w:multiLevelType w:val="multilevel"/>
    <w:tmpl w:val="2386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85126"/>
    <w:multiLevelType w:val="hybridMultilevel"/>
    <w:tmpl w:val="08D8BE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CF2D9A"/>
    <w:multiLevelType w:val="hybridMultilevel"/>
    <w:tmpl w:val="645A6ABA"/>
    <w:lvl w:ilvl="0" w:tplc="48044F4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E0D369F"/>
    <w:multiLevelType w:val="hybridMultilevel"/>
    <w:tmpl w:val="7332DA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ED69FA"/>
    <w:multiLevelType w:val="hybridMultilevel"/>
    <w:tmpl w:val="531E3176"/>
    <w:lvl w:ilvl="0" w:tplc="C3701470">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D46B3C"/>
    <w:multiLevelType w:val="hybridMultilevel"/>
    <w:tmpl w:val="BDCCEA9A"/>
    <w:lvl w:ilvl="0" w:tplc="73249618">
      <w:start w:val="1"/>
      <w:numFmt w:val="decimal"/>
      <w:lvlText w:val="%1."/>
      <w:lvlJc w:val="left"/>
      <w:pPr>
        <w:ind w:left="720" w:hanging="360"/>
      </w:pPr>
      <w:rPr>
        <w:rFonts w:ascii="Berlin Sans FB" w:hAnsi="Berlin Sans FB"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123C0A"/>
    <w:multiLevelType w:val="multilevel"/>
    <w:tmpl w:val="1D301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406918"/>
    <w:multiLevelType w:val="hybridMultilevel"/>
    <w:tmpl w:val="75D8564A"/>
    <w:lvl w:ilvl="0" w:tplc="8C8674D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E291366"/>
    <w:multiLevelType w:val="multilevel"/>
    <w:tmpl w:val="A4C2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C47854"/>
    <w:multiLevelType w:val="multilevel"/>
    <w:tmpl w:val="F2DC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27028D"/>
    <w:multiLevelType w:val="hybridMultilevel"/>
    <w:tmpl w:val="ECE6FB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3B23F7A"/>
    <w:multiLevelType w:val="hybridMultilevel"/>
    <w:tmpl w:val="9FEEF656"/>
    <w:lvl w:ilvl="0" w:tplc="F36AAC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7"/>
  </w:num>
  <w:num w:numId="4">
    <w:abstractNumId w:val="9"/>
  </w:num>
  <w:num w:numId="5">
    <w:abstractNumId w:val="12"/>
  </w:num>
  <w:num w:numId="6">
    <w:abstractNumId w:val="8"/>
  </w:num>
  <w:num w:numId="7">
    <w:abstractNumId w:val="11"/>
  </w:num>
  <w:num w:numId="8">
    <w:abstractNumId w:val="10"/>
  </w:num>
  <w:num w:numId="9">
    <w:abstractNumId w:val="0"/>
  </w:num>
  <w:num w:numId="10">
    <w:abstractNumId w:val="4"/>
  </w:num>
  <w:num w:numId="11">
    <w:abstractNumId w:val="1"/>
  </w:num>
  <w:num w:numId="12">
    <w:abstractNumId w:val="6"/>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8E"/>
    <w:rsid w:val="00001C44"/>
    <w:rsid w:val="00066608"/>
    <w:rsid w:val="00096352"/>
    <w:rsid w:val="000B798D"/>
    <w:rsid w:val="000F25D3"/>
    <w:rsid w:val="001026BA"/>
    <w:rsid w:val="00120FA7"/>
    <w:rsid w:val="00131404"/>
    <w:rsid w:val="00150684"/>
    <w:rsid w:val="001E224D"/>
    <w:rsid w:val="00232E0E"/>
    <w:rsid w:val="0024336D"/>
    <w:rsid w:val="00244972"/>
    <w:rsid w:val="00245F16"/>
    <w:rsid w:val="002470FF"/>
    <w:rsid w:val="002F1253"/>
    <w:rsid w:val="00321475"/>
    <w:rsid w:val="00351400"/>
    <w:rsid w:val="00400C97"/>
    <w:rsid w:val="004069B6"/>
    <w:rsid w:val="00414F90"/>
    <w:rsid w:val="00440691"/>
    <w:rsid w:val="00451198"/>
    <w:rsid w:val="004716B9"/>
    <w:rsid w:val="0047345A"/>
    <w:rsid w:val="0048338E"/>
    <w:rsid w:val="004C3899"/>
    <w:rsid w:val="0050362F"/>
    <w:rsid w:val="00530518"/>
    <w:rsid w:val="005700FE"/>
    <w:rsid w:val="005D50DF"/>
    <w:rsid w:val="00605CAE"/>
    <w:rsid w:val="006164F5"/>
    <w:rsid w:val="00616E3F"/>
    <w:rsid w:val="00622D8D"/>
    <w:rsid w:val="006250BE"/>
    <w:rsid w:val="00625AB5"/>
    <w:rsid w:val="006406F7"/>
    <w:rsid w:val="006925B6"/>
    <w:rsid w:val="006A7E06"/>
    <w:rsid w:val="006E37F5"/>
    <w:rsid w:val="006F4310"/>
    <w:rsid w:val="00732DB7"/>
    <w:rsid w:val="007917CF"/>
    <w:rsid w:val="007B535E"/>
    <w:rsid w:val="007E6AF1"/>
    <w:rsid w:val="007F31BF"/>
    <w:rsid w:val="0082109B"/>
    <w:rsid w:val="008B3293"/>
    <w:rsid w:val="008C3A51"/>
    <w:rsid w:val="009752C2"/>
    <w:rsid w:val="009A7BD8"/>
    <w:rsid w:val="009C3107"/>
    <w:rsid w:val="009C6D87"/>
    <w:rsid w:val="009C6DE5"/>
    <w:rsid w:val="00A37E85"/>
    <w:rsid w:val="00A80628"/>
    <w:rsid w:val="00A855B1"/>
    <w:rsid w:val="00A96141"/>
    <w:rsid w:val="00A97660"/>
    <w:rsid w:val="00AB38C8"/>
    <w:rsid w:val="00AB689F"/>
    <w:rsid w:val="00B33B50"/>
    <w:rsid w:val="00B629E0"/>
    <w:rsid w:val="00BA7794"/>
    <w:rsid w:val="00BF397E"/>
    <w:rsid w:val="00BF6E74"/>
    <w:rsid w:val="00C00EE7"/>
    <w:rsid w:val="00C10533"/>
    <w:rsid w:val="00C27900"/>
    <w:rsid w:val="00C47546"/>
    <w:rsid w:val="00CA12AE"/>
    <w:rsid w:val="00CA187B"/>
    <w:rsid w:val="00CB2D74"/>
    <w:rsid w:val="00CC7230"/>
    <w:rsid w:val="00CD4107"/>
    <w:rsid w:val="00CD79D8"/>
    <w:rsid w:val="00D9113B"/>
    <w:rsid w:val="00D97B31"/>
    <w:rsid w:val="00DC56FD"/>
    <w:rsid w:val="00DF11E0"/>
    <w:rsid w:val="00DF1E8C"/>
    <w:rsid w:val="00E148D7"/>
    <w:rsid w:val="00E37BA9"/>
    <w:rsid w:val="00E855E4"/>
    <w:rsid w:val="00ED4C71"/>
    <w:rsid w:val="00ED5F00"/>
    <w:rsid w:val="00EE1C65"/>
    <w:rsid w:val="00F56874"/>
    <w:rsid w:val="00F671AA"/>
    <w:rsid w:val="00FD07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151B64-8280-497C-9FAE-A7F825CD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5D50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5CAE"/>
    <w:pPr>
      <w:ind w:left="720"/>
      <w:contextualSpacing/>
    </w:pPr>
  </w:style>
  <w:style w:type="paragraph" w:styleId="Encabezado">
    <w:name w:val="header"/>
    <w:basedOn w:val="Normal"/>
    <w:link w:val="EncabezadoCar"/>
    <w:uiPriority w:val="99"/>
    <w:unhideWhenUsed/>
    <w:rsid w:val="00FD07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0752"/>
  </w:style>
  <w:style w:type="paragraph" w:styleId="Piedepgina">
    <w:name w:val="footer"/>
    <w:basedOn w:val="Normal"/>
    <w:link w:val="PiedepginaCar"/>
    <w:uiPriority w:val="99"/>
    <w:unhideWhenUsed/>
    <w:rsid w:val="00FD07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0752"/>
  </w:style>
  <w:style w:type="paragraph" w:styleId="Sinespaciado">
    <w:name w:val="No Spacing"/>
    <w:uiPriority w:val="1"/>
    <w:qFormat/>
    <w:rsid w:val="00FD0752"/>
    <w:pPr>
      <w:spacing w:after="0" w:line="240" w:lineRule="auto"/>
    </w:pPr>
  </w:style>
  <w:style w:type="paragraph" w:styleId="NormalWeb">
    <w:name w:val="Normal (Web)"/>
    <w:basedOn w:val="Normal"/>
    <w:uiPriority w:val="99"/>
    <w:unhideWhenUsed/>
    <w:rsid w:val="00CD41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97B31"/>
    <w:rPr>
      <w:color w:val="0000FF"/>
      <w:u w:val="single"/>
    </w:rPr>
  </w:style>
  <w:style w:type="paragraph" w:customStyle="1" w:styleId="story-contentfont--secondary">
    <w:name w:val="story-content__font--secondary"/>
    <w:basedOn w:val="Normal"/>
    <w:rsid w:val="00AB38C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B38C8"/>
    <w:rPr>
      <w:b/>
      <w:bCs/>
    </w:rPr>
  </w:style>
  <w:style w:type="character" w:customStyle="1" w:styleId="Ttulo3Car">
    <w:name w:val="Título 3 Car"/>
    <w:basedOn w:val="Fuentedeprrafopredeter"/>
    <w:link w:val="Ttulo3"/>
    <w:uiPriority w:val="9"/>
    <w:rsid w:val="005D50D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7566">
      <w:bodyDiv w:val="1"/>
      <w:marLeft w:val="0"/>
      <w:marRight w:val="0"/>
      <w:marTop w:val="0"/>
      <w:marBottom w:val="0"/>
      <w:divBdr>
        <w:top w:val="none" w:sz="0" w:space="0" w:color="auto"/>
        <w:left w:val="none" w:sz="0" w:space="0" w:color="auto"/>
        <w:bottom w:val="none" w:sz="0" w:space="0" w:color="auto"/>
        <w:right w:val="none" w:sz="0" w:space="0" w:color="auto"/>
      </w:divBdr>
    </w:div>
    <w:div w:id="13726422">
      <w:bodyDiv w:val="1"/>
      <w:marLeft w:val="0"/>
      <w:marRight w:val="0"/>
      <w:marTop w:val="0"/>
      <w:marBottom w:val="0"/>
      <w:divBdr>
        <w:top w:val="none" w:sz="0" w:space="0" w:color="auto"/>
        <w:left w:val="none" w:sz="0" w:space="0" w:color="auto"/>
        <w:bottom w:val="none" w:sz="0" w:space="0" w:color="auto"/>
        <w:right w:val="none" w:sz="0" w:space="0" w:color="auto"/>
      </w:divBdr>
    </w:div>
    <w:div w:id="111362535">
      <w:bodyDiv w:val="1"/>
      <w:marLeft w:val="0"/>
      <w:marRight w:val="0"/>
      <w:marTop w:val="0"/>
      <w:marBottom w:val="0"/>
      <w:divBdr>
        <w:top w:val="none" w:sz="0" w:space="0" w:color="auto"/>
        <w:left w:val="none" w:sz="0" w:space="0" w:color="auto"/>
        <w:bottom w:val="none" w:sz="0" w:space="0" w:color="auto"/>
        <w:right w:val="none" w:sz="0" w:space="0" w:color="auto"/>
      </w:divBdr>
    </w:div>
    <w:div w:id="188106287">
      <w:bodyDiv w:val="1"/>
      <w:marLeft w:val="0"/>
      <w:marRight w:val="0"/>
      <w:marTop w:val="0"/>
      <w:marBottom w:val="0"/>
      <w:divBdr>
        <w:top w:val="none" w:sz="0" w:space="0" w:color="auto"/>
        <w:left w:val="none" w:sz="0" w:space="0" w:color="auto"/>
        <w:bottom w:val="none" w:sz="0" w:space="0" w:color="auto"/>
        <w:right w:val="none" w:sz="0" w:space="0" w:color="auto"/>
      </w:divBdr>
    </w:div>
    <w:div w:id="426195582">
      <w:bodyDiv w:val="1"/>
      <w:marLeft w:val="0"/>
      <w:marRight w:val="0"/>
      <w:marTop w:val="0"/>
      <w:marBottom w:val="0"/>
      <w:divBdr>
        <w:top w:val="none" w:sz="0" w:space="0" w:color="auto"/>
        <w:left w:val="none" w:sz="0" w:space="0" w:color="auto"/>
        <w:bottom w:val="none" w:sz="0" w:space="0" w:color="auto"/>
        <w:right w:val="none" w:sz="0" w:space="0" w:color="auto"/>
      </w:divBdr>
    </w:div>
    <w:div w:id="496772051">
      <w:bodyDiv w:val="1"/>
      <w:marLeft w:val="0"/>
      <w:marRight w:val="0"/>
      <w:marTop w:val="0"/>
      <w:marBottom w:val="0"/>
      <w:divBdr>
        <w:top w:val="none" w:sz="0" w:space="0" w:color="auto"/>
        <w:left w:val="none" w:sz="0" w:space="0" w:color="auto"/>
        <w:bottom w:val="none" w:sz="0" w:space="0" w:color="auto"/>
        <w:right w:val="none" w:sz="0" w:space="0" w:color="auto"/>
      </w:divBdr>
    </w:div>
    <w:div w:id="547380930">
      <w:bodyDiv w:val="1"/>
      <w:marLeft w:val="0"/>
      <w:marRight w:val="0"/>
      <w:marTop w:val="0"/>
      <w:marBottom w:val="0"/>
      <w:divBdr>
        <w:top w:val="none" w:sz="0" w:space="0" w:color="auto"/>
        <w:left w:val="none" w:sz="0" w:space="0" w:color="auto"/>
        <w:bottom w:val="none" w:sz="0" w:space="0" w:color="auto"/>
        <w:right w:val="none" w:sz="0" w:space="0" w:color="auto"/>
      </w:divBdr>
    </w:div>
    <w:div w:id="600340112">
      <w:bodyDiv w:val="1"/>
      <w:marLeft w:val="0"/>
      <w:marRight w:val="0"/>
      <w:marTop w:val="0"/>
      <w:marBottom w:val="0"/>
      <w:divBdr>
        <w:top w:val="none" w:sz="0" w:space="0" w:color="auto"/>
        <w:left w:val="none" w:sz="0" w:space="0" w:color="auto"/>
        <w:bottom w:val="none" w:sz="0" w:space="0" w:color="auto"/>
        <w:right w:val="none" w:sz="0" w:space="0" w:color="auto"/>
      </w:divBdr>
    </w:div>
    <w:div w:id="614025315">
      <w:bodyDiv w:val="1"/>
      <w:marLeft w:val="0"/>
      <w:marRight w:val="0"/>
      <w:marTop w:val="0"/>
      <w:marBottom w:val="0"/>
      <w:divBdr>
        <w:top w:val="none" w:sz="0" w:space="0" w:color="auto"/>
        <w:left w:val="none" w:sz="0" w:space="0" w:color="auto"/>
        <w:bottom w:val="none" w:sz="0" w:space="0" w:color="auto"/>
        <w:right w:val="none" w:sz="0" w:space="0" w:color="auto"/>
      </w:divBdr>
      <w:divsChild>
        <w:div w:id="47850578">
          <w:marLeft w:val="0"/>
          <w:marRight w:val="0"/>
          <w:marTop w:val="0"/>
          <w:marBottom w:val="0"/>
          <w:divBdr>
            <w:top w:val="none" w:sz="0" w:space="0" w:color="auto"/>
            <w:left w:val="none" w:sz="0" w:space="0" w:color="auto"/>
            <w:bottom w:val="none" w:sz="0" w:space="0" w:color="auto"/>
            <w:right w:val="none" w:sz="0" w:space="0" w:color="auto"/>
          </w:divBdr>
          <w:divsChild>
            <w:div w:id="954294668">
              <w:marLeft w:val="0"/>
              <w:marRight w:val="0"/>
              <w:marTop w:val="0"/>
              <w:marBottom w:val="0"/>
              <w:divBdr>
                <w:top w:val="none" w:sz="0" w:space="0" w:color="auto"/>
                <w:left w:val="none" w:sz="0" w:space="0" w:color="auto"/>
                <w:bottom w:val="none" w:sz="0" w:space="0" w:color="auto"/>
                <w:right w:val="none" w:sz="0" w:space="0" w:color="auto"/>
              </w:divBdr>
              <w:divsChild>
                <w:div w:id="738402111">
                  <w:marLeft w:val="0"/>
                  <w:marRight w:val="0"/>
                  <w:marTop w:val="0"/>
                  <w:marBottom w:val="0"/>
                  <w:divBdr>
                    <w:top w:val="none" w:sz="0" w:space="0" w:color="auto"/>
                    <w:left w:val="none" w:sz="0" w:space="0" w:color="auto"/>
                    <w:bottom w:val="none" w:sz="0" w:space="0" w:color="auto"/>
                    <w:right w:val="none" w:sz="0" w:space="0" w:color="auto"/>
                  </w:divBdr>
                </w:div>
              </w:divsChild>
            </w:div>
            <w:div w:id="1612857127">
              <w:marLeft w:val="0"/>
              <w:marRight w:val="0"/>
              <w:marTop w:val="375"/>
              <w:marBottom w:val="300"/>
              <w:divBdr>
                <w:top w:val="none" w:sz="0" w:space="0" w:color="auto"/>
                <w:left w:val="none" w:sz="0" w:space="0" w:color="auto"/>
                <w:bottom w:val="none" w:sz="0" w:space="0" w:color="auto"/>
                <w:right w:val="none" w:sz="0" w:space="0" w:color="auto"/>
              </w:divBdr>
            </w:div>
            <w:div w:id="1577401158">
              <w:marLeft w:val="0"/>
              <w:marRight w:val="0"/>
              <w:marTop w:val="0"/>
              <w:marBottom w:val="225"/>
              <w:divBdr>
                <w:top w:val="single" w:sz="2" w:space="0" w:color="8A8A8A"/>
                <w:left w:val="single" w:sz="2" w:space="0" w:color="8A8A8A"/>
                <w:bottom w:val="single" w:sz="12" w:space="8" w:color="8A8A8A"/>
                <w:right w:val="single" w:sz="2" w:space="0" w:color="8A8A8A"/>
              </w:divBdr>
              <w:divsChild>
                <w:div w:id="1704094813">
                  <w:marLeft w:val="0"/>
                  <w:marRight w:val="0"/>
                  <w:marTop w:val="0"/>
                  <w:marBottom w:val="0"/>
                  <w:divBdr>
                    <w:top w:val="none" w:sz="0" w:space="0" w:color="auto"/>
                    <w:left w:val="none" w:sz="0" w:space="0" w:color="auto"/>
                    <w:bottom w:val="none" w:sz="0" w:space="0" w:color="auto"/>
                    <w:right w:val="none" w:sz="0" w:space="0" w:color="auto"/>
                  </w:divBdr>
                </w:div>
              </w:divsChild>
            </w:div>
            <w:div w:id="337267997">
              <w:marLeft w:val="0"/>
              <w:marRight w:val="0"/>
              <w:marTop w:val="0"/>
              <w:marBottom w:val="0"/>
              <w:divBdr>
                <w:top w:val="none" w:sz="0" w:space="0" w:color="auto"/>
                <w:left w:val="none" w:sz="0" w:space="0" w:color="auto"/>
                <w:bottom w:val="none" w:sz="0" w:space="0" w:color="auto"/>
                <w:right w:val="none" w:sz="0" w:space="0" w:color="auto"/>
              </w:divBdr>
            </w:div>
          </w:divsChild>
        </w:div>
        <w:div w:id="797651801">
          <w:marLeft w:val="0"/>
          <w:marRight w:val="0"/>
          <w:marTop w:val="0"/>
          <w:marBottom w:val="300"/>
          <w:divBdr>
            <w:top w:val="none" w:sz="0" w:space="0" w:color="auto"/>
            <w:left w:val="none" w:sz="0" w:space="0" w:color="auto"/>
            <w:bottom w:val="none" w:sz="0" w:space="0" w:color="auto"/>
            <w:right w:val="none" w:sz="0" w:space="0" w:color="auto"/>
          </w:divBdr>
        </w:div>
        <w:div w:id="1589734303">
          <w:marLeft w:val="0"/>
          <w:marRight w:val="0"/>
          <w:marTop w:val="0"/>
          <w:marBottom w:val="0"/>
          <w:divBdr>
            <w:top w:val="none" w:sz="0" w:space="0" w:color="auto"/>
            <w:left w:val="none" w:sz="0" w:space="0" w:color="auto"/>
            <w:bottom w:val="none" w:sz="0" w:space="0" w:color="auto"/>
            <w:right w:val="none" w:sz="0" w:space="0" w:color="auto"/>
          </w:divBdr>
          <w:divsChild>
            <w:div w:id="441650509">
              <w:marLeft w:val="0"/>
              <w:marRight w:val="0"/>
              <w:marTop w:val="0"/>
              <w:marBottom w:val="0"/>
              <w:divBdr>
                <w:top w:val="none" w:sz="0" w:space="0" w:color="auto"/>
                <w:left w:val="none" w:sz="0" w:space="0" w:color="auto"/>
                <w:bottom w:val="none" w:sz="0" w:space="0" w:color="auto"/>
                <w:right w:val="none" w:sz="0" w:space="0" w:color="auto"/>
              </w:divBdr>
              <w:divsChild>
                <w:div w:id="894851099">
                  <w:marLeft w:val="0"/>
                  <w:marRight w:val="0"/>
                  <w:marTop w:val="0"/>
                  <w:marBottom w:val="0"/>
                  <w:divBdr>
                    <w:top w:val="none" w:sz="0" w:space="0" w:color="auto"/>
                    <w:left w:val="none" w:sz="0" w:space="0" w:color="auto"/>
                    <w:bottom w:val="none" w:sz="0" w:space="0" w:color="auto"/>
                    <w:right w:val="none" w:sz="0" w:space="0" w:color="auto"/>
                  </w:divBdr>
                  <w:divsChild>
                    <w:div w:id="1659190491">
                      <w:marLeft w:val="0"/>
                      <w:marRight w:val="0"/>
                      <w:marTop w:val="0"/>
                      <w:marBottom w:val="0"/>
                      <w:divBdr>
                        <w:top w:val="none" w:sz="0" w:space="0" w:color="auto"/>
                        <w:left w:val="none" w:sz="0" w:space="0" w:color="auto"/>
                        <w:bottom w:val="none" w:sz="0" w:space="0" w:color="auto"/>
                        <w:right w:val="none" w:sz="0" w:space="0" w:color="auto"/>
                      </w:divBdr>
                      <w:divsChild>
                        <w:div w:id="2093770346">
                          <w:marLeft w:val="0"/>
                          <w:marRight w:val="0"/>
                          <w:marTop w:val="0"/>
                          <w:marBottom w:val="0"/>
                          <w:divBdr>
                            <w:top w:val="none" w:sz="0" w:space="0" w:color="auto"/>
                            <w:left w:val="none" w:sz="0" w:space="0" w:color="auto"/>
                            <w:bottom w:val="none" w:sz="0" w:space="0" w:color="auto"/>
                            <w:right w:val="none" w:sz="0" w:space="0" w:color="auto"/>
                          </w:divBdr>
                        </w:div>
                        <w:div w:id="163129643">
                          <w:marLeft w:val="0"/>
                          <w:marRight w:val="0"/>
                          <w:marTop w:val="0"/>
                          <w:marBottom w:val="0"/>
                          <w:divBdr>
                            <w:top w:val="none" w:sz="0" w:space="0" w:color="auto"/>
                            <w:left w:val="none" w:sz="0" w:space="0" w:color="auto"/>
                            <w:bottom w:val="none" w:sz="0" w:space="0" w:color="auto"/>
                            <w:right w:val="none" w:sz="0" w:space="0" w:color="auto"/>
                          </w:divBdr>
                        </w:div>
                      </w:divsChild>
                    </w:div>
                    <w:div w:id="513418940">
                      <w:marLeft w:val="0"/>
                      <w:marRight w:val="0"/>
                      <w:marTop w:val="0"/>
                      <w:marBottom w:val="0"/>
                      <w:divBdr>
                        <w:top w:val="none" w:sz="0" w:space="0" w:color="auto"/>
                        <w:left w:val="none" w:sz="0" w:space="0" w:color="auto"/>
                        <w:bottom w:val="none" w:sz="0" w:space="0" w:color="auto"/>
                        <w:right w:val="none" w:sz="0" w:space="0" w:color="auto"/>
                      </w:divBdr>
                      <w:divsChild>
                        <w:div w:id="850679285">
                          <w:marLeft w:val="0"/>
                          <w:marRight w:val="0"/>
                          <w:marTop w:val="0"/>
                          <w:marBottom w:val="0"/>
                          <w:divBdr>
                            <w:top w:val="none" w:sz="0" w:space="0" w:color="auto"/>
                            <w:left w:val="none" w:sz="0" w:space="0" w:color="auto"/>
                            <w:bottom w:val="none" w:sz="0" w:space="0" w:color="auto"/>
                            <w:right w:val="none" w:sz="0" w:space="0" w:color="auto"/>
                          </w:divBdr>
                        </w:div>
                        <w:div w:id="1023676234">
                          <w:marLeft w:val="0"/>
                          <w:marRight w:val="0"/>
                          <w:marTop w:val="0"/>
                          <w:marBottom w:val="0"/>
                          <w:divBdr>
                            <w:top w:val="none" w:sz="0" w:space="0" w:color="auto"/>
                            <w:left w:val="none" w:sz="0" w:space="0" w:color="auto"/>
                            <w:bottom w:val="none" w:sz="0" w:space="0" w:color="auto"/>
                            <w:right w:val="none" w:sz="0" w:space="0" w:color="auto"/>
                          </w:divBdr>
                        </w:div>
                      </w:divsChild>
                    </w:div>
                    <w:div w:id="926304643">
                      <w:marLeft w:val="0"/>
                      <w:marRight w:val="0"/>
                      <w:marTop w:val="0"/>
                      <w:marBottom w:val="0"/>
                      <w:divBdr>
                        <w:top w:val="none" w:sz="0" w:space="0" w:color="auto"/>
                        <w:left w:val="none" w:sz="0" w:space="0" w:color="auto"/>
                        <w:bottom w:val="none" w:sz="0" w:space="0" w:color="auto"/>
                        <w:right w:val="none" w:sz="0" w:space="0" w:color="auto"/>
                      </w:divBdr>
                      <w:divsChild>
                        <w:div w:id="456724663">
                          <w:marLeft w:val="0"/>
                          <w:marRight w:val="0"/>
                          <w:marTop w:val="0"/>
                          <w:marBottom w:val="0"/>
                          <w:divBdr>
                            <w:top w:val="none" w:sz="0" w:space="0" w:color="auto"/>
                            <w:left w:val="none" w:sz="0" w:space="0" w:color="auto"/>
                            <w:bottom w:val="none" w:sz="0" w:space="0" w:color="auto"/>
                            <w:right w:val="none" w:sz="0" w:space="0" w:color="auto"/>
                          </w:divBdr>
                        </w:div>
                        <w:div w:id="12806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13870">
          <w:marLeft w:val="0"/>
          <w:marRight w:val="0"/>
          <w:marTop w:val="0"/>
          <w:marBottom w:val="0"/>
          <w:divBdr>
            <w:top w:val="none" w:sz="0" w:space="0" w:color="auto"/>
            <w:left w:val="none" w:sz="0" w:space="0" w:color="auto"/>
            <w:bottom w:val="none" w:sz="0" w:space="0" w:color="auto"/>
            <w:right w:val="none" w:sz="0" w:space="0" w:color="auto"/>
          </w:divBdr>
          <w:divsChild>
            <w:div w:id="1428770429">
              <w:marLeft w:val="0"/>
              <w:marRight w:val="0"/>
              <w:marTop w:val="0"/>
              <w:marBottom w:val="0"/>
              <w:divBdr>
                <w:top w:val="none" w:sz="0" w:space="0" w:color="auto"/>
                <w:left w:val="none" w:sz="0" w:space="0" w:color="auto"/>
                <w:bottom w:val="none" w:sz="0" w:space="0" w:color="auto"/>
                <w:right w:val="none" w:sz="0" w:space="0" w:color="auto"/>
              </w:divBdr>
              <w:divsChild>
                <w:div w:id="8597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3204">
      <w:bodyDiv w:val="1"/>
      <w:marLeft w:val="0"/>
      <w:marRight w:val="0"/>
      <w:marTop w:val="0"/>
      <w:marBottom w:val="0"/>
      <w:divBdr>
        <w:top w:val="none" w:sz="0" w:space="0" w:color="auto"/>
        <w:left w:val="none" w:sz="0" w:space="0" w:color="auto"/>
        <w:bottom w:val="none" w:sz="0" w:space="0" w:color="auto"/>
        <w:right w:val="none" w:sz="0" w:space="0" w:color="auto"/>
      </w:divBdr>
    </w:div>
    <w:div w:id="1092971610">
      <w:bodyDiv w:val="1"/>
      <w:marLeft w:val="0"/>
      <w:marRight w:val="0"/>
      <w:marTop w:val="0"/>
      <w:marBottom w:val="0"/>
      <w:divBdr>
        <w:top w:val="none" w:sz="0" w:space="0" w:color="auto"/>
        <w:left w:val="none" w:sz="0" w:space="0" w:color="auto"/>
        <w:bottom w:val="none" w:sz="0" w:space="0" w:color="auto"/>
        <w:right w:val="none" w:sz="0" w:space="0" w:color="auto"/>
      </w:divBdr>
    </w:div>
    <w:div w:id="1195381759">
      <w:bodyDiv w:val="1"/>
      <w:marLeft w:val="0"/>
      <w:marRight w:val="0"/>
      <w:marTop w:val="0"/>
      <w:marBottom w:val="0"/>
      <w:divBdr>
        <w:top w:val="none" w:sz="0" w:space="0" w:color="auto"/>
        <w:left w:val="none" w:sz="0" w:space="0" w:color="auto"/>
        <w:bottom w:val="none" w:sz="0" w:space="0" w:color="auto"/>
        <w:right w:val="none" w:sz="0" w:space="0" w:color="auto"/>
      </w:divBdr>
    </w:div>
    <w:div w:id="1294209905">
      <w:bodyDiv w:val="1"/>
      <w:marLeft w:val="0"/>
      <w:marRight w:val="0"/>
      <w:marTop w:val="0"/>
      <w:marBottom w:val="0"/>
      <w:divBdr>
        <w:top w:val="none" w:sz="0" w:space="0" w:color="auto"/>
        <w:left w:val="none" w:sz="0" w:space="0" w:color="auto"/>
        <w:bottom w:val="none" w:sz="0" w:space="0" w:color="auto"/>
        <w:right w:val="none" w:sz="0" w:space="0" w:color="auto"/>
      </w:divBdr>
    </w:div>
    <w:div w:id="1344014369">
      <w:bodyDiv w:val="1"/>
      <w:marLeft w:val="0"/>
      <w:marRight w:val="0"/>
      <w:marTop w:val="0"/>
      <w:marBottom w:val="0"/>
      <w:divBdr>
        <w:top w:val="none" w:sz="0" w:space="0" w:color="auto"/>
        <w:left w:val="none" w:sz="0" w:space="0" w:color="auto"/>
        <w:bottom w:val="none" w:sz="0" w:space="0" w:color="auto"/>
        <w:right w:val="none" w:sz="0" w:space="0" w:color="auto"/>
      </w:divBdr>
    </w:div>
    <w:div w:id="1350256355">
      <w:bodyDiv w:val="1"/>
      <w:marLeft w:val="0"/>
      <w:marRight w:val="0"/>
      <w:marTop w:val="0"/>
      <w:marBottom w:val="0"/>
      <w:divBdr>
        <w:top w:val="none" w:sz="0" w:space="0" w:color="auto"/>
        <w:left w:val="none" w:sz="0" w:space="0" w:color="auto"/>
        <w:bottom w:val="none" w:sz="0" w:space="0" w:color="auto"/>
        <w:right w:val="none" w:sz="0" w:space="0" w:color="auto"/>
      </w:divBdr>
    </w:div>
    <w:div w:id="1353847451">
      <w:bodyDiv w:val="1"/>
      <w:marLeft w:val="0"/>
      <w:marRight w:val="0"/>
      <w:marTop w:val="0"/>
      <w:marBottom w:val="0"/>
      <w:divBdr>
        <w:top w:val="none" w:sz="0" w:space="0" w:color="auto"/>
        <w:left w:val="none" w:sz="0" w:space="0" w:color="auto"/>
        <w:bottom w:val="none" w:sz="0" w:space="0" w:color="auto"/>
        <w:right w:val="none" w:sz="0" w:space="0" w:color="auto"/>
      </w:divBdr>
    </w:div>
    <w:div w:id="1439788695">
      <w:bodyDiv w:val="1"/>
      <w:marLeft w:val="0"/>
      <w:marRight w:val="0"/>
      <w:marTop w:val="0"/>
      <w:marBottom w:val="0"/>
      <w:divBdr>
        <w:top w:val="none" w:sz="0" w:space="0" w:color="auto"/>
        <w:left w:val="none" w:sz="0" w:space="0" w:color="auto"/>
        <w:bottom w:val="none" w:sz="0" w:space="0" w:color="auto"/>
        <w:right w:val="none" w:sz="0" w:space="0" w:color="auto"/>
      </w:divBdr>
    </w:div>
    <w:div w:id="1670523778">
      <w:bodyDiv w:val="1"/>
      <w:marLeft w:val="0"/>
      <w:marRight w:val="0"/>
      <w:marTop w:val="0"/>
      <w:marBottom w:val="0"/>
      <w:divBdr>
        <w:top w:val="none" w:sz="0" w:space="0" w:color="auto"/>
        <w:left w:val="none" w:sz="0" w:space="0" w:color="auto"/>
        <w:bottom w:val="none" w:sz="0" w:space="0" w:color="auto"/>
        <w:right w:val="none" w:sz="0" w:space="0" w:color="auto"/>
      </w:divBdr>
    </w:div>
    <w:div w:id="1712345794">
      <w:bodyDiv w:val="1"/>
      <w:marLeft w:val="0"/>
      <w:marRight w:val="0"/>
      <w:marTop w:val="0"/>
      <w:marBottom w:val="0"/>
      <w:divBdr>
        <w:top w:val="none" w:sz="0" w:space="0" w:color="auto"/>
        <w:left w:val="none" w:sz="0" w:space="0" w:color="auto"/>
        <w:bottom w:val="none" w:sz="0" w:space="0" w:color="auto"/>
        <w:right w:val="none" w:sz="0" w:space="0" w:color="auto"/>
      </w:divBdr>
      <w:divsChild>
        <w:div w:id="1579750180">
          <w:marLeft w:val="0"/>
          <w:marRight w:val="0"/>
          <w:marTop w:val="0"/>
          <w:marBottom w:val="0"/>
          <w:divBdr>
            <w:top w:val="none" w:sz="0" w:space="0" w:color="auto"/>
            <w:left w:val="none" w:sz="0" w:space="0" w:color="auto"/>
            <w:bottom w:val="none" w:sz="0" w:space="0" w:color="auto"/>
            <w:right w:val="none" w:sz="0" w:space="0" w:color="auto"/>
          </w:divBdr>
        </w:div>
      </w:divsChild>
    </w:div>
    <w:div w:id="1807358742">
      <w:bodyDiv w:val="1"/>
      <w:marLeft w:val="0"/>
      <w:marRight w:val="0"/>
      <w:marTop w:val="0"/>
      <w:marBottom w:val="0"/>
      <w:divBdr>
        <w:top w:val="none" w:sz="0" w:space="0" w:color="auto"/>
        <w:left w:val="none" w:sz="0" w:space="0" w:color="auto"/>
        <w:bottom w:val="none" w:sz="0" w:space="0" w:color="auto"/>
        <w:right w:val="none" w:sz="0" w:space="0" w:color="auto"/>
      </w:divBdr>
    </w:div>
    <w:div w:id="1811289938">
      <w:bodyDiv w:val="1"/>
      <w:marLeft w:val="0"/>
      <w:marRight w:val="0"/>
      <w:marTop w:val="0"/>
      <w:marBottom w:val="0"/>
      <w:divBdr>
        <w:top w:val="none" w:sz="0" w:space="0" w:color="auto"/>
        <w:left w:val="none" w:sz="0" w:space="0" w:color="auto"/>
        <w:bottom w:val="none" w:sz="0" w:space="0" w:color="auto"/>
        <w:right w:val="none" w:sz="0" w:space="0" w:color="auto"/>
      </w:divBdr>
    </w:div>
    <w:div w:id="1916629078">
      <w:bodyDiv w:val="1"/>
      <w:marLeft w:val="0"/>
      <w:marRight w:val="0"/>
      <w:marTop w:val="0"/>
      <w:marBottom w:val="0"/>
      <w:divBdr>
        <w:top w:val="none" w:sz="0" w:space="0" w:color="auto"/>
        <w:left w:val="none" w:sz="0" w:space="0" w:color="auto"/>
        <w:bottom w:val="none" w:sz="0" w:space="0" w:color="auto"/>
        <w:right w:val="none" w:sz="0" w:space="0" w:color="auto"/>
      </w:divBdr>
    </w:div>
    <w:div w:id="204363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gesertp.cl/" TargetMode="Externa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2qO39KJ"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6B6CCC31874D07A4523BC5984CD4F7"/>
        <w:category>
          <w:name w:val="General"/>
          <w:gallery w:val="placeholder"/>
        </w:category>
        <w:types>
          <w:type w:val="bbPlcHdr"/>
        </w:types>
        <w:behaviors>
          <w:behavior w:val="content"/>
        </w:behaviors>
        <w:guid w:val="{06E9E3BB-76B2-48B1-B18F-1C33175C9BAF}"/>
      </w:docPartPr>
      <w:docPartBody>
        <w:p w:rsidR="00212DD7" w:rsidRDefault="002D6045" w:rsidP="002D6045">
          <w:pPr>
            <w:pStyle w:val="1B6B6CCC31874D07A4523BC5984CD4F7"/>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045"/>
    <w:rsid w:val="00212DD7"/>
    <w:rsid w:val="002D6045"/>
    <w:rsid w:val="00381940"/>
    <w:rsid w:val="00746677"/>
    <w:rsid w:val="009639EA"/>
    <w:rsid w:val="00A12987"/>
    <w:rsid w:val="00B745C0"/>
    <w:rsid w:val="00C833BC"/>
    <w:rsid w:val="00D31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6B6CCC31874D07A4523BC5984CD4F7">
    <w:name w:val="1B6B6CCC31874D07A4523BC5984CD4F7"/>
    <w:rsid w:val="002D60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A23AA-01EA-4F51-8A20-8CADF576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1293</Words>
  <Characters>7115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dcterms:created xsi:type="dcterms:W3CDTF">2020-11-24T13:27:00Z</dcterms:created>
  <dcterms:modified xsi:type="dcterms:W3CDTF">2020-11-24T14:36:00Z</dcterms:modified>
</cp:coreProperties>
</file>