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D432" w14:textId="689A1914" w:rsidR="00D80323" w:rsidRDefault="00D80323" w:rsidP="00AB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p w14:paraId="33C35051" w14:textId="3DDE2835" w:rsidR="00AB7EE9" w:rsidRPr="00560634" w:rsidRDefault="00A10FC6" w:rsidP="00AB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GUÍA FORMATIVA </w:t>
      </w:r>
      <w:r w:rsidR="00AB7EE9" w:rsidRPr="00560634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DE </w:t>
      </w:r>
      <w:r w:rsidR="00AB7EE9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HISTORIA, GEOGRAFÍA Y CIENCIAS SOCIALES </w:t>
      </w:r>
    </w:p>
    <w:p w14:paraId="66ECF835" w14:textId="4B5575D0" w:rsidR="00AB7EE9" w:rsidRPr="00560634" w:rsidRDefault="00AB7EE9" w:rsidP="00AB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5043"/>
      </w:tblGrid>
      <w:tr w:rsidR="00AB7EE9" w:rsidRPr="00101B83" w14:paraId="0B7394F4" w14:textId="77777777" w:rsidTr="00521D9E">
        <w:trPr>
          <w:trHeight w:val="171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2BFAFFB8" w14:textId="4DAC55A0" w:rsidR="00AB7EE9" w:rsidRPr="00101B83" w:rsidRDefault="00AB7EE9" w:rsidP="005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Curso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5730EFFD" w14:textId="77777777" w:rsidR="00AB7EE9" w:rsidRPr="000331D6" w:rsidRDefault="00AB7EE9" w:rsidP="005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Semana de trabajo</w:t>
            </w:r>
          </w:p>
        </w:tc>
      </w:tr>
      <w:tr w:rsidR="00AB7EE9" w:rsidRPr="00101B83" w14:paraId="4E4DA88F" w14:textId="77777777" w:rsidTr="00521D9E">
        <w:trPr>
          <w:trHeight w:val="296"/>
          <w:jc w:val="center"/>
        </w:trPr>
        <w:tc>
          <w:tcPr>
            <w:tcW w:w="2676" w:type="pct"/>
            <w:tcBorders>
              <w:bottom w:val="single" w:sz="4" w:space="0" w:color="auto"/>
            </w:tcBorders>
            <w:vAlign w:val="center"/>
          </w:tcPr>
          <w:p w14:paraId="6C261886" w14:textId="788CC9C8" w:rsidR="00AB7EE9" w:rsidRPr="00101B83" w:rsidRDefault="00AB7EE9" w:rsidP="005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</w:t>
            </w: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º Medio D-E-F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center"/>
          </w:tcPr>
          <w:p w14:paraId="0C87BC40" w14:textId="2FBD804D" w:rsidR="00AB7EE9" w:rsidRPr="00101B83" w:rsidRDefault="003D77A2" w:rsidP="0052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Desde el 02 al 06 de Noviem</w:t>
            </w:r>
            <w:r w:rsidR="002C718C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bre</w:t>
            </w:r>
          </w:p>
        </w:tc>
      </w:tr>
      <w:tr w:rsidR="00AB7EE9" w:rsidRPr="00101B83" w14:paraId="7FB30D7D" w14:textId="77777777" w:rsidTr="00521D9E">
        <w:trPr>
          <w:trHeight w:val="87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14485077" w14:textId="445DF0F3" w:rsidR="00AB7EE9" w:rsidRPr="00101B83" w:rsidRDefault="00AB7EE9" w:rsidP="005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Objetivo Priorizado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3543A8E4" w14:textId="77777777" w:rsidR="00AB7EE9" w:rsidRPr="00101B83" w:rsidRDefault="00AB7EE9" w:rsidP="005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Habilidades</w:t>
            </w:r>
          </w:p>
        </w:tc>
      </w:tr>
      <w:tr w:rsidR="00AB7EE9" w:rsidRPr="00101B83" w14:paraId="4FCD650A" w14:textId="77777777" w:rsidTr="00521D9E">
        <w:trPr>
          <w:trHeight w:val="795"/>
          <w:jc w:val="center"/>
        </w:trPr>
        <w:tc>
          <w:tcPr>
            <w:tcW w:w="2676" w:type="pct"/>
            <w:vAlign w:val="center"/>
          </w:tcPr>
          <w:p w14:paraId="13196C60" w14:textId="41E52612" w:rsidR="00AB7EE9" w:rsidRPr="002C718C" w:rsidRDefault="003D77A2" w:rsidP="00AB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</w:pPr>
            <w:r w:rsidRPr="003D7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>OA 20:</w:t>
            </w:r>
            <w:r w:rsidRPr="003D7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_tradnl" w:eastAsia="es-ES_tradnl"/>
              </w:rPr>
              <w:t xml:space="preserve"> Explicar el funcionamiento del mercado (cómo se determinan los precios y la relación entre oferta y demanda) y los factores que pueden alterarlo: por ejemplo, el monopolio, la colusión, la inflación y la deflación, la fijación de precios y de aranceles, entre otros.</w:t>
            </w:r>
          </w:p>
        </w:tc>
        <w:tc>
          <w:tcPr>
            <w:tcW w:w="2324" w:type="pct"/>
            <w:vAlign w:val="center"/>
          </w:tcPr>
          <w:p w14:paraId="515F4B02" w14:textId="68ABB960" w:rsidR="00AB7EE9" w:rsidRPr="00101B83" w:rsidRDefault="00AB7EE9" w:rsidP="005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Conocer, Aplicar, Analizar, Fundamentar y Evaluar</w:t>
            </w:r>
          </w:p>
        </w:tc>
      </w:tr>
      <w:tr w:rsidR="00AB7EE9" w:rsidRPr="00101B83" w14:paraId="47F64E03" w14:textId="77777777" w:rsidTr="00521D9E">
        <w:trPr>
          <w:trHeight w:val="183"/>
          <w:jc w:val="center"/>
        </w:trPr>
        <w:tc>
          <w:tcPr>
            <w:tcW w:w="2676" w:type="pct"/>
            <w:shd w:val="clear" w:color="auto" w:fill="F2F2F2" w:themeFill="background1" w:themeFillShade="F2"/>
            <w:vAlign w:val="center"/>
          </w:tcPr>
          <w:p w14:paraId="15AA1E41" w14:textId="639CEA26" w:rsidR="00AB7EE9" w:rsidRPr="00101B83" w:rsidRDefault="00AB7EE9" w:rsidP="005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Contenido</w:t>
            </w:r>
          </w:p>
        </w:tc>
        <w:tc>
          <w:tcPr>
            <w:tcW w:w="2324" w:type="pct"/>
            <w:shd w:val="clear" w:color="auto" w:fill="F2F2F2" w:themeFill="background1" w:themeFillShade="F2"/>
            <w:vAlign w:val="center"/>
          </w:tcPr>
          <w:p w14:paraId="3A57737D" w14:textId="77777777" w:rsidR="00AB7EE9" w:rsidRPr="00101B83" w:rsidRDefault="00AB7EE9" w:rsidP="005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Correo Electrónico Docente</w:t>
            </w:r>
          </w:p>
        </w:tc>
      </w:tr>
      <w:tr w:rsidR="00AB7EE9" w:rsidRPr="00101B83" w14:paraId="4C2B8253" w14:textId="77777777" w:rsidTr="00DF3FE5">
        <w:trPr>
          <w:trHeight w:val="240"/>
          <w:jc w:val="center"/>
        </w:trPr>
        <w:tc>
          <w:tcPr>
            <w:tcW w:w="2676" w:type="pct"/>
            <w:vAlign w:val="center"/>
          </w:tcPr>
          <w:p w14:paraId="4F1BAD7E" w14:textId="15E1E0A0" w:rsidR="00AB7EE9" w:rsidRPr="00101B83" w:rsidRDefault="003D77A2" w:rsidP="005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Funcionamiento de la economía y el mercado.</w:t>
            </w:r>
          </w:p>
        </w:tc>
        <w:tc>
          <w:tcPr>
            <w:tcW w:w="2324" w:type="pct"/>
            <w:vAlign w:val="center"/>
          </w:tcPr>
          <w:p w14:paraId="73DBA3E5" w14:textId="468D3F34" w:rsidR="00AB7EE9" w:rsidRPr="00A10FC6" w:rsidRDefault="00B356AB" w:rsidP="005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hyperlink r:id="rId7" w:history="1">
              <w:r w:rsidR="00A10FC6" w:rsidRPr="00A10FC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mparraguez@sanfernandocollege.cl</w:t>
              </w:r>
            </w:hyperlink>
            <w:r w:rsidR="00A10FC6" w:rsidRPr="00A1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196C1F" w14:textId="68FAAF4B" w:rsidR="002C718C" w:rsidRPr="002C718C" w:rsidRDefault="002C718C" w:rsidP="002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A0000"/>
          <w:sz w:val="24"/>
          <w:szCs w:val="24"/>
          <w:lang w:val="es-ES_tradnl"/>
        </w:rPr>
      </w:pPr>
    </w:p>
    <w:p w14:paraId="403594D5" w14:textId="4E18B4E3" w:rsidR="001313FB" w:rsidRPr="00B16D0E" w:rsidRDefault="001313FB" w:rsidP="00B16D0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¿QUÉ ES LA ECONOMÍA?</w:t>
      </w:r>
    </w:p>
    <w:p w14:paraId="0650E668" w14:textId="77777777" w:rsidR="001313FB" w:rsidRPr="001313FB" w:rsidRDefault="001313FB" w:rsidP="00131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A222A89" w14:textId="35152A50" w:rsidR="00162F30" w:rsidRDefault="001313FB" w:rsidP="0013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313FB">
        <w:rPr>
          <w:rFonts w:ascii="Times New Roman" w:hAnsi="Times New Roman" w:cs="Times New Roman"/>
          <w:sz w:val="24"/>
          <w:szCs w:val="24"/>
          <w:lang w:val="es-ES_tradnl"/>
        </w:rPr>
        <w:t xml:space="preserve">Los antiguos griegos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usaban la palabra economía para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referirse a la manera en que debía administrarse el hogar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(oikos= hogar o patrimonio),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 xml:space="preserve"> lo que no se aleja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 xml:space="preserve">su significado actual. La economía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es la disciplina que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estudia la forma en que se administra la relación entre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nuestras necesidades ilimitadas y los recursos con que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contamos para satisfacerlas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. En otras palabras, estudia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cómo las personas estamos constantemente tomando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decisiones en nuestra vida cotidiana.</w:t>
      </w:r>
    </w:p>
    <w:p w14:paraId="4687E85E" w14:textId="77777777" w:rsidR="001313FB" w:rsidRDefault="001313FB" w:rsidP="0013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8E004FA" w14:textId="77777777" w:rsidR="001313FB" w:rsidRDefault="001313FB" w:rsidP="0013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problema económico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afecta a las personas,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las familias, las empresas y los Estados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. Requerimos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muchas cosas para vivir y desarrollarnos, y a medida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que vamos satisfaciendo nuestras necesidades van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surgiendo nuevas. Pero no podemos obtener todo lo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 xml:space="preserve">que deseamos, porque los recursos son limitados. </w:t>
      </w:r>
    </w:p>
    <w:p w14:paraId="0B919428" w14:textId="77777777" w:rsidR="001313FB" w:rsidRDefault="001313FB" w:rsidP="0013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6EA29E6" w14:textId="592CB113" w:rsidR="001313FB" w:rsidRDefault="001313FB" w:rsidP="0013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Tengamos más o menos recursos, estos nunca son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infinitos. Asimismo, el tiempo es otra limitante que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nos restringe a todos por igual, ya que debemos escoger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qué hacemos en el tiempo del que disponemos.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Esto nos introduce a un concepto central en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3FB">
        <w:rPr>
          <w:rFonts w:ascii="Times New Roman" w:hAnsi="Times New Roman" w:cs="Times New Roman"/>
          <w:sz w:val="24"/>
          <w:szCs w:val="24"/>
          <w:lang w:val="es-ES_tradnl"/>
        </w:rPr>
        <w:t>economía: la escasez.</w:t>
      </w:r>
    </w:p>
    <w:p w14:paraId="6AED7268" w14:textId="4D260711" w:rsidR="001313FB" w:rsidRDefault="00770B10" w:rsidP="0013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DE0644B" wp14:editId="7061209A">
            <wp:simplePos x="0" y="0"/>
            <wp:positionH relativeFrom="column">
              <wp:posOffset>3674745</wp:posOffset>
            </wp:positionH>
            <wp:positionV relativeFrom="paragraph">
              <wp:posOffset>155575</wp:posOffset>
            </wp:positionV>
            <wp:extent cx="2654935" cy="3304540"/>
            <wp:effectExtent l="76200" t="76200" r="164465" b="149860"/>
            <wp:wrapTight wrapText="bothSides">
              <wp:wrapPolygon edited="0">
                <wp:start x="-620" y="-498"/>
                <wp:lineTo x="-620" y="21915"/>
                <wp:lineTo x="-413" y="22414"/>
                <wp:lineTo x="22525" y="22414"/>
                <wp:lineTo x="22731" y="21085"/>
                <wp:lineTo x="22731" y="-498"/>
                <wp:lineTo x="-620" y="-498"/>
              </wp:wrapPolygon>
            </wp:wrapTight>
            <wp:docPr id="8" name="Imagen 8" descr="Captura%20de%20pantalla%202020-11-02%20a%20las%200.4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11-02%20a%20las%200.40.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304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40FB6" w14:textId="44856950" w:rsidR="00B16D0E" w:rsidRDefault="00B16D0E" w:rsidP="00B16D0E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A245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La escasez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La es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encia del problema económico se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encuentra en la escasez. Los especialistas coinciden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en definirla como la contradicción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entre necesidades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ilimitadas y recursos limitados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. En este sentido,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todas las sociedades tienen recursos limitados y, por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lo tanto, no pueden producir todos los bienes y servicios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que las personas demandan.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a escasez obliga a elegir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cómo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distribuir los recursos que son siempre escasos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L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a escasez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de un bien o servicio es relativa, ya que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está dada por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distintos factores y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depende de las necesidades de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las personas.</w:t>
      </w:r>
    </w:p>
    <w:p w14:paraId="1DECAA9B" w14:textId="77777777" w:rsidR="00B16D0E" w:rsidRDefault="00B16D0E" w:rsidP="00B1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F7C3F3E" w14:textId="45CFCDFC" w:rsidR="00B16D0E" w:rsidRPr="00770B10" w:rsidRDefault="00B16D0E" w:rsidP="00B16D0E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A245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Las necesidades</w:t>
      </w:r>
      <w:r w:rsidR="00BA2457" w:rsidRPr="00BA245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: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Los seres humanos tenemos distintas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necesidades, como la alimentación, la vivienda, el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vestuario, la recreación o la educación. En este sentido,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las necesidades son múltiples e ilimitadas. Los economistas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han propuesto distintas maneras de clasificarlas,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las que dependen en gran medida del contexto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cultural de los individuos y las sociedades (por ejemplo: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individuales o sociales; primarias o secundarias; o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referidas al ámbito que satisfacen, como se observa en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la pirámide de Maslow).</w:t>
      </w:r>
    </w:p>
    <w:p w14:paraId="324B029B" w14:textId="3B524DB7" w:rsidR="001313FB" w:rsidRPr="00B16D0E" w:rsidRDefault="00B16D0E" w:rsidP="00B16D0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En este contexto de ne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cesidades ilimitadas y recursos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escasos, es inevitable tomar decisiones y jerarquizar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qué necesidades satisfacer y en qué orden, según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los recursos disponibles y otros factores como el ingreso,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16D0E">
        <w:rPr>
          <w:rFonts w:ascii="Times New Roman" w:hAnsi="Times New Roman" w:cs="Times New Roman"/>
          <w:sz w:val="24"/>
          <w:szCs w:val="24"/>
          <w:lang w:val="es-ES_tradnl"/>
        </w:rPr>
        <w:t>el tiempo, el estilo de vida, la edad, entre otros.</w:t>
      </w:r>
    </w:p>
    <w:p w14:paraId="728B6207" w14:textId="77777777" w:rsidR="00B16D0E" w:rsidRDefault="00B16D0E" w:rsidP="00B1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5065425" w14:textId="77777777" w:rsidR="00B16D0E" w:rsidRDefault="00B16D0E" w:rsidP="00B1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67FCD7" w14:textId="363CCE15" w:rsidR="00B16D0E" w:rsidRPr="00B16D0E" w:rsidRDefault="00B16D0E" w:rsidP="00B16D0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16D0E">
        <w:rPr>
          <w:rFonts w:ascii="Times New Roman" w:hAnsi="Times New Roman" w:cs="Times New Roman"/>
          <w:b/>
          <w:sz w:val="24"/>
          <w:szCs w:val="24"/>
          <w:lang w:val="es-ES_tradnl"/>
        </w:rPr>
        <w:t>LA PRODUCCIÓN DE BIENES Y SERVICIOS</w:t>
      </w:r>
    </w:p>
    <w:p w14:paraId="1A3B9B67" w14:textId="09E8506A" w:rsidR="00B16D0E" w:rsidRPr="00B16D0E" w:rsidRDefault="00B16D0E" w:rsidP="00B1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1989D82" w14:textId="64A588BB" w:rsidR="00B16D0E" w:rsidRPr="00BA2457" w:rsidRDefault="00B16D0E" w:rsidP="00BA245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A245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Los bienes: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Son los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objetos tangibles o elementos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que permiten satisfacer necesidades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o utilizarlos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como intermediarios para la producción de otro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bien. La mayoría de los bienes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tiene un valor económico,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ya que para producirlos se requiere utilizar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recursos o factores productivos que son limitados.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Además, como las necesidades son ilimitadas, no todas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quedan satisfechas, por lo que los bienes económicos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son siempre escasos. Cuando el bien no posee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dueño ni precio, no requiere de un proceso productivo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para obtenerlo y es abundante, se considera un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bien libre; por ejemplo, el aire o el agua del mar. Los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bienes libres deben ser protegidos para asegurar su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disponibilidad.</w:t>
      </w:r>
    </w:p>
    <w:p w14:paraId="3D7B5FAD" w14:textId="77777777" w:rsidR="00B16D0E" w:rsidRDefault="00B16D0E" w:rsidP="00B1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85EC2EE" w14:textId="555767CF" w:rsidR="00B16D0E" w:rsidRPr="00BA2457" w:rsidRDefault="00B16D0E" w:rsidP="00BA245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A245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Los servicios: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Se refiere a las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prestaciones humanas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que permiten satisfacer necesidades económicas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de otros. La mayoría de los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servicios son intangibles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y tienen un valor económico.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Pueden implicar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actividades realizadas sobre productos tangibles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(como la reparación de un electrodoméstico) o la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entrega de un producto intangible (como la educación),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entre otros.</w:t>
      </w:r>
    </w:p>
    <w:p w14:paraId="15366457" w14:textId="77777777" w:rsidR="00B16D0E" w:rsidRDefault="00B16D0E" w:rsidP="00B1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EEB458F" w14:textId="67546B2A" w:rsidR="00B16D0E" w:rsidRDefault="00B16D0E" w:rsidP="00BA245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A245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Los factores productivos: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Son aquellos recursos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que se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utilizan en la producción de bienes y servicios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Entre ellos podemos encontrar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la tierra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, que se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refiere al conjunto de recursos naturales empleados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en el proceso de producción;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el trabajo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, que son las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actividades humanas que se dedican a producir a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cambio de un salario;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y el capital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, que corresponde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al conjunto de bienes que se utilizan para producir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otros bienes (pueden ser físicos, como maquinarias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y tecnología, o humanos, que serían las capacidades,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habilidades y conocimientos de las personas). No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obstante, actualmente también se puede considerar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como un cuarto factor productivo </w:t>
      </w:r>
      <w:r w:rsidRPr="00BA2457">
        <w:rPr>
          <w:rFonts w:ascii="Times New Roman" w:hAnsi="Times New Roman" w:cs="Times New Roman"/>
          <w:b/>
          <w:sz w:val="24"/>
          <w:szCs w:val="24"/>
          <w:lang w:val="es-ES_tradnl"/>
        </w:rPr>
        <w:t>la iniciativa empresarial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la cual se entiende como la capacidad de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A2457">
        <w:rPr>
          <w:rFonts w:ascii="Times New Roman" w:hAnsi="Times New Roman" w:cs="Times New Roman"/>
          <w:sz w:val="24"/>
          <w:szCs w:val="24"/>
          <w:lang w:val="es-ES_tradnl"/>
        </w:rPr>
        <w:t>organizar, dirigir y gestionar los factores anteriores.</w:t>
      </w:r>
    </w:p>
    <w:p w14:paraId="501E0E25" w14:textId="77777777" w:rsidR="00770B10" w:rsidRDefault="00770B10" w:rsidP="00770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F23A741" w14:textId="3D4876DE" w:rsidR="00770B10" w:rsidRPr="00770B10" w:rsidRDefault="00770B10" w:rsidP="00770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487F6AE9" wp14:editId="2B790A15">
            <wp:extent cx="6330315" cy="4701247"/>
            <wp:effectExtent l="0" t="0" r="0" b="0"/>
            <wp:docPr id="9" name="Imagen 9" descr="Captura%20de%20pantalla%202020-11-02%20a%20las%200.43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%20de%20pantalla%202020-11-02%20a%20las%200.43.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01" cy="47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0B10" w:rsidRPr="00770B10" w:rsidSect="00AB7EE9">
      <w:headerReference w:type="default" r:id="rId10"/>
      <w:footerReference w:type="even" r:id="rId11"/>
      <w:footerReference w:type="default" r:id="rId12"/>
      <w:pgSz w:w="12240" w:h="18720" w:code="14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584F4" w14:textId="77777777" w:rsidR="00B356AB" w:rsidRDefault="00B356AB" w:rsidP="00AB7EE9">
      <w:pPr>
        <w:spacing w:after="0" w:line="240" w:lineRule="auto"/>
      </w:pPr>
      <w:r>
        <w:separator/>
      </w:r>
    </w:p>
  </w:endnote>
  <w:endnote w:type="continuationSeparator" w:id="0">
    <w:p w14:paraId="208B4964" w14:textId="77777777" w:rsidR="00B356AB" w:rsidRDefault="00B356AB" w:rsidP="00AB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1FB4" w14:textId="77777777" w:rsidR="00A133D5" w:rsidRDefault="00A133D5" w:rsidP="00763F4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083194" w14:textId="77777777" w:rsidR="00A133D5" w:rsidRDefault="00A133D5" w:rsidP="00A133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8A49" w14:textId="77777777" w:rsidR="00A133D5" w:rsidRDefault="00A133D5" w:rsidP="00763F4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6A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231CEA" w14:textId="77777777" w:rsidR="00A133D5" w:rsidRDefault="00A133D5" w:rsidP="00A133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9824" w14:textId="77777777" w:rsidR="00B356AB" w:rsidRDefault="00B356AB" w:rsidP="00AB7EE9">
      <w:pPr>
        <w:spacing w:after="0" w:line="240" w:lineRule="auto"/>
      </w:pPr>
      <w:r>
        <w:separator/>
      </w:r>
    </w:p>
  </w:footnote>
  <w:footnote w:type="continuationSeparator" w:id="0">
    <w:p w14:paraId="454E9209" w14:textId="77777777" w:rsidR="00B356AB" w:rsidRDefault="00B356AB" w:rsidP="00AB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3019" w14:textId="77777777" w:rsidR="00AB7EE9" w:rsidRPr="00560634" w:rsidRDefault="00AB7EE9" w:rsidP="00AB7EE9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3FAB30AD" wp14:editId="25772BE6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67DBE23B" wp14:editId="7982DCCD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14:paraId="10E4E269" w14:textId="77777777" w:rsidR="00AB7EE9" w:rsidRPr="00560634" w:rsidRDefault="00AB7EE9" w:rsidP="00AB7EE9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37CE99E1" w14:textId="77777777" w:rsidR="00AB7EE9" w:rsidRDefault="00AB7EE9" w:rsidP="00AB7EE9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0BF22E60" w14:textId="77777777" w:rsidR="00AB7EE9" w:rsidRDefault="00AB7EE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53A8"/>
    <w:multiLevelType w:val="hybridMultilevel"/>
    <w:tmpl w:val="3B32697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C76"/>
    <w:multiLevelType w:val="hybridMultilevel"/>
    <w:tmpl w:val="FDB0DE3C"/>
    <w:lvl w:ilvl="0" w:tplc="E43082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A7D02"/>
    <w:multiLevelType w:val="hybridMultilevel"/>
    <w:tmpl w:val="2AC4F154"/>
    <w:lvl w:ilvl="0" w:tplc="0A5EF1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F49C6"/>
    <w:multiLevelType w:val="hybridMultilevel"/>
    <w:tmpl w:val="2BCEF536"/>
    <w:lvl w:ilvl="0" w:tplc="BC56B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367D35"/>
    <w:multiLevelType w:val="hybridMultilevel"/>
    <w:tmpl w:val="64C2D0A6"/>
    <w:lvl w:ilvl="0" w:tplc="57B66346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530D2"/>
    <w:multiLevelType w:val="hybridMultilevel"/>
    <w:tmpl w:val="4802F9CA"/>
    <w:lvl w:ilvl="0" w:tplc="57B66346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6185"/>
    <w:multiLevelType w:val="hybridMultilevel"/>
    <w:tmpl w:val="3F70FFC4"/>
    <w:lvl w:ilvl="0" w:tplc="2AEABA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F053D0"/>
    <w:multiLevelType w:val="hybridMultilevel"/>
    <w:tmpl w:val="921CC2D2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73B4E"/>
    <w:multiLevelType w:val="hybridMultilevel"/>
    <w:tmpl w:val="D35AB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5DE"/>
    <w:multiLevelType w:val="hybridMultilevel"/>
    <w:tmpl w:val="DC86A022"/>
    <w:lvl w:ilvl="0" w:tplc="C6CAC5E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3B34AD"/>
    <w:multiLevelType w:val="hybridMultilevel"/>
    <w:tmpl w:val="10307F22"/>
    <w:lvl w:ilvl="0" w:tplc="57B66346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327CF"/>
    <w:multiLevelType w:val="hybridMultilevel"/>
    <w:tmpl w:val="B3A093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8CD"/>
    <w:multiLevelType w:val="hybridMultilevel"/>
    <w:tmpl w:val="7304F082"/>
    <w:lvl w:ilvl="0" w:tplc="5E3A47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2A1545"/>
    <w:multiLevelType w:val="hybridMultilevel"/>
    <w:tmpl w:val="73F8911A"/>
    <w:lvl w:ilvl="0" w:tplc="57B66346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D52C7"/>
    <w:multiLevelType w:val="hybridMultilevel"/>
    <w:tmpl w:val="C7520F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D5B9E"/>
    <w:multiLevelType w:val="hybridMultilevel"/>
    <w:tmpl w:val="039E46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90A26"/>
    <w:multiLevelType w:val="hybridMultilevel"/>
    <w:tmpl w:val="A8D22136"/>
    <w:lvl w:ilvl="0" w:tplc="86C47B2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5"/>
  </w:num>
  <w:num w:numId="5">
    <w:abstractNumId w:val="14"/>
  </w:num>
  <w:num w:numId="6">
    <w:abstractNumId w:val="16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9"/>
    <w:rsid w:val="00003E58"/>
    <w:rsid w:val="000E7531"/>
    <w:rsid w:val="00100460"/>
    <w:rsid w:val="001313FB"/>
    <w:rsid w:val="00145BD1"/>
    <w:rsid w:val="00162F30"/>
    <w:rsid w:val="001B0933"/>
    <w:rsid w:val="002C718C"/>
    <w:rsid w:val="003975A8"/>
    <w:rsid w:val="003D3000"/>
    <w:rsid w:val="003D77A2"/>
    <w:rsid w:val="00442776"/>
    <w:rsid w:val="005909F6"/>
    <w:rsid w:val="005D1607"/>
    <w:rsid w:val="00624599"/>
    <w:rsid w:val="00626D36"/>
    <w:rsid w:val="00630E53"/>
    <w:rsid w:val="00671C52"/>
    <w:rsid w:val="00682AD0"/>
    <w:rsid w:val="0074727F"/>
    <w:rsid w:val="00770B10"/>
    <w:rsid w:val="007D18EE"/>
    <w:rsid w:val="00A10FC6"/>
    <w:rsid w:val="00A133D5"/>
    <w:rsid w:val="00A23AAC"/>
    <w:rsid w:val="00AB7EE9"/>
    <w:rsid w:val="00B16D0E"/>
    <w:rsid w:val="00B356AB"/>
    <w:rsid w:val="00BA2457"/>
    <w:rsid w:val="00BE1217"/>
    <w:rsid w:val="00C01ACB"/>
    <w:rsid w:val="00D80323"/>
    <w:rsid w:val="00D954CB"/>
    <w:rsid w:val="00DF3FE5"/>
    <w:rsid w:val="00E02630"/>
    <w:rsid w:val="00E60B33"/>
    <w:rsid w:val="00F451EF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DAF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E9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EE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B7EE9"/>
  </w:style>
  <w:style w:type="paragraph" w:styleId="Piedepgina">
    <w:name w:val="footer"/>
    <w:basedOn w:val="Normal"/>
    <w:link w:val="PiedepginaCar"/>
    <w:uiPriority w:val="99"/>
    <w:unhideWhenUsed/>
    <w:rsid w:val="00AB7EE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7EE9"/>
  </w:style>
  <w:style w:type="character" w:styleId="Hipervnculo">
    <w:name w:val="Hyperlink"/>
    <w:basedOn w:val="Fuentedeprrafopredeter"/>
    <w:uiPriority w:val="99"/>
    <w:unhideWhenUsed/>
    <w:rsid w:val="00AB7EE9"/>
    <w:rPr>
      <w:color w:val="0563C1" w:themeColor="hyperlink"/>
      <w:u w:val="single"/>
    </w:rPr>
  </w:style>
  <w:style w:type="paragraph" w:customStyle="1" w:styleId="Default">
    <w:name w:val="Default"/>
    <w:rsid w:val="00AB7E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60B33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1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756</Words>
  <Characters>4162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2020-11-02T03:08:00Z</dcterms:created>
  <dcterms:modified xsi:type="dcterms:W3CDTF">2020-11-02T03:45:00Z</dcterms:modified>
</cp:coreProperties>
</file>