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3464"/>
        <w:gridCol w:w="3440"/>
      </w:tblGrid>
      <w:tr w:rsidR="00B03A90" w:rsidRPr="009E4635" w:rsidTr="009A760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90" w:rsidRPr="009E4635" w:rsidRDefault="00B03A90" w:rsidP="009A7600">
            <w:pPr>
              <w:contextualSpacing/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Título de la Guía: </w:t>
            </w:r>
            <w:r w:rsidR="004268ED"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  <w:t>Sintetizando</w:t>
            </w:r>
            <w:r w:rsidR="007B6C49"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  <w:t xml:space="preserve"> un texto especializado</w:t>
            </w:r>
            <w:r w:rsidRPr="009E4635"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  <w:t xml:space="preserve"> – </w:t>
            </w:r>
            <w:r w:rsidR="004268ED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>13</w:t>
            </w: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 Octubre 2020</w:t>
            </w:r>
          </w:p>
        </w:tc>
      </w:tr>
      <w:tr w:rsidR="00B03A90" w:rsidRPr="009E4635" w:rsidTr="009A760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90" w:rsidRPr="009E4635" w:rsidRDefault="00B03A90" w:rsidP="009A7600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82631D">
              <w:rPr>
                <w:rFonts w:eastAsia="Times New Roman" w:cstheme="minorHAnsi"/>
                <w:b/>
                <w:bCs/>
                <w:sz w:val="22"/>
                <w:szCs w:val="22"/>
                <w:lang w:eastAsia="es-ES_tradnl"/>
              </w:rPr>
              <w:t xml:space="preserve">Objetivo de Aprendizaje: </w:t>
            </w:r>
            <w:r w:rsidR="007B6C49" w:rsidRPr="007B6C49">
              <w:rPr>
                <w:rFonts w:cstheme="minorHAnsi"/>
                <w:b/>
                <w:bCs/>
                <w:sz w:val="22"/>
                <w:szCs w:val="22"/>
              </w:rPr>
              <w:t>OA</w:t>
            </w:r>
            <w:r w:rsidR="004268ED">
              <w:rPr>
                <w:rFonts w:cstheme="minorHAnsi"/>
                <w:b/>
                <w:bCs/>
                <w:sz w:val="22"/>
                <w:szCs w:val="22"/>
              </w:rPr>
              <w:t xml:space="preserve">4 </w:t>
            </w:r>
            <w:r w:rsidR="007B6C49">
              <w:rPr>
                <w:rFonts w:cstheme="minorHAnsi"/>
                <w:sz w:val="22"/>
                <w:szCs w:val="22"/>
              </w:rPr>
              <w:t xml:space="preserve">: </w:t>
            </w:r>
            <w:r w:rsidR="004268ED" w:rsidRPr="004268ED">
              <w:rPr>
                <w:rFonts w:eastAsia="Times New Roman" w:cstheme="minorHAnsi"/>
                <w:sz w:val="22"/>
                <w:szCs w:val="22"/>
                <w:lang w:eastAsia="es-ES_tradnl"/>
              </w:rPr>
              <w:t>Utilizar diversas estrategias para construir y transformar el conocimiento por escrito, en coherencia con los temas, los propósitos comunicativos y las convenciones discursivas de los textos que producirán.</w:t>
            </w:r>
          </w:p>
        </w:tc>
      </w:tr>
      <w:tr w:rsidR="004E78E4" w:rsidRPr="009E4635" w:rsidTr="00B03A90">
        <w:tc>
          <w:tcPr>
            <w:tcW w:w="32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90" w:rsidRPr="009E4635" w:rsidRDefault="00B03A90" w:rsidP="009A7600">
            <w:pPr>
              <w:contextualSpacing/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Nombre Estudiante: </w:t>
            </w:r>
          </w:p>
        </w:tc>
        <w:tc>
          <w:tcPr>
            <w:tcW w:w="1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90" w:rsidRPr="009E4635" w:rsidRDefault="00B03A90" w:rsidP="009A7600">
            <w:pPr>
              <w:contextualSpacing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Curso: </w:t>
            </w:r>
            <w:r w:rsidRPr="009E4635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  <w:t xml:space="preserve">3º Medio </w:t>
            </w:r>
            <w:r w:rsidR="007B6C49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  <w:t>Electivo (Lyee)</w:t>
            </w:r>
          </w:p>
        </w:tc>
      </w:tr>
      <w:tr w:rsidR="004E78E4" w:rsidRPr="009E4635" w:rsidTr="009E4635">
        <w:tc>
          <w:tcPr>
            <w:tcW w:w="14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A90" w:rsidRPr="009E4635" w:rsidRDefault="004E78E4" w:rsidP="00B03A9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35689" cy="932072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783" cy="9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 xml:space="preserve">Resuelva sus dudas escribiendo un mail a: </w:t>
            </w:r>
            <w:hyperlink r:id="rId8" w:history="1">
              <w:r w:rsidRPr="009E4635">
                <w:rPr>
                  <w:rStyle w:val="Hipervnculo"/>
                  <w:rFonts w:eastAsiaTheme="majorEastAsia" w:cstheme="minorHAnsi"/>
                  <w:sz w:val="22"/>
                  <w:szCs w:val="22"/>
                </w:rPr>
                <w:t>eparra@sanfernandocollege.cl</w:t>
              </w:r>
            </w:hyperlink>
          </w:p>
          <w:p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No olvide incorporar su nombre, curso y nº de guía correspondiente.</w:t>
            </w:r>
          </w:p>
          <w:p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B1F6191" wp14:editId="6DEEB2CB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64770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635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94DFBA5" wp14:editId="3FBBEA58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20320</wp:posOffset>
                  </wp:positionV>
                  <wp:extent cx="421640" cy="45974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635">
              <w:rPr>
                <w:rFonts w:cstheme="minorHAnsi"/>
                <w:sz w:val="22"/>
                <w:szCs w:val="22"/>
              </w:rPr>
              <w:t>Atte. Profe Eric Parra M.</w:t>
            </w:r>
          </w:p>
          <w:p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Trabaje con ánimo y optimismo</w:t>
            </w:r>
          </w:p>
          <w:p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#QuédateEnCasa</w:t>
            </w:r>
          </w:p>
          <w:p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@profesoreric</w:t>
            </w:r>
          </w:p>
        </w:tc>
      </w:tr>
    </w:tbl>
    <w:p w:rsidR="00B03A90" w:rsidRPr="007B6C49" w:rsidRDefault="00B03A90" w:rsidP="007B6C49">
      <w:pPr>
        <w:contextualSpacing/>
        <w:jc w:val="center"/>
        <w:rPr>
          <w:b/>
          <w:bCs/>
          <w:sz w:val="22"/>
          <w:szCs w:val="22"/>
        </w:rPr>
      </w:pPr>
    </w:p>
    <w:p w:rsidR="00B03A90" w:rsidRPr="007B6C49" w:rsidRDefault="004268ED" w:rsidP="007B6C49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Sintetizando un artículo especializado</w:t>
      </w:r>
    </w:p>
    <w:p w:rsidR="007B6C49" w:rsidRPr="007B6C49" w:rsidRDefault="007B6C49" w:rsidP="007B6C49">
      <w:pPr>
        <w:contextualSpacing/>
        <w:rPr>
          <w:b/>
          <w:bCs/>
          <w:sz w:val="22"/>
          <w:szCs w:val="22"/>
        </w:rPr>
      </w:pPr>
    </w:p>
    <w:p w:rsidR="004C7C99" w:rsidRPr="007B6C49" w:rsidRDefault="004C7C99" w:rsidP="007B6C49">
      <w:pPr>
        <w:tabs>
          <w:tab w:val="num" w:pos="720"/>
        </w:tabs>
        <w:contextualSpacing/>
        <w:jc w:val="both"/>
        <w:rPr>
          <w:sz w:val="22"/>
          <w:szCs w:val="22"/>
        </w:rPr>
      </w:pPr>
      <w:r w:rsidRPr="004C7C99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96520</wp:posOffset>
            </wp:positionV>
            <wp:extent cx="2908935" cy="1929765"/>
            <wp:effectExtent l="0" t="0" r="0" b="635"/>
            <wp:wrapSquare wrapText="bothSides"/>
            <wp:docPr id="2" name="Imagen 2" descr="Cómo leer y entender un artículo científico: una guía para nov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leer y entender un artículo científico: una guía para nova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C49" w:rsidRPr="007B6C49">
        <w:rPr>
          <w:sz w:val="22"/>
          <w:szCs w:val="22"/>
        </w:rPr>
        <w:t>El propósito de esta actividad es que</w:t>
      </w:r>
      <w:r>
        <w:rPr>
          <w:sz w:val="22"/>
          <w:szCs w:val="22"/>
        </w:rPr>
        <w:t xml:space="preserve">, además de analizar un artículo especializado (como vimos en la guía anterior), puedan transformar el conocimiento. Para esta actividad es necesaria la selección de un artículo y su lectura obligatoria de manera completa. Podrán escoger un artículo especializado de su interés (en páginas especializadas como </w:t>
      </w:r>
      <w:r w:rsidRPr="004C7C99">
        <w:rPr>
          <w:b/>
          <w:bCs/>
          <w:sz w:val="22"/>
          <w:szCs w:val="22"/>
        </w:rPr>
        <w:t>Google Académico</w:t>
      </w:r>
      <w:r>
        <w:rPr>
          <w:sz w:val="22"/>
          <w:szCs w:val="22"/>
        </w:rPr>
        <w:t xml:space="preserve"> o </w:t>
      </w:r>
      <w:r w:rsidRPr="004C7C99">
        <w:rPr>
          <w:b/>
          <w:bCs/>
          <w:sz w:val="22"/>
          <w:szCs w:val="22"/>
        </w:rPr>
        <w:t>Scielo</w:t>
      </w:r>
      <w:r>
        <w:rPr>
          <w:sz w:val="22"/>
          <w:szCs w:val="22"/>
        </w:rPr>
        <w:t>), y deberán registrar todos los elementos de forma sintética en la pauta a continuación. Luego de leer, ustedes serán los especialistas.</w:t>
      </w:r>
    </w:p>
    <w:p w:rsidR="007B6C49" w:rsidRDefault="007B6C49" w:rsidP="007B6C49">
      <w:pPr>
        <w:contextualSpacing/>
        <w:rPr>
          <w:sz w:val="22"/>
          <w:szCs w:val="22"/>
        </w:rPr>
      </w:pPr>
    </w:p>
    <w:p w:rsidR="004C7C99" w:rsidRDefault="004C7C99" w:rsidP="004C7C99">
      <w:pPr>
        <w:rPr>
          <w:sz w:val="22"/>
          <w:szCs w:val="22"/>
        </w:rPr>
      </w:pPr>
      <w:r>
        <w:rPr>
          <w:sz w:val="22"/>
          <w:szCs w:val="22"/>
        </w:rPr>
        <w:t xml:space="preserve">Para profundizar, es necesaria también la lectura del siquiente artículo web: </w:t>
      </w:r>
      <w:r w:rsidRPr="004C7C99">
        <w:rPr>
          <w:b/>
          <w:bCs/>
          <w:i/>
          <w:iCs/>
          <w:sz w:val="22"/>
          <w:szCs w:val="22"/>
        </w:rPr>
        <w:t>Cómo leer y entender un artículo científico: una guía para novatos</w:t>
      </w:r>
      <w:r>
        <w:rPr>
          <w:sz w:val="22"/>
          <w:szCs w:val="22"/>
        </w:rPr>
        <w:t xml:space="preserve">. </w:t>
      </w:r>
      <w:hyperlink r:id="rId12" w:history="1">
        <w:r w:rsidRPr="006A6DF8">
          <w:rPr>
            <w:rStyle w:val="Hipervnculo"/>
            <w:sz w:val="22"/>
            <w:szCs w:val="22"/>
          </w:rPr>
          <w:t>https://www.xataka.com/investigacion/como-leer</w:t>
        </w:r>
        <w:r w:rsidRPr="006A6DF8">
          <w:rPr>
            <w:rStyle w:val="Hipervnculo"/>
            <w:sz w:val="22"/>
            <w:szCs w:val="22"/>
          </w:rPr>
          <w:t>-</w:t>
        </w:r>
        <w:r w:rsidRPr="006A6DF8">
          <w:rPr>
            <w:rStyle w:val="Hipervnculo"/>
            <w:sz w:val="22"/>
            <w:szCs w:val="22"/>
          </w:rPr>
          <w:t>y-entender-un-articulo-cientifico-una-guia-para-novatos</w:t>
        </w:r>
      </w:hyperlink>
    </w:p>
    <w:p w:rsidR="004C7C99" w:rsidRDefault="004C7C99" w:rsidP="007B6C49">
      <w:pPr>
        <w:contextualSpacing/>
        <w:rPr>
          <w:sz w:val="22"/>
          <w:szCs w:val="22"/>
        </w:rPr>
      </w:pPr>
    </w:p>
    <w:p w:rsidR="004C7C99" w:rsidRPr="004C7C99" w:rsidRDefault="004C7C99" w:rsidP="007B6C49">
      <w:pPr>
        <w:contextualSpacing/>
        <w:rPr>
          <w:sz w:val="22"/>
          <w:szCs w:val="22"/>
        </w:rPr>
      </w:pPr>
    </w:p>
    <w:p w:rsidR="007B6C49" w:rsidRDefault="007B6C49" w:rsidP="007B6C49">
      <w:pPr>
        <w:contextualSpacing/>
        <w:jc w:val="center"/>
        <w:rPr>
          <w:b/>
          <w:bCs/>
          <w:sz w:val="22"/>
          <w:szCs w:val="22"/>
        </w:rPr>
      </w:pPr>
      <w:r w:rsidRPr="007B6C49">
        <w:rPr>
          <w:b/>
          <w:bCs/>
          <w:sz w:val="22"/>
          <w:szCs w:val="22"/>
        </w:rPr>
        <w:t xml:space="preserve">Pauta para </w:t>
      </w:r>
      <w:r w:rsidR="004C7C99">
        <w:rPr>
          <w:b/>
          <w:bCs/>
          <w:sz w:val="22"/>
          <w:szCs w:val="22"/>
        </w:rPr>
        <w:t>sintetizar</w:t>
      </w:r>
      <w:r w:rsidRPr="007B6C49">
        <w:rPr>
          <w:b/>
          <w:bCs/>
          <w:sz w:val="22"/>
          <w:szCs w:val="22"/>
        </w:rPr>
        <w:t xml:space="preserve"> un artículo científico</w:t>
      </w:r>
    </w:p>
    <w:p w:rsidR="007B6C49" w:rsidRPr="007B6C49" w:rsidRDefault="007B6C49" w:rsidP="007B6C49">
      <w:pPr>
        <w:contextualSpacing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Estructura del artículo especializado</w:t>
            </w:r>
          </w:p>
        </w:tc>
        <w:tc>
          <w:tcPr>
            <w:tcW w:w="6967" w:type="dxa"/>
            <w:vAlign w:val="center"/>
          </w:tcPr>
          <w:p w:rsidR="007B6C49" w:rsidRPr="007B6C49" w:rsidRDefault="007B6C49" w:rsidP="007B6C4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B6C49">
              <w:rPr>
                <w:b/>
                <w:bCs/>
                <w:sz w:val="22"/>
                <w:szCs w:val="22"/>
              </w:rPr>
              <w:t>Respuestas</w:t>
            </w: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4C7C99" w:rsidRPr="007B6C4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542BAC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4C7C99" w:rsidRPr="007B6C4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7C99">
              <w:rPr>
                <w:rFonts w:asciiTheme="minorHAnsi" w:hAnsiTheme="minorHAnsi"/>
                <w:i/>
                <w:iCs/>
                <w:sz w:val="22"/>
                <w:szCs w:val="22"/>
              </w:rPr>
              <w:t>Abstract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resumen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4C7C99" w:rsidRPr="007B6C4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Introducción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4C7C99" w:rsidRPr="007B6C4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Metodología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4C7C99" w:rsidRPr="007B6C4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4C7C99" w:rsidRPr="007B6C49" w:rsidRDefault="004C7C99" w:rsidP="004C7C9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Resultados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4C7C99" w:rsidRPr="007B6C4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4C7C9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Discusión y conclusiones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4C7C99" w:rsidRPr="007B6C4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7B6C49" w:rsidRPr="007B6C49" w:rsidTr="00542BAC">
        <w:tc>
          <w:tcPr>
            <w:tcW w:w="3823" w:type="dxa"/>
            <w:vAlign w:val="center"/>
          </w:tcPr>
          <w:p w:rsidR="007B6C49" w:rsidRPr="007B6C49" w:rsidRDefault="004C7C9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Bibliografía</w:t>
            </w:r>
          </w:p>
        </w:tc>
        <w:tc>
          <w:tcPr>
            <w:tcW w:w="6967" w:type="dxa"/>
          </w:tcPr>
          <w:p w:rsidR="007B6C49" w:rsidRDefault="007B6C49" w:rsidP="007B6C49">
            <w:pPr>
              <w:contextualSpacing/>
              <w:rPr>
                <w:sz w:val="22"/>
                <w:szCs w:val="22"/>
              </w:rPr>
            </w:pPr>
          </w:p>
          <w:p w:rsidR="00542BAC" w:rsidRPr="007B6C49" w:rsidRDefault="00542BAC" w:rsidP="007B6C49">
            <w:pPr>
              <w:contextualSpacing/>
              <w:rPr>
                <w:sz w:val="22"/>
                <w:szCs w:val="22"/>
              </w:rPr>
            </w:pPr>
          </w:p>
        </w:tc>
      </w:tr>
      <w:tr w:rsidR="00542BAC" w:rsidRPr="007B6C49" w:rsidTr="00542BAC">
        <w:tc>
          <w:tcPr>
            <w:tcW w:w="3823" w:type="dxa"/>
            <w:vAlign w:val="center"/>
          </w:tcPr>
          <w:p w:rsidR="00542BAC" w:rsidRPr="007B6C49" w:rsidRDefault="004C7C99" w:rsidP="007B6C49">
            <w:pPr>
              <w:pStyle w:val="NormalWeb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Revista o sitio web donde fue publicado</w:t>
            </w:r>
          </w:p>
        </w:tc>
        <w:tc>
          <w:tcPr>
            <w:tcW w:w="6967" w:type="dxa"/>
          </w:tcPr>
          <w:p w:rsidR="00542BAC" w:rsidRDefault="00542BAC" w:rsidP="007B6C49">
            <w:pPr>
              <w:contextualSpacing/>
              <w:rPr>
                <w:sz w:val="22"/>
                <w:szCs w:val="22"/>
              </w:rPr>
            </w:pPr>
          </w:p>
          <w:p w:rsidR="004C7C99" w:rsidRDefault="004C7C99" w:rsidP="007B6C49">
            <w:pPr>
              <w:contextualSpacing/>
              <w:rPr>
                <w:sz w:val="22"/>
                <w:szCs w:val="22"/>
              </w:rPr>
            </w:pPr>
          </w:p>
        </w:tc>
      </w:tr>
    </w:tbl>
    <w:p w:rsidR="007B6C49" w:rsidRDefault="007B6C49" w:rsidP="007B6C49">
      <w:pPr>
        <w:contextualSpacing/>
        <w:rPr>
          <w:sz w:val="22"/>
          <w:szCs w:val="22"/>
        </w:rPr>
      </w:pPr>
    </w:p>
    <w:p w:rsidR="00542BAC" w:rsidRDefault="00542BAC" w:rsidP="00542BAC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Recuerde que el contenido de esta guía será evaluado en la última semana del mes.</w:t>
      </w:r>
    </w:p>
    <w:p w:rsidR="004C7C99" w:rsidRDefault="004C7C99" w:rsidP="00542BAC">
      <w:pPr>
        <w:contextualSpacing/>
        <w:jc w:val="center"/>
        <w:rPr>
          <w:sz w:val="22"/>
          <w:szCs w:val="22"/>
        </w:rPr>
      </w:pPr>
    </w:p>
    <w:p w:rsidR="004C7C99" w:rsidRPr="007B6C49" w:rsidRDefault="004C7C99" w:rsidP="00542BAC">
      <w:pPr>
        <w:contextualSpacing/>
        <w:jc w:val="center"/>
        <w:rPr>
          <w:sz w:val="22"/>
          <w:szCs w:val="22"/>
        </w:rPr>
      </w:pPr>
    </w:p>
    <w:sectPr w:rsidR="004C7C99" w:rsidRPr="007B6C49" w:rsidSect="00B03A90">
      <w:headerReference w:type="default" r:id="rId13"/>
      <w:footerReference w:type="even" r:id="rId14"/>
      <w:footerReference w:type="default" r:id="rId15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0DA2" w:rsidRDefault="00570DA2" w:rsidP="00B03A90">
      <w:r>
        <w:separator/>
      </w:r>
    </w:p>
  </w:endnote>
  <w:endnote w:type="continuationSeparator" w:id="0">
    <w:p w:rsidR="00570DA2" w:rsidRDefault="00570DA2" w:rsidP="00B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65606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E4635" w:rsidRDefault="009E4635" w:rsidP="00227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E4635" w:rsidRDefault="009E4635" w:rsidP="009E46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301888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E4635" w:rsidRDefault="009E4635" w:rsidP="00227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E4635" w:rsidRDefault="009E4635" w:rsidP="009E46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0DA2" w:rsidRDefault="00570DA2" w:rsidP="00B03A90">
      <w:r>
        <w:separator/>
      </w:r>
    </w:p>
  </w:footnote>
  <w:footnote w:type="continuationSeparator" w:id="0">
    <w:p w:rsidR="00570DA2" w:rsidRDefault="00570DA2" w:rsidP="00B0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820"/>
      <w:gridCol w:w="2244"/>
    </w:tblGrid>
    <w:tr w:rsidR="007B6C49" w:rsidRPr="00E772EB" w:rsidTr="004268ED">
      <w:tc>
        <w:tcPr>
          <w:tcW w:w="3402" w:type="dxa"/>
          <w:vAlign w:val="center"/>
        </w:tcPr>
        <w:p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41F9E838" wp14:editId="2B4E7D0B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proofErr w:type="spellStart"/>
          <w:r>
            <w:rPr>
              <w:rFonts w:cstheme="minorHAnsi"/>
              <w:sz w:val="18"/>
              <w:szCs w:val="18"/>
              <w:lang w:val="es-ES"/>
            </w:rPr>
            <w:t>Lect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 xml:space="preserve">. y 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escr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. especializadas</w:t>
          </w:r>
        </w:p>
        <w:p w:rsidR="007B6C49" w:rsidRPr="00E772EB" w:rsidRDefault="007B6C49" w:rsidP="007B6C49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820" w:type="dxa"/>
          <w:vAlign w:val="center"/>
        </w:tcPr>
        <w:p w:rsidR="007B6C49" w:rsidRPr="00022D1A" w:rsidRDefault="007B6C49" w:rsidP="007B6C49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 xml:space="preserve">GUÍA </w:t>
          </w:r>
          <w:r w:rsidR="004268ED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2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 w:rsidR="004268ED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(OCTUBRE)</w:t>
          </w:r>
        </w:p>
        <w:p w:rsidR="007B6C49" w:rsidRPr="00E772EB" w:rsidRDefault="007B6C49" w:rsidP="007B6C49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2"/>
              <w:szCs w:val="32"/>
              <w:lang w:val="es-ES"/>
            </w:rPr>
            <w:t>ELECTIVO LYEE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244" w:type="dxa"/>
        </w:tcPr>
        <w:p w:rsidR="007B6C49" w:rsidRPr="00E772EB" w:rsidRDefault="007B6C49" w:rsidP="007B6C49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7D1FDA85" wp14:editId="4A0F241D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3A90" w:rsidRPr="007B6C49" w:rsidRDefault="00B03A90" w:rsidP="007B6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pt;height:16.65pt" o:bullet="t">
        <v:imagedata r:id="rId1" o:title="Red Swirl"/>
      </v:shape>
    </w:pict>
  </w:numPicBullet>
  <w:abstractNum w:abstractNumId="0" w15:restartNumberingAfterBreak="0">
    <w:nsid w:val="21EC0D53"/>
    <w:multiLevelType w:val="multilevel"/>
    <w:tmpl w:val="C6A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BF4294"/>
    <w:multiLevelType w:val="hybridMultilevel"/>
    <w:tmpl w:val="8640E6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90"/>
    <w:rsid w:val="0015759F"/>
    <w:rsid w:val="003B3A4C"/>
    <w:rsid w:val="003D5404"/>
    <w:rsid w:val="004268ED"/>
    <w:rsid w:val="004C7C99"/>
    <w:rsid w:val="004E78E4"/>
    <w:rsid w:val="0050632F"/>
    <w:rsid w:val="00542BAC"/>
    <w:rsid w:val="00570DA2"/>
    <w:rsid w:val="00682662"/>
    <w:rsid w:val="007B6C49"/>
    <w:rsid w:val="0082631D"/>
    <w:rsid w:val="008E3030"/>
    <w:rsid w:val="009E4635"/>
    <w:rsid w:val="00A50982"/>
    <w:rsid w:val="00B03A90"/>
    <w:rsid w:val="00CA438B"/>
    <w:rsid w:val="00DC57D9"/>
    <w:rsid w:val="00ED5202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8949"/>
  <w15:chartTrackingRefBased/>
  <w15:docId w15:val="{84A957D4-3FC6-B14A-AA53-1FDB170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A90"/>
  </w:style>
  <w:style w:type="paragraph" w:styleId="Piedepgina">
    <w:name w:val="footer"/>
    <w:basedOn w:val="Normal"/>
    <w:link w:val="PiedepginaCar"/>
    <w:uiPriority w:val="99"/>
    <w:unhideWhenUsed/>
    <w:rsid w:val="00B03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90"/>
  </w:style>
  <w:style w:type="table" w:styleId="Tablaconcuadrcula">
    <w:name w:val="Table Grid"/>
    <w:basedOn w:val="Tablanormal"/>
    <w:uiPriority w:val="39"/>
    <w:rsid w:val="00B0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3A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uiPriority w:val="99"/>
    <w:unhideWhenUsed/>
    <w:rsid w:val="00B03A90"/>
    <w:rPr>
      <w:color w:val="0000FF"/>
      <w:u w:val="single"/>
    </w:rPr>
  </w:style>
  <w:style w:type="paragraph" w:styleId="Sinespaciado">
    <w:name w:val="No Spacing"/>
    <w:uiPriority w:val="1"/>
    <w:qFormat/>
    <w:rsid w:val="00B03A9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B03A9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A775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9E4635"/>
  </w:style>
  <w:style w:type="character" w:styleId="Hipervnculovisitado">
    <w:name w:val="FollowedHyperlink"/>
    <w:basedOn w:val="Fuentedeprrafopredeter"/>
    <w:uiPriority w:val="99"/>
    <w:semiHidden/>
    <w:unhideWhenUsed/>
    <w:rsid w:val="004C7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xataka.com/investigacion/como-leer-y-entender-un-articulo-cientifico-una-guia-para-novat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7</cp:revision>
  <dcterms:created xsi:type="dcterms:W3CDTF">2020-10-04T23:43:00Z</dcterms:created>
  <dcterms:modified xsi:type="dcterms:W3CDTF">2020-10-13T11:12:00Z</dcterms:modified>
</cp:coreProperties>
</file>