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AD695" w14:textId="6F1DEF01" w:rsidR="001D3699" w:rsidRDefault="000C414E" w:rsidP="00945AF0">
      <w:pPr>
        <w:pStyle w:val="Encabezado"/>
        <w:jc w:val="both"/>
        <w:rPr>
          <w:sz w:val="18"/>
        </w:rPr>
      </w:pPr>
      <w:r>
        <w:rPr>
          <w:noProof/>
          <w:lang w:val="es-MX" w:eastAsia="es-MX"/>
        </w:rPr>
        <w:drawing>
          <wp:anchor distT="0" distB="0" distL="114300" distR="114300" simplePos="0" relativeHeight="251680256" behindDoc="0" locked="0" layoutInCell="1" allowOverlap="1" wp14:anchorId="3F86DE8F" wp14:editId="3414DD15">
            <wp:simplePos x="0" y="0"/>
            <wp:positionH relativeFrom="margin">
              <wp:align>left</wp:align>
            </wp:positionH>
            <wp:positionV relativeFrom="margin">
              <wp:posOffset>-69886</wp:posOffset>
            </wp:positionV>
            <wp:extent cx="523875" cy="640080"/>
            <wp:effectExtent l="0" t="0" r="9525" b="762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índi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875" cy="640080"/>
                    </a:xfrm>
                    <a:prstGeom prst="rect">
                      <a:avLst/>
                    </a:prstGeom>
                  </pic:spPr>
                </pic:pic>
              </a:graphicData>
            </a:graphic>
            <wp14:sizeRelH relativeFrom="margin">
              <wp14:pctWidth>0</wp14:pctWidth>
            </wp14:sizeRelH>
            <wp14:sizeRelV relativeFrom="margin">
              <wp14:pctHeight>0</wp14:pctHeight>
            </wp14:sizeRelV>
          </wp:anchor>
        </w:drawing>
      </w:r>
      <w:r w:rsidR="001D3699" w:rsidRPr="00DE7F3D">
        <w:rPr>
          <w:rFonts w:asciiTheme="minorHAnsi" w:hAnsiTheme="minorHAnsi"/>
          <w:noProof/>
          <w:lang w:val="es-MX" w:eastAsia="es-MX"/>
        </w:rPr>
        <w:drawing>
          <wp:anchor distT="0" distB="0" distL="114300" distR="114300" simplePos="0" relativeHeight="251679232" behindDoc="0" locked="0" layoutInCell="1" allowOverlap="1" wp14:anchorId="1F722CE6" wp14:editId="7A3124DB">
            <wp:simplePos x="0" y="0"/>
            <wp:positionH relativeFrom="column">
              <wp:posOffset>5791200</wp:posOffset>
            </wp:positionH>
            <wp:positionV relativeFrom="paragraph">
              <wp:posOffset>0</wp:posOffset>
            </wp:positionV>
            <wp:extent cx="628650" cy="502920"/>
            <wp:effectExtent l="0" t="0" r="0" b="0"/>
            <wp:wrapSquare wrapText="bothSides"/>
            <wp:docPr id="24" name="Imagen 24" descr="http://sindocumentos.blogsome.com/images/school_clipart_boy_writ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documentos.blogsome.com/images/school_clipart_boy_writting.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28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699" w:rsidRPr="00EC1E3E">
        <w:rPr>
          <w:sz w:val="18"/>
        </w:rPr>
        <w:t>Colegio San Fernand</w:t>
      </w:r>
      <w:r w:rsidR="001D3699">
        <w:rPr>
          <w:sz w:val="18"/>
        </w:rPr>
        <w:t xml:space="preserve">o </w:t>
      </w:r>
      <w:proofErr w:type="spellStart"/>
      <w:r w:rsidR="001D3699">
        <w:rPr>
          <w:sz w:val="18"/>
        </w:rPr>
        <w:t>College</w:t>
      </w:r>
      <w:proofErr w:type="spellEnd"/>
      <w:r w:rsidR="001D3699">
        <w:rPr>
          <w:sz w:val="18"/>
        </w:rPr>
        <w:t xml:space="preserve">- Anexo </w:t>
      </w:r>
    </w:p>
    <w:p w14:paraId="2546C682" w14:textId="77777777" w:rsidR="001D3699" w:rsidRPr="00EC1E3E" w:rsidRDefault="002A61D9" w:rsidP="00945AF0">
      <w:pPr>
        <w:pStyle w:val="Encabezado"/>
        <w:jc w:val="both"/>
        <w:rPr>
          <w:sz w:val="18"/>
        </w:rPr>
      </w:pPr>
      <w:r>
        <w:rPr>
          <w:sz w:val="18"/>
        </w:rPr>
        <w:t>Prof.</w:t>
      </w:r>
      <w:r w:rsidR="009B2A60">
        <w:rPr>
          <w:sz w:val="18"/>
        </w:rPr>
        <w:t xml:space="preserve"> Elena Sepúlveda </w:t>
      </w:r>
    </w:p>
    <w:p w14:paraId="273A26EF" w14:textId="77777777" w:rsidR="001D3699" w:rsidRDefault="001D3699" w:rsidP="00945AF0">
      <w:pPr>
        <w:pStyle w:val="Encabezado"/>
        <w:jc w:val="both"/>
        <w:rPr>
          <w:sz w:val="18"/>
        </w:rPr>
      </w:pPr>
      <w:r w:rsidRPr="00EC1E3E">
        <w:rPr>
          <w:sz w:val="18"/>
        </w:rPr>
        <w:t xml:space="preserve">San Fernando </w:t>
      </w:r>
    </w:p>
    <w:p w14:paraId="7CF45568" w14:textId="77777777" w:rsidR="00197201" w:rsidRPr="00197201" w:rsidRDefault="00197201" w:rsidP="00945AF0">
      <w:pPr>
        <w:pStyle w:val="Encabezado"/>
        <w:jc w:val="both"/>
        <w:rPr>
          <w:sz w:val="18"/>
        </w:rPr>
      </w:pPr>
      <w:r>
        <w:rPr>
          <w:sz w:val="18"/>
        </w:rPr>
        <w:t xml:space="preserve">Tercero Medio </w:t>
      </w:r>
    </w:p>
    <w:p w14:paraId="447D7047" w14:textId="77777777" w:rsidR="001D3699" w:rsidRPr="00466FA2" w:rsidRDefault="001D3699" w:rsidP="00945AF0">
      <w:pPr>
        <w:spacing w:after="0" w:line="240" w:lineRule="auto"/>
        <w:ind w:firstLine="708"/>
        <w:jc w:val="both"/>
        <w:rPr>
          <w:rFonts w:ascii="Arial" w:hAnsi="Arial" w:cs="Arial"/>
          <w:b/>
          <w:sz w:val="16"/>
        </w:rPr>
      </w:pPr>
    </w:p>
    <w:p w14:paraId="1B492ED5" w14:textId="77777777" w:rsidR="009B2A60" w:rsidRDefault="009B2A60" w:rsidP="00945AF0">
      <w:pPr>
        <w:spacing w:after="0" w:line="240" w:lineRule="auto"/>
        <w:jc w:val="center"/>
        <w:rPr>
          <w:b/>
          <w:sz w:val="28"/>
        </w:rPr>
      </w:pPr>
      <w:r>
        <w:rPr>
          <w:b/>
          <w:sz w:val="28"/>
        </w:rPr>
        <w:t>Electivo: Ciencias de la salud.</w:t>
      </w:r>
    </w:p>
    <w:p w14:paraId="61966F74" w14:textId="039864A5" w:rsidR="000D69C6" w:rsidRDefault="008A62A1" w:rsidP="00945AF0">
      <w:pPr>
        <w:spacing w:after="0" w:line="240" w:lineRule="auto"/>
        <w:jc w:val="center"/>
        <w:rPr>
          <w:b/>
          <w:sz w:val="28"/>
        </w:rPr>
      </w:pPr>
      <w:r>
        <w:rPr>
          <w:b/>
          <w:sz w:val="28"/>
        </w:rPr>
        <w:t>Unidad N°</w:t>
      </w:r>
      <w:r w:rsidR="009E5806">
        <w:rPr>
          <w:b/>
          <w:sz w:val="28"/>
        </w:rPr>
        <w:t xml:space="preserve">1 </w:t>
      </w:r>
      <w:proofErr w:type="gramStart"/>
      <w:r w:rsidR="009E5806">
        <w:rPr>
          <w:b/>
          <w:sz w:val="28"/>
        </w:rPr>
        <w:t>Octubre</w:t>
      </w:r>
      <w:proofErr w:type="gramEnd"/>
      <w:r>
        <w:rPr>
          <w:b/>
          <w:sz w:val="28"/>
        </w:rPr>
        <w:t xml:space="preserve">: </w:t>
      </w:r>
      <w:r w:rsidR="00DB73FD">
        <w:rPr>
          <w:b/>
          <w:sz w:val="28"/>
        </w:rPr>
        <w:t xml:space="preserve">Genética y Salud </w:t>
      </w:r>
      <w:r>
        <w:rPr>
          <w:b/>
          <w:sz w:val="28"/>
        </w:rPr>
        <w:t xml:space="preserve"> </w:t>
      </w:r>
    </w:p>
    <w:tbl>
      <w:tblPr>
        <w:tblpPr w:leftFromText="141" w:rightFromText="141" w:vertAnchor="text"/>
        <w:tblW w:w="10905" w:type="dxa"/>
        <w:tblCellMar>
          <w:left w:w="0" w:type="dxa"/>
          <w:right w:w="0" w:type="dxa"/>
        </w:tblCellMar>
        <w:tblLook w:val="04A0" w:firstRow="1" w:lastRow="0" w:firstColumn="1" w:lastColumn="0" w:noHBand="0" w:noVBand="1"/>
      </w:tblPr>
      <w:tblGrid>
        <w:gridCol w:w="3105"/>
        <w:gridCol w:w="975"/>
        <w:gridCol w:w="3705"/>
        <w:gridCol w:w="3120"/>
      </w:tblGrid>
      <w:tr w:rsidR="001F48F4" w:rsidRPr="00A30A94" w14:paraId="77BC33DB" w14:textId="77777777" w:rsidTr="001F48F4">
        <w:tc>
          <w:tcPr>
            <w:tcW w:w="310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633E9951" w14:textId="4B5134F4" w:rsidR="001F48F4" w:rsidRPr="00A30A94" w:rsidRDefault="001F48F4" w:rsidP="001F48F4">
            <w:pPr>
              <w:spacing w:after="0" w:line="240" w:lineRule="auto"/>
              <w:ind w:left="708" w:hanging="708"/>
              <w:jc w:val="both"/>
              <w:rPr>
                <w:rFonts w:eastAsia="Times New Roman"/>
                <w:lang w:eastAsia="es-CL"/>
              </w:rPr>
            </w:pPr>
            <w:r w:rsidRPr="00A30A94">
              <w:rPr>
                <w:rFonts w:eastAsia="Times New Roman"/>
                <w:b/>
                <w:bCs/>
                <w:lang w:eastAsia="es-CL"/>
              </w:rPr>
              <w:t>Asignatura:</w:t>
            </w:r>
            <w:r>
              <w:rPr>
                <w:rFonts w:eastAsia="Times New Roman"/>
                <w:b/>
                <w:bCs/>
                <w:lang w:eastAsia="es-CL"/>
              </w:rPr>
              <w:t xml:space="preserve"> </w:t>
            </w:r>
            <w:r>
              <w:rPr>
                <w:rFonts w:eastAsia="Times New Roman"/>
                <w:bCs/>
                <w:lang w:eastAsia="es-CL"/>
              </w:rPr>
              <w:t>Ciencias de la Salud</w:t>
            </w:r>
          </w:p>
        </w:tc>
        <w:tc>
          <w:tcPr>
            <w:tcW w:w="4680" w:type="dxa"/>
            <w:gridSpan w:val="2"/>
            <w:tcBorders>
              <w:top w:val="single" w:sz="8" w:space="0" w:color="auto"/>
              <w:left w:val="single" w:sz="4" w:space="0" w:color="auto"/>
              <w:bottom w:val="single" w:sz="4" w:space="0" w:color="auto"/>
              <w:right w:val="single" w:sz="8" w:space="0" w:color="auto"/>
            </w:tcBorders>
          </w:tcPr>
          <w:p w14:paraId="5213B7E8" w14:textId="3E52BDB3" w:rsidR="001F48F4" w:rsidRPr="00A30A94" w:rsidRDefault="003E1BE5" w:rsidP="00324671">
            <w:pPr>
              <w:spacing w:after="0" w:line="240" w:lineRule="auto"/>
              <w:jc w:val="both"/>
              <w:rPr>
                <w:rFonts w:eastAsia="Times New Roman"/>
                <w:lang w:eastAsia="es-CL"/>
              </w:rPr>
            </w:pPr>
            <w:r>
              <w:rPr>
                <w:rFonts w:eastAsia="Times New Roman"/>
                <w:lang w:eastAsia="es-CL"/>
              </w:rPr>
              <w:t xml:space="preserve"> Semana: </w:t>
            </w:r>
            <w:r w:rsidR="00DB73FD">
              <w:rPr>
                <w:rFonts w:eastAsia="Times New Roman"/>
                <w:lang w:eastAsia="es-CL"/>
              </w:rPr>
              <w:t xml:space="preserve">5 al 9 </w:t>
            </w:r>
            <w:r>
              <w:rPr>
                <w:rFonts w:eastAsia="Times New Roman"/>
                <w:lang w:eastAsia="es-CL"/>
              </w:rPr>
              <w:t xml:space="preserve">de </w:t>
            </w:r>
            <w:r w:rsidR="00DB73FD">
              <w:rPr>
                <w:rFonts w:eastAsia="Times New Roman"/>
                <w:lang w:eastAsia="es-CL"/>
              </w:rPr>
              <w:t>octubre</w:t>
            </w: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8CB301" w14:textId="52604FA8" w:rsidR="001F48F4" w:rsidRPr="00A30A94" w:rsidRDefault="001F48F4" w:rsidP="001F48F4">
            <w:pPr>
              <w:spacing w:after="0" w:line="240" w:lineRule="auto"/>
              <w:ind w:left="708" w:hanging="708"/>
              <w:jc w:val="both"/>
              <w:rPr>
                <w:rFonts w:eastAsia="Times New Roman"/>
                <w:lang w:eastAsia="es-CL"/>
              </w:rPr>
            </w:pPr>
            <w:r w:rsidRPr="00A30A94">
              <w:rPr>
                <w:rFonts w:eastAsia="Times New Roman"/>
                <w:b/>
                <w:bCs/>
                <w:lang w:eastAsia="es-CL"/>
              </w:rPr>
              <w:t>N° De La Guía:</w:t>
            </w:r>
            <w:r>
              <w:rPr>
                <w:rFonts w:eastAsia="Times New Roman"/>
                <w:b/>
                <w:bCs/>
                <w:lang w:eastAsia="es-CL"/>
              </w:rPr>
              <w:t xml:space="preserve"> </w:t>
            </w:r>
            <w:r w:rsidR="009E5806">
              <w:rPr>
                <w:rFonts w:eastAsia="Times New Roman"/>
                <w:b/>
                <w:bCs/>
                <w:lang w:eastAsia="es-CL"/>
              </w:rPr>
              <w:t>1 de octubre</w:t>
            </w:r>
          </w:p>
        </w:tc>
      </w:tr>
      <w:tr w:rsidR="000D69C6" w:rsidRPr="00A30A94" w14:paraId="4984FF7C" w14:textId="77777777" w:rsidTr="001F48F4">
        <w:tc>
          <w:tcPr>
            <w:tcW w:w="1090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E5A90" w14:textId="03A641A4" w:rsidR="000D69C6" w:rsidRPr="00A30A94" w:rsidRDefault="000D69C6" w:rsidP="001F48F4">
            <w:pPr>
              <w:spacing w:after="0" w:line="240" w:lineRule="auto"/>
              <w:ind w:left="708" w:hanging="708"/>
              <w:jc w:val="both"/>
              <w:rPr>
                <w:rFonts w:eastAsia="Times New Roman"/>
                <w:lang w:eastAsia="es-CL"/>
              </w:rPr>
            </w:pPr>
            <w:r w:rsidRPr="00A30A94">
              <w:rPr>
                <w:rFonts w:eastAsia="Times New Roman"/>
                <w:b/>
                <w:bCs/>
                <w:lang w:eastAsia="es-CL"/>
              </w:rPr>
              <w:t>Título de la Guía:</w:t>
            </w:r>
            <w:r>
              <w:rPr>
                <w:rFonts w:eastAsia="Times New Roman"/>
                <w:b/>
                <w:bCs/>
                <w:lang w:eastAsia="es-CL"/>
              </w:rPr>
              <w:t xml:space="preserve"> </w:t>
            </w:r>
            <w:r w:rsidR="003E1BE5">
              <w:t>Promoción de la salud</w:t>
            </w:r>
          </w:p>
        </w:tc>
      </w:tr>
      <w:tr w:rsidR="000D69C6" w:rsidRPr="00A30A94" w14:paraId="60DBC105" w14:textId="77777777" w:rsidTr="001F48F4">
        <w:tc>
          <w:tcPr>
            <w:tcW w:w="7785"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E4A023B" w14:textId="77777777" w:rsidR="000D69C6" w:rsidRDefault="000D69C6" w:rsidP="001F48F4">
            <w:pPr>
              <w:autoSpaceDE w:val="0"/>
              <w:autoSpaceDN w:val="0"/>
              <w:adjustRightInd w:val="0"/>
              <w:spacing w:after="0" w:line="240" w:lineRule="auto"/>
              <w:ind w:left="708" w:hanging="708"/>
              <w:jc w:val="both"/>
              <w:rPr>
                <w:rFonts w:eastAsia="Times New Roman"/>
                <w:b/>
                <w:bCs/>
                <w:lang w:eastAsia="es-CL"/>
              </w:rPr>
            </w:pPr>
            <w:r w:rsidRPr="00A30A94">
              <w:rPr>
                <w:rFonts w:eastAsia="Times New Roman"/>
                <w:b/>
                <w:bCs/>
                <w:lang w:eastAsia="es-CL"/>
              </w:rPr>
              <w:t>Objetivo de Aprendizaje (OA):</w:t>
            </w:r>
            <w:r>
              <w:rPr>
                <w:rFonts w:eastAsia="Times New Roman"/>
                <w:b/>
                <w:bCs/>
                <w:lang w:eastAsia="es-CL"/>
              </w:rPr>
              <w:t xml:space="preserve"> </w:t>
            </w:r>
          </w:p>
          <w:p w14:paraId="1822F1D9" w14:textId="1AF283DF" w:rsidR="00AC43F5" w:rsidRDefault="00DB73FD" w:rsidP="00DB73FD">
            <w:pPr>
              <w:pStyle w:val="Prrafodelista"/>
              <w:numPr>
                <w:ilvl w:val="0"/>
                <w:numId w:val="16"/>
              </w:numPr>
              <w:autoSpaceDE w:val="0"/>
              <w:autoSpaceDN w:val="0"/>
              <w:adjustRightInd w:val="0"/>
              <w:spacing w:after="0" w:line="240" w:lineRule="auto"/>
              <w:ind w:left="714" w:hanging="357"/>
              <w:jc w:val="both"/>
              <w:rPr>
                <w:rFonts w:eastAsia="Times New Roman"/>
                <w:bCs/>
                <w:lang w:eastAsia="es-CL"/>
              </w:rPr>
            </w:pPr>
            <w:r w:rsidRPr="00DB73FD">
              <w:rPr>
                <w:rFonts w:eastAsia="Times New Roman"/>
                <w:bCs/>
                <w:lang w:eastAsia="es-CL"/>
              </w:rPr>
              <w:t>Relacionar la información genética con las proteínas, mediante la elaboración de modelos que</w:t>
            </w:r>
            <w:r>
              <w:rPr>
                <w:rFonts w:eastAsia="Times New Roman"/>
                <w:bCs/>
                <w:lang w:eastAsia="es-CL"/>
              </w:rPr>
              <w:t xml:space="preserve"> </w:t>
            </w:r>
            <w:r w:rsidRPr="00DB73FD">
              <w:rPr>
                <w:rFonts w:eastAsia="Times New Roman"/>
                <w:bCs/>
                <w:lang w:eastAsia="es-CL"/>
              </w:rPr>
              <w:t>explicitan la expresión de la información hereditaria con la síntesis de proteínas, analizando además</w:t>
            </w:r>
            <w:r>
              <w:rPr>
                <w:rFonts w:eastAsia="Times New Roman"/>
                <w:bCs/>
                <w:lang w:eastAsia="es-CL"/>
              </w:rPr>
              <w:t xml:space="preserve"> </w:t>
            </w:r>
            <w:r w:rsidRPr="00DB73FD">
              <w:rPr>
                <w:rFonts w:eastAsia="Times New Roman"/>
                <w:bCs/>
                <w:lang w:eastAsia="es-CL"/>
              </w:rPr>
              <w:t>cómo una alteración en la información genética puede causar un efecto directo en el fenotipo.</w:t>
            </w:r>
          </w:p>
          <w:p w14:paraId="7D11BBF4" w14:textId="6D63D097" w:rsidR="00DB73FD" w:rsidRPr="00DB73FD" w:rsidRDefault="00DB73FD" w:rsidP="00DB73FD">
            <w:pPr>
              <w:pStyle w:val="Prrafodelista"/>
              <w:numPr>
                <w:ilvl w:val="0"/>
                <w:numId w:val="16"/>
              </w:numPr>
              <w:autoSpaceDE w:val="0"/>
              <w:autoSpaceDN w:val="0"/>
              <w:adjustRightInd w:val="0"/>
              <w:spacing w:after="0" w:line="240" w:lineRule="auto"/>
              <w:ind w:left="714" w:hanging="357"/>
              <w:jc w:val="both"/>
              <w:rPr>
                <w:rFonts w:eastAsia="Times New Roman"/>
                <w:bCs/>
                <w:lang w:eastAsia="es-CL"/>
              </w:rPr>
            </w:pPr>
            <w:r w:rsidRPr="00DB73FD">
              <w:rPr>
                <w:rFonts w:eastAsia="Times New Roman"/>
                <w:bCs/>
                <w:lang w:eastAsia="es-CL"/>
              </w:rPr>
              <w:t>Explicar cómo la interacción entre genoma y ambiente determina patologías y condiciones de la</w:t>
            </w:r>
            <w:r>
              <w:rPr>
                <w:rFonts w:eastAsia="Times New Roman"/>
                <w:bCs/>
                <w:lang w:eastAsia="es-CL"/>
              </w:rPr>
              <w:t xml:space="preserve"> </w:t>
            </w:r>
            <w:r w:rsidRPr="00DB73FD">
              <w:rPr>
                <w:rFonts w:eastAsia="Times New Roman"/>
                <w:bCs/>
                <w:lang w:eastAsia="es-CL"/>
              </w:rPr>
              <w:t>salud humana</w:t>
            </w:r>
          </w:p>
        </w:tc>
        <w:tc>
          <w:tcPr>
            <w:tcW w:w="3120" w:type="dxa"/>
            <w:tcBorders>
              <w:top w:val="nil"/>
              <w:left w:val="single" w:sz="4" w:space="0" w:color="auto"/>
              <w:bottom w:val="single" w:sz="8" w:space="0" w:color="auto"/>
              <w:right w:val="single" w:sz="8" w:space="0" w:color="auto"/>
            </w:tcBorders>
          </w:tcPr>
          <w:p w14:paraId="2C6472A8" w14:textId="77777777" w:rsidR="000D69C6" w:rsidRPr="00A4679A" w:rsidRDefault="000D69C6" w:rsidP="001F48F4">
            <w:pPr>
              <w:spacing w:after="0" w:line="240" w:lineRule="auto"/>
              <w:ind w:left="708" w:hanging="708"/>
              <w:jc w:val="both"/>
              <w:rPr>
                <w:rFonts w:eastAsia="Times New Roman"/>
                <w:b/>
                <w:lang w:eastAsia="es-CL"/>
              </w:rPr>
            </w:pPr>
            <w:r w:rsidRPr="00A4679A">
              <w:rPr>
                <w:rFonts w:eastAsia="Times New Roman"/>
                <w:b/>
                <w:lang w:eastAsia="es-CL"/>
              </w:rPr>
              <w:t xml:space="preserve">Habilidades: </w:t>
            </w:r>
          </w:p>
          <w:p w14:paraId="248F69FB" w14:textId="77777777" w:rsidR="000D69C6" w:rsidRDefault="000D69C6" w:rsidP="001F48F4">
            <w:pPr>
              <w:autoSpaceDE w:val="0"/>
              <w:autoSpaceDN w:val="0"/>
              <w:adjustRightInd w:val="0"/>
              <w:spacing w:after="0" w:line="240" w:lineRule="auto"/>
              <w:ind w:left="708" w:hanging="708"/>
              <w:jc w:val="both"/>
              <w:rPr>
                <w:rFonts w:cs="Calibri"/>
                <w:bCs/>
                <w:color w:val="000000"/>
                <w:szCs w:val="20"/>
                <w:lang w:val="es-MX" w:eastAsia="es-MX"/>
              </w:rPr>
            </w:pPr>
            <w:r>
              <w:rPr>
                <w:rFonts w:cs="Calibri"/>
                <w:bCs/>
                <w:color w:val="000000"/>
                <w:szCs w:val="20"/>
                <w:lang w:val="es-MX" w:eastAsia="es-MX"/>
              </w:rPr>
              <w:t>Comprender, Analizar, Establecer,</w:t>
            </w:r>
          </w:p>
          <w:p w14:paraId="2CE17895" w14:textId="77777777" w:rsidR="000D69C6" w:rsidRPr="00902F4B" w:rsidRDefault="00B74A0B" w:rsidP="001F48F4">
            <w:pPr>
              <w:autoSpaceDE w:val="0"/>
              <w:autoSpaceDN w:val="0"/>
              <w:adjustRightInd w:val="0"/>
              <w:spacing w:after="0" w:line="240" w:lineRule="auto"/>
              <w:ind w:left="708" w:hanging="708"/>
              <w:jc w:val="both"/>
              <w:rPr>
                <w:rFonts w:cs="Calibri"/>
                <w:bCs/>
                <w:color w:val="000000"/>
                <w:szCs w:val="20"/>
                <w:lang w:val="es-MX" w:eastAsia="es-MX"/>
              </w:rPr>
            </w:pPr>
            <w:r>
              <w:rPr>
                <w:rFonts w:cs="Calibri"/>
                <w:bCs/>
                <w:color w:val="000000"/>
                <w:szCs w:val="20"/>
                <w:lang w:val="es-MX" w:eastAsia="es-MX"/>
              </w:rPr>
              <w:t xml:space="preserve">Aplicar, Inferir, investigar. </w:t>
            </w:r>
          </w:p>
        </w:tc>
      </w:tr>
      <w:tr w:rsidR="00DE2F39" w:rsidRPr="00A30A94" w14:paraId="5EDD2C0F" w14:textId="77777777" w:rsidTr="001F48F4">
        <w:tc>
          <w:tcPr>
            <w:tcW w:w="4080"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988D54D" w14:textId="77777777" w:rsidR="00DE2F39" w:rsidRPr="00A30A94" w:rsidRDefault="00DE2F39" w:rsidP="001F48F4">
            <w:pPr>
              <w:spacing w:after="0" w:line="240" w:lineRule="auto"/>
              <w:ind w:left="708" w:hanging="708"/>
              <w:jc w:val="both"/>
              <w:rPr>
                <w:rFonts w:eastAsia="Times New Roman"/>
                <w:lang w:eastAsia="es-CL"/>
              </w:rPr>
            </w:pPr>
            <w:r w:rsidRPr="00A30A94">
              <w:rPr>
                <w:rFonts w:eastAsia="Times New Roman"/>
                <w:b/>
                <w:bCs/>
                <w:lang w:eastAsia="es-CL"/>
              </w:rPr>
              <w:t>Nombre Docente:</w:t>
            </w:r>
            <w:r>
              <w:rPr>
                <w:rFonts w:eastAsia="Times New Roman"/>
                <w:b/>
                <w:bCs/>
                <w:lang w:eastAsia="es-CL"/>
              </w:rPr>
              <w:t xml:space="preserve"> </w:t>
            </w:r>
            <w:r>
              <w:rPr>
                <w:rFonts w:eastAsia="Times New Roman"/>
                <w:bCs/>
                <w:lang w:eastAsia="es-CL"/>
              </w:rPr>
              <w:t xml:space="preserve">Elena Sepúlveda. </w:t>
            </w:r>
          </w:p>
        </w:tc>
        <w:tc>
          <w:tcPr>
            <w:tcW w:w="6825" w:type="dxa"/>
            <w:gridSpan w:val="2"/>
            <w:tcBorders>
              <w:top w:val="nil"/>
              <w:left w:val="single" w:sz="4" w:space="0" w:color="auto"/>
              <w:bottom w:val="single" w:sz="8" w:space="0" w:color="auto"/>
              <w:right w:val="single" w:sz="8" w:space="0" w:color="auto"/>
            </w:tcBorders>
          </w:tcPr>
          <w:p w14:paraId="416BC7CF" w14:textId="77777777" w:rsidR="00DE2F39" w:rsidRPr="00A30A94" w:rsidRDefault="00DE2F39" w:rsidP="001F48F4">
            <w:pPr>
              <w:spacing w:after="0" w:line="240" w:lineRule="auto"/>
              <w:ind w:left="708" w:hanging="708"/>
              <w:jc w:val="both"/>
              <w:rPr>
                <w:rFonts w:eastAsia="Times New Roman"/>
                <w:lang w:eastAsia="es-CL"/>
              </w:rPr>
            </w:pPr>
            <w:r>
              <w:rPr>
                <w:rFonts w:eastAsia="Times New Roman"/>
                <w:lang w:eastAsia="es-CL"/>
              </w:rPr>
              <w:t xml:space="preserve"> Correo: </w:t>
            </w:r>
            <w:hyperlink r:id="rId10" w:history="1">
              <w:r w:rsidRPr="006B7124">
                <w:rPr>
                  <w:rStyle w:val="Hipervnculo"/>
                  <w:rFonts w:eastAsia="Times New Roman"/>
                  <w:lang w:eastAsia="es-CL"/>
                </w:rPr>
                <w:t>esepulveda@sanfernandocollege.cl</w:t>
              </w:r>
            </w:hyperlink>
            <w:r>
              <w:rPr>
                <w:rFonts w:eastAsia="Times New Roman"/>
                <w:lang w:eastAsia="es-CL"/>
              </w:rPr>
              <w:t xml:space="preserve"> </w:t>
            </w:r>
          </w:p>
        </w:tc>
      </w:tr>
      <w:tr w:rsidR="000D69C6" w:rsidRPr="00A30A94" w14:paraId="70A15344" w14:textId="77777777" w:rsidTr="001F48F4">
        <w:tc>
          <w:tcPr>
            <w:tcW w:w="778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02FD0" w14:textId="77777777" w:rsidR="000D69C6" w:rsidRPr="00A30A94" w:rsidRDefault="000D69C6" w:rsidP="001F48F4">
            <w:pPr>
              <w:spacing w:after="0" w:line="240" w:lineRule="auto"/>
              <w:ind w:left="708" w:hanging="708"/>
              <w:jc w:val="both"/>
              <w:rPr>
                <w:rFonts w:eastAsia="Times New Roman"/>
                <w:lang w:eastAsia="es-CL"/>
              </w:rPr>
            </w:pPr>
            <w:r w:rsidRPr="00A30A94">
              <w:rPr>
                <w:rFonts w:eastAsia="Times New Roman"/>
                <w:b/>
                <w:bCs/>
                <w:lang w:eastAsia="es-CL"/>
              </w:rPr>
              <w:t>Nombre Estudiante:</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4A671BC6" w14:textId="77777777" w:rsidR="000D69C6" w:rsidRPr="00A30A94" w:rsidRDefault="000D69C6" w:rsidP="001F48F4">
            <w:pPr>
              <w:spacing w:after="0" w:line="240" w:lineRule="auto"/>
              <w:ind w:left="708" w:hanging="708"/>
              <w:jc w:val="both"/>
              <w:rPr>
                <w:rFonts w:eastAsia="Times New Roman"/>
                <w:lang w:eastAsia="es-CL"/>
              </w:rPr>
            </w:pPr>
            <w:r w:rsidRPr="00A30A94">
              <w:rPr>
                <w:rFonts w:eastAsia="Times New Roman"/>
                <w:b/>
                <w:bCs/>
                <w:lang w:eastAsia="es-CL"/>
              </w:rPr>
              <w:t>Curso:</w:t>
            </w:r>
            <w:r>
              <w:rPr>
                <w:rFonts w:eastAsia="Times New Roman"/>
                <w:b/>
                <w:bCs/>
                <w:lang w:eastAsia="es-CL"/>
              </w:rPr>
              <w:t xml:space="preserve"> 3° Medio ___</w:t>
            </w:r>
          </w:p>
        </w:tc>
      </w:tr>
    </w:tbl>
    <w:p w14:paraId="463D2E02" w14:textId="66DD2896" w:rsidR="00DB73FD" w:rsidRDefault="00DB73FD" w:rsidP="00DB73FD">
      <w:pPr>
        <w:spacing w:after="0" w:line="240" w:lineRule="auto"/>
        <w:jc w:val="both"/>
        <w:rPr>
          <w:sz w:val="24"/>
        </w:rPr>
      </w:pPr>
    </w:p>
    <w:p w14:paraId="4D6AFDE6" w14:textId="6A53D10E" w:rsidR="00DB73FD" w:rsidRDefault="00DB73FD" w:rsidP="00DB73FD">
      <w:pPr>
        <w:spacing w:after="0" w:line="240" w:lineRule="auto"/>
        <w:jc w:val="both"/>
        <w:rPr>
          <w:sz w:val="24"/>
        </w:rPr>
      </w:pPr>
      <w:r>
        <w:rPr>
          <w:sz w:val="24"/>
        </w:rPr>
        <w:t>INTRODUCCIÓN:</w:t>
      </w:r>
    </w:p>
    <w:p w14:paraId="2C87EEFD" w14:textId="75E81EC6" w:rsidR="00DB73FD" w:rsidRDefault="00DB73FD" w:rsidP="00DB73FD">
      <w:pPr>
        <w:spacing w:after="0" w:line="240" w:lineRule="auto"/>
        <w:jc w:val="both"/>
        <w:rPr>
          <w:sz w:val="24"/>
        </w:rPr>
      </w:pPr>
    </w:p>
    <w:p w14:paraId="74E6A1C4" w14:textId="57AD4B92" w:rsidR="00DB73FD" w:rsidRDefault="00DB73FD" w:rsidP="00DB73FD">
      <w:pPr>
        <w:spacing w:after="0" w:line="240" w:lineRule="auto"/>
        <w:jc w:val="both"/>
        <w:rPr>
          <w:b/>
          <w:bCs/>
          <w:sz w:val="24"/>
        </w:rPr>
      </w:pPr>
      <w:r w:rsidRPr="00DB73FD">
        <w:rPr>
          <w:b/>
          <w:bCs/>
          <w:sz w:val="24"/>
        </w:rPr>
        <w:t>EL SECRETO DE LA VIDA</w:t>
      </w:r>
      <w:r w:rsidR="00E36063">
        <w:rPr>
          <w:b/>
          <w:bCs/>
          <w:sz w:val="24"/>
        </w:rPr>
        <w:t xml:space="preserve"> (</w:t>
      </w:r>
      <w:r w:rsidR="00E36063" w:rsidRPr="00E36063">
        <w:rPr>
          <w:b/>
          <w:bCs/>
          <w:sz w:val="24"/>
        </w:rPr>
        <w:t>James D. Watson</w:t>
      </w:r>
      <w:r w:rsidR="00E36063">
        <w:rPr>
          <w:b/>
          <w:bCs/>
          <w:sz w:val="24"/>
        </w:rPr>
        <w:t>)</w:t>
      </w:r>
    </w:p>
    <w:p w14:paraId="320B94AD" w14:textId="77777777" w:rsidR="00DB73FD" w:rsidRPr="00DB73FD" w:rsidRDefault="00DB73FD" w:rsidP="00DB73FD">
      <w:pPr>
        <w:spacing w:after="0" w:line="240" w:lineRule="auto"/>
        <w:jc w:val="both"/>
        <w:rPr>
          <w:b/>
          <w:bCs/>
          <w:sz w:val="24"/>
        </w:rPr>
      </w:pPr>
    </w:p>
    <w:p w14:paraId="769833C7" w14:textId="055B0E85" w:rsidR="00DB73FD" w:rsidRPr="00DB73FD" w:rsidRDefault="00DB73FD" w:rsidP="00DB73FD">
      <w:pPr>
        <w:spacing w:after="0" w:line="240" w:lineRule="auto"/>
        <w:jc w:val="both"/>
        <w:rPr>
          <w:sz w:val="24"/>
        </w:rPr>
      </w:pPr>
      <w:r w:rsidRPr="00DB73FD">
        <w:rPr>
          <w:sz w:val="24"/>
        </w:rPr>
        <w:t>Como solía ocurrir los sábados por la mañana, el 28 de febrero de 1953 llegué a trabajar al Laboratorio</w:t>
      </w:r>
      <w:r>
        <w:rPr>
          <w:sz w:val="24"/>
        </w:rPr>
        <w:t xml:space="preserve"> </w:t>
      </w:r>
      <w:r w:rsidRPr="00DB73FD">
        <w:rPr>
          <w:sz w:val="24"/>
        </w:rPr>
        <w:t>Cavendish de la Universidad de Cambridge antes que Francis Crick. Tenía una buena razón para</w:t>
      </w:r>
      <w:r>
        <w:rPr>
          <w:sz w:val="24"/>
        </w:rPr>
        <w:t xml:space="preserve"> </w:t>
      </w:r>
      <w:r w:rsidRPr="00DB73FD">
        <w:rPr>
          <w:sz w:val="24"/>
        </w:rPr>
        <w:t>levantarme</w:t>
      </w:r>
      <w:r>
        <w:rPr>
          <w:sz w:val="24"/>
        </w:rPr>
        <w:t xml:space="preserve"> </w:t>
      </w:r>
      <w:r w:rsidRPr="00DB73FD">
        <w:rPr>
          <w:sz w:val="24"/>
        </w:rPr>
        <w:t>temprano. Sabía que estábamos cerca —aunque no tenía ni idea de cuánto— de descifrar</w:t>
      </w:r>
      <w:r>
        <w:rPr>
          <w:sz w:val="24"/>
        </w:rPr>
        <w:t xml:space="preserve"> </w:t>
      </w:r>
      <w:r w:rsidRPr="00DB73FD">
        <w:rPr>
          <w:sz w:val="24"/>
        </w:rPr>
        <w:t>la estructura de una</w:t>
      </w:r>
      <w:r>
        <w:rPr>
          <w:sz w:val="24"/>
        </w:rPr>
        <w:t xml:space="preserve"> </w:t>
      </w:r>
      <w:r w:rsidRPr="00DB73FD">
        <w:rPr>
          <w:sz w:val="24"/>
        </w:rPr>
        <w:t>molécula poco conocida llamada ácido desoxirribonucleico: ADN. No era una</w:t>
      </w:r>
      <w:r>
        <w:rPr>
          <w:sz w:val="24"/>
        </w:rPr>
        <w:t xml:space="preserve"> </w:t>
      </w:r>
      <w:r w:rsidRPr="00DB73FD">
        <w:rPr>
          <w:sz w:val="24"/>
        </w:rPr>
        <w:t xml:space="preserve">molécula más: tal como Crick y yo estimábamos, </w:t>
      </w:r>
      <w:proofErr w:type="spellStart"/>
      <w:r w:rsidRPr="00DB73FD">
        <w:rPr>
          <w:sz w:val="24"/>
        </w:rPr>
        <w:t>el</w:t>
      </w:r>
      <w:proofErr w:type="spellEnd"/>
      <w:r w:rsidRPr="00DB73FD">
        <w:rPr>
          <w:sz w:val="24"/>
        </w:rPr>
        <w:t xml:space="preserve"> es la estructura química que contiene la mismísima</w:t>
      </w:r>
      <w:r>
        <w:rPr>
          <w:sz w:val="24"/>
        </w:rPr>
        <w:t xml:space="preserve"> </w:t>
      </w:r>
      <w:r w:rsidRPr="00DB73FD">
        <w:rPr>
          <w:sz w:val="24"/>
        </w:rPr>
        <w:t>clave de la naturaleza de la materia viva. Almacena la información hereditaria que se transmite de una</w:t>
      </w:r>
      <w:r>
        <w:rPr>
          <w:sz w:val="24"/>
        </w:rPr>
        <w:t xml:space="preserve"> </w:t>
      </w:r>
      <w:r w:rsidRPr="00DB73FD">
        <w:rPr>
          <w:sz w:val="24"/>
        </w:rPr>
        <w:t>generación a la siguiente y organiza el universo increíblemente complejo de la célula. Descifrar su</w:t>
      </w:r>
      <w:r>
        <w:rPr>
          <w:sz w:val="24"/>
        </w:rPr>
        <w:t xml:space="preserve"> </w:t>
      </w:r>
      <w:r w:rsidRPr="00DB73FD">
        <w:rPr>
          <w:sz w:val="24"/>
        </w:rPr>
        <w:t>estructura tridimensional —la arquitectura de la molécula— proporcionaría, eso esperábamos, un</w:t>
      </w:r>
      <w:r>
        <w:rPr>
          <w:sz w:val="24"/>
        </w:rPr>
        <w:t xml:space="preserve"> </w:t>
      </w:r>
      <w:r w:rsidRPr="00DB73FD">
        <w:rPr>
          <w:sz w:val="24"/>
        </w:rPr>
        <w:t>indicio de aquello a lo que Crick se refería medio en broma como «el secreto de la vida».</w:t>
      </w:r>
    </w:p>
    <w:p w14:paraId="6596AC76" w14:textId="21363AB1" w:rsidR="00DB73FD" w:rsidRPr="00DB73FD" w:rsidRDefault="00DB73FD" w:rsidP="00DB73FD">
      <w:pPr>
        <w:spacing w:after="0" w:line="240" w:lineRule="auto"/>
        <w:jc w:val="both"/>
        <w:rPr>
          <w:sz w:val="24"/>
        </w:rPr>
      </w:pPr>
      <w:r w:rsidRPr="00DB73FD">
        <w:rPr>
          <w:sz w:val="24"/>
        </w:rPr>
        <w:t>Ya sabíamos que las moléculas de ADN constaban de múltiples copias de una única unidad básica, el</w:t>
      </w:r>
      <w:r>
        <w:rPr>
          <w:sz w:val="24"/>
        </w:rPr>
        <w:t xml:space="preserve"> </w:t>
      </w:r>
      <w:r w:rsidRPr="00DB73FD">
        <w:rPr>
          <w:sz w:val="24"/>
        </w:rPr>
        <w:t>nucleótido, que se presenta en cuatro formas: adenina (A), timina (T), guanina (G) y citosina (C).</w:t>
      </w:r>
      <w:r>
        <w:rPr>
          <w:sz w:val="24"/>
        </w:rPr>
        <w:t xml:space="preserve"> </w:t>
      </w:r>
      <w:r w:rsidRPr="00DB73FD">
        <w:rPr>
          <w:sz w:val="24"/>
        </w:rPr>
        <w:t>Había pasado</w:t>
      </w:r>
      <w:r>
        <w:rPr>
          <w:sz w:val="24"/>
        </w:rPr>
        <w:t xml:space="preserve"> </w:t>
      </w:r>
      <w:r w:rsidRPr="00DB73FD">
        <w:rPr>
          <w:sz w:val="24"/>
        </w:rPr>
        <w:t>la tarde anterior haciendo recortes en cartulina de estos componentes y ahora, una</w:t>
      </w:r>
      <w:r>
        <w:rPr>
          <w:sz w:val="24"/>
        </w:rPr>
        <w:t xml:space="preserve"> </w:t>
      </w:r>
      <w:r w:rsidRPr="00DB73FD">
        <w:rPr>
          <w:sz w:val="24"/>
        </w:rPr>
        <w:t>tranquila mañana de sábado sin nadie que me molestara, podía entremezclar y disponer al azar las</w:t>
      </w:r>
      <w:r>
        <w:rPr>
          <w:sz w:val="24"/>
        </w:rPr>
        <w:t xml:space="preserve"> </w:t>
      </w:r>
      <w:r w:rsidRPr="00DB73FD">
        <w:rPr>
          <w:sz w:val="24"/>
        </w:rPr>
        <w:t>piezas del rompecabezas tridimensional. ¿Cómo iban a encajar todas juntas? Enseguida me di cuenta</w:t>
      </w:r>
      <w:r>
        <w:rPr>
          <w:sz w:val="24"/>
        </w:rPr>
        <w:t xml:space="preserve"> </w:t>
      </w:r>
      <w:r w:rsidRPr="00DB73FD">
        <w:rPr>
          <w:sz w:val="24"/>
        </w:rPr>
        <w:t>de que un simple esquema de emparejamientos funcionaba a la perfección: A encajaba limpiamente</w:t>
      </w:r>
      <w:r>
        <w:rPr>
          <w:sz w:val="24"/>
        </w:rPr>
        <w:t xml:space="preserve"> </w:t>
      </w:r>
      <w:r w:rsidRPr="00DB73FD">
        <w:rPr>
          <w:sz w:val="24"/>
        </w:rPr>
        <w:t>con T y G con C. ¿Se trataba de esto? ¿Constaba la molécula de dos cadenas unidas entre sí por pares</w:t>
      </w:r>
      <w:r>
        <w:rPr>
          <w:sz w:val="24"/>
        </w:rPr>
        <w:t xml:space="preserve"> </w:t>
      </w:r>
      <w:r w:rsidRPr="00DB73FD">
        <w:rPr>
          <w:sz w:val="24"/>
        </w:rPr>
        <w:t>A-T y G-C? Era tan sencillo y hermoso que casi tenía que ser cierto. Pero había cometido errores</w:t>
      </w:r>
      <w:r>
        <w:rPr>
          <w:sz w:val="24"/>
        </w:rPr>
        <w:t xml:space="preserve"> </w:t>
      </w:r>
      <w:r w:rsidRPr="00DB73FD">
        <w:rPr>
          <w:sz w:val="24"/>
        </w:rPr>
        <w:t>anteriormente y, antes de que pudiera emocionarme demasiado, mi esquema de emparejamientos</w:t>
      </w:r>
      <w:r>
        <w:rPr>
          <w:sz w:val="24"/>
        </w:rPr>
        <w:t xml:space="preserve"> </w:t>
      </w:r>
      <w:r w:rsidRPr="00DB73FD">
        <w:rPr>
          <w:sz w:val="24"/>
        </w:rPr>
        <w:t>tendría que sobrevivir al examen minucioso del ojo crítico de Crick. Fue una espera angustiosa. Pero</w:t>
      </w:r>
      <w:r>
        <w:rPr>
          <w:sz w:val="24"/>
        </w:rPr>
        <w:t xml:space="preserve"> </w:t>
      </w:r>
      <w:r w:rsidRPr="00DB73FD">
        <w:rPr>
          <w:sz w:val="24"/>
        </w:rPr>
        <w:t>no tendría que haberme preocupado: Crick comprendió inmediatamente que mi idea de los</w:t>
      </w:r>
      <w:r>
        <w:rPr>
          <w:sz w:val="24"/>
        </w:rPr>
        <w:t xml:space="preserve"> </w:t>
      </w:r>
      <w:r w:rsidRPr="00DB73FD">
        <w:rPr>
          <w:sz w:val="24"/>
        </w:rPr>
        <w:t>emparejamientos insinuaba una estructura de doble hélice, en la que las dos cadenas moleculares</w:t>
      </w:r>
      <w:r>
        <w:rPr>
          <w:sz w:val="24"/>
        </w:rPr>
        <w:t xml:space="preserve"> </w:t>
      </w:r>
      <w:r w:rsidRPr="00DB73FD">
        <w:rPr>
          <w:sz w:val="24"/>
        </w:rPr>
        <w:t>giraban en direcciones opuestas. Todo lo que se sabía acerca del ADN y sus propiedades —los hechos</w:t>
      </w:r>
      <w:r>
        <w:rPr>
          <w:sz w:val="24"/>
        </w:rPr>
        <w:t xml:space="preserve"> </w:t>
      </w:r>
      <w:r w:rsidRPr="00DB73FD">
        <w:rPr>
          <w:sz w:val="24"/>
        </w:rPr>
        <w:t>con los que habíamos estado luchando mientras tratábamos de resolver el problema— cobraba sentido</w:t>
      </w:r>
      <w:r>
        <w:rPr>
          <w:sz w:val="24"/>
        </w:rPr>
        <w:t xml:space="preserve"> </w:t>
      </w:r>
      <w:r w:rsidRPr="00DB73FD">
        <w:rPr>
          <w:sz w:val="24"/>
        </w:rPr>
        <w:t>a la luz de esas encantadoras espirales complementarias. Lo más importante fue que la forma en que</w:t>
      </w:r>
      <w:r>
        <w:rPr>
          <w:sz w:val="24"/>
        </w:rPr>
        <w:t xml:space="preserve"> </w:t>
      </w:r>
      <w:r w:rsidRPr="00DB73FD">
        <w:rPr>
          <w:sz w:val="24"/>
        </w:rPr>
        <w:t>la molécula estaba organizada sugirió al momento soluciones a dos de los misterios más antiguos de la</w:t>
      </w:r>
      <w:r>
        <w:rPr>
          <w:sz w:val="24"/>
        </w:rPr>
        <w:t xml:space="preserve"> </w:t>
      </w:r>
      <w:r w:rsidRPr="00DB73FD">
        <w:rPr>
          <w:sz w:val="24"/>
        </w:rPr>
        <w:t>biología: cómo se almacena la información hereditaria y cómo se replica. A pesar de esto, el alarde de</w:t>
      </w:r>
      <w:r>
        <w:rPr>
          <w:sz w:val="24"/>
        </w:rPr>
        <w:t xml:space="preserve"> </w:t>
      </w:r>
      <w:r w:rsidRPr="00DB73FD">
        <w:rPr>
          <w:sz w:val="24"/>
        </w:rPr>
        <w:t>Crick en el Eagle, la taberna donde comíamos habitualmente, de que en efecto habíamos descubierto</w:t>
      </w:r>
      <w:r>
        <w:rPr>
          <w:sz w:val="24"/>
        </w:rPr>
        <w:t xml:space="preserve"> </w:t>
      </w:r>
      <w:r w:rsidRPr="00DB73FD">
        <w:rPr>
          <w:sz w:val="24"/>
        </w:rPr>
        <w:t>el «secreto de la vida», me pareció en cierto modo una falta de modestia, sobre todo en Inglaterra,</w:t>
      </w:r>
      <w:r>
        <w:rPr>
          <w:sz w:val="24"/>
        </w:rPr>
        <w:t xml:space="preserve"> </w:t>
      </w:r>
      <w:r w:rsidRPr="00DB73FD">
        <w:rPr>
          <w:sz w:val="24"/>
        </w:rPr>
        <w:t>donde no darse importancia constituye una forma de vida.</w:t>
      </w:r>
    </w:p>
    <w:p w14:paraId="6A4C840E" w14:textId="07FEC546" w:rsidR="00DB73FD" w:rsidRPr="00DB73FD" w:rsidRDefault="00DB73FD" w:rsidP="00DB73FD">
      <w:pPr>
        <w:spacing w:after="0" w:line="240" w:lineRule="auto"/>
        <w:jc w:val="both"/>
        <w:rPr>
          <w:sz w:val="24"/>
        </w:rPr>
      </w:pPr>
      <w:r w:rsidRPr="00DB73FD">
        <w:rPr>
          <w:sz w:val="24"/>
        </w:rPr>
        <w:t>Sin embargo, Crick estaba en lo cierto. Nuestro descubrimiento puso fin a un debate tan antiguo como</w:t>
      </w:r>
      <w:r>
        <w:rPr>
          <w:sz w:val="24"/>
        </w:rPr>
        <w:t xml:space="preserve"> </w:t>
      </w:r>
      <w:r w:rsidRPr="00DB73FD">
        <w:rPr>
          <w:sz w:val="24"/>
        </w:rPr>
        <w:t>la</w:t>
      </w:r>
      <w:r>
        <w:rPr>
          <w:sz w:val="24"/>
        </w:rPr>
        <w:t xml:space="preserve"> </w:t>
      </w:r>
      <w:r w:rsidRPr="00DB73FD">
        <w:rPr>
          <w:sz w:val="24"/>
        </w:rPr>
        <w:t>especie humana. ¿Tiene la vida una cierta esencia mágica y mística o es el resultado, como</w:t>
      </w:r>
      <w:r>
        <w:rPr>
          <w:sz w:val="24"/>
        </w:rPr>
        <w:t xml:space="preserve"> </w:t>
      </w:r>
      <w:r w:rsidRPr="00DB73FD">
        <w:rPr>
          <w:sz w:val="24"/>
        </w:rPr>
        <w:t>cualquier reacción química realizada en una clase de ciencias, de procesos físicos y químicos normales?</w:t>
      </w:r>
      <w:r>
        <w:rPr>
          <w:sz w:val="24"/>
        </w:rPr>
        <w:t xml:space="preserve"> </w:t>
      </w:r>
      <w:r w:rsidRPr="00DB73FD">
        <w:rPr>
          <w:sz w:val="24"/>
        </w:rPr>
        <w:t>¿Hay algo divino en el fundamento de una célula que la vivifica? La doble hélice respondió a esa</w:t>
      </w:r>
      <w:r>
        <w:rPr>
          <w:sz w:val="24"/>
        </w:rPr>
        <w:t xml:space="preserve"> </w:t>
      </w:r>
      <w:r w:rsidRPr="00DB73FD">
        <w:rPr>
          <w:sz w:val="24"/>
        </w:rPr>
        <w:t>pregunta con un no definitivo.</w:t>
      </w:r>
    </w:p>
    <w:p w14:paraId="037CC70A" w14:textId="0C208DBE" w:rsidR="00DB73FD" w:rsidRPr="00DB73FD" w:rsidRDefault="00DB73FD" w:rsidP="00DB73FD">
      <w:pPr>
        <w:spacing w:after="0" w:line="240" w:lineRule="auto"/>
        <w:jc w:val="both"/>
        <w:rPr>
          <w:sz w:val="24"/>
        </w:rPr>
      </w:pPr>
      <w:r w:rsidRPr="00DB73FD">
        <w:rPr>
          <w:sz w:val="24"/>
        </w:rPr>
        <w:t>Para mediados de la década de 1960, habíamos averiguado los mecanismos básicos de la célula y</w:t>
      </w:r>
      <w:r>
        <w:rPr>
          <w:sz w:val="24"/>
        </w:rPr>
        <w:t xml:space="preserve"> </w:t>
      </w:r>
      <w:r w:rsidRPr="00DB73FD">
        <w:rPr>
          <w:sz w:val="24"/>
        </w:rPr>
        <w:t>sabíamos cómo el alfabeto de cuatro letras de la secuencia del ADN se traducía, por mediación del</w:t>
      </w:r>
      <w:r>
        <w:rPr>
          <w:sz w:val="24"/>
        </w:rPr>
        <w:t xml:space="preserve"> </w:t>
      </w:r>
      <w:r w:rsidRPr="00DB73FD">
        <w:rPr>
          <w:sz w:val="24"/>
        </w:rPr>
        <w:t>«código genético», en el alfabeto de veinte letras de las proteínas. El siguiente momento explosivo en</w:t>
      </w:r>
      <w:r>
        <w:rPr>
          <w:sz w:val="24"/>
        </w:rPr>
        <w:t xml:space="preserve"> </w:t>
      </w:r>
      <w:r w:rsidRPr="00DB73FD">
        <w:rPr>
          <w:sz w:val="24"/>
        </w:rPr>
        <w:t>el desarrollo de la nueva ciencia llegó en la década siguiente, cuando se introdujeron las técnicas para</w:t>
      </w:r>
      <w:r>
        <w:rPr>
          <w:sz w:val="24"/>
        </w:rPr>
        <w:t xml:space="preserve"> </w:t>
      </w:r>
      <w:r w:rsidRPr="00DB73FD">
        <w:rPr>
          <w:sz w:val="24"/>
        </w:rPr>
        <w:t xml:space="preserve">la manipulación del ADN y la lectura de </w:t>
      </w:r>
      <w:r w:rsidRPr="00DB73FD">
        <w:rPr>
          <w:sz w:val="24"/>
        </w:rPr>
        <w:lastRenderedPageBreak/>
        <w:t>sus secuencias de pares de bases. Ya no estábamos</w:t>
      </w:r>
      <w:r>
        <w:rPr>
          <w:sz w:val="24"/>
        </w:rPr>
        <w:t xml:space="preserve"> </w:t>
      </w:r>
      <w:r w:rsidRPr="00DB73FD">
        <w:rPr>
          <w:sz w:val="24"/>
        </w:rPr>
        <w:t>condenados a observar la naturaleza desde la barrera, sino que en realidad podíamos juguetear con el</w:t>
      </w:r>
      <w:r>
        <w:rPr>
          <w:sz w:val="24"/>
        </w:rPr>
        <w:t xml:space="preserve"> </w:t>
      </w:r>
      <w:r w:rsidRPr="00DB73FD">
        <w:rPr>
          <w:sz w:val="24"/>
        </w:rPr>
        <w:t xml:space="preserve">ADN de los organismos vivos y leer el </w:t>
      </w:r>
      <w:proofErr w:type="spellStart"/>
      <w:r w:rsidRPr="00DB73FD">
        <w:rPr>
          <w:sz w:val="24"/>
        </w:rPr>
        <w:t>guión</w:t>
      </w:r>
      <w:proofErr w:type="spellEnd"/>
      <w:r w:rsidRPr="00DB73FD">
        <w:rPr>
          <w:sz w:val="24"/>
        </w:rPr>
        <w:t xml:space="preserve"> básico de la vida. Se abrieron nuevas y extraordinarias</w:t>
      </w:r>
      <w:r>
        <w:rPr>
          <w:sz w:val="24"/>
        </w:rPr>
        <w:t xml:space="preserve"> </w:t>
      </w:r>
      <w:r w:rsidRPr="00DB73FD">
        <w:rPr>
          <w:sz w:val="24"/>
        </w:rPr>
        <w:t>perspectivas científicas: al fin afrontaríamos las enfermedades genéticas, de la fibrosis quística al</w:t>
      </w:r>
      <w:r>
        <w:rPr>
          <w:sz w:val="24"/>
        </w:rPr>
        <w:t xml:space="preserve"> </w:t>
      </w:r>
      <w:r w:rsidRPr="00DB73FD">
        <w:rPr>
          <w:sz w:val="24"/>
        </w:rPr>
        <w:t>cáncer; revolucionaríamos la justicia criminal mediante métodos de análisis de huellas genéticas;</w:t>
      </w:r>
      <w:r>
        <w:rPr>
          <w:sz w:val="24"/>
        </w:rPr>
        <w:t xml:space="preserve"> </w:t>
      </w:r>
      <w:r w:rsidRPr="00DB73FD">
        <w:rPr>
          <w:sz w:val="24"/>
        </w:rPr>
        <w:t>revisaríamos exhaustivamente las ideas sobre los orígenes del hombre —quiénes somos y de dónde</w:t>
      </w:r>
      <w:r>
        <w:rPr>
          <w:sz w:val="24"/>
        </w:rPr>
        <w:t xml:space="preserve"> </w:t>
      </w:r>
      <w:r w:rsidRPr="00DB73FD">
        <w:rPr>
          <w:sz w:val="24"/>
        </w:rPr>
        <w:t>venimos—, abordando la prehistoria con métodos basados en el ADN; y mejoraríamos especies de</w:t>
      </w:r>
    </w:p>
    <w:p w14:paraId="64EC6ED2" w14:textId="77777777" w:rsidR="00DB73FD" w:rsidRPr="00DB73FD" w:rsidRDefault="00DB73FD" w:rsidP="00DB73FD">
      <w:pPr>
        <w:spacing w:after="0" w:line="240" w:lineRule="auto"/>
        <w:jc w:val="both"/>
        <w:rPr>
          <w:sz w:val="24"/>
        </w:rPr>
      </w:pPr>
      <w:r w:rsidRPr="00DB73FD">
        <w:rPr>
          <w:sz w:val="24"/>
        </w:rPr>
        <w:t>importancia agrícola con una eficacia con la que hasta ese momento solo habíamos soñado.</w:t>
      </w:r>
    </w:p>
    <w:p w14:paraId="64F17AFA" w14:textId="77097432" w:rsidR="00DB73FD" w:rsidRPr="00DB73FD" w:rsidRDefault="00DB73FD" w:rsidP="00DB73FD">
      <w:pPr>
        <w:spacing w:after="0" w:line="240" w:lineRule="auto"/>
        <w:jc w:val="both"/>
        <w:rPr>
          <w:sz w:val="24"/>
        </w:rPr>
      </w:pPr>
      <w:r w:rsidRPr="00DB73FD">
        <w:rPr>
          <w:sz w:val="24"/>
        </w:rPr>
        <w:t>El ADN ha recorrido un largo trayecto desde aquella mañana de sábado en Cambridge. Sin embargo,</w:t>
      </w:r>
      <w:r>
        <w:rPr>
          <w:sz w:val="24"/>
        </w:rPr>
        <w:t xml:space="preserve"> </w:t>
      </w:r>
      <w:r w:rsidRPr="00DB73FD">
        <w:rPr>
          <w:sz w:val="24"/>
        </w:rPr>
        <w:t>también está claro que la ciencia de la biología molecular —lo que el ADN puede hacer por nosotros—</w:t>
      </w:r>
      <w:r>
        <w:rPr>
          <w:sz w:val="24"/>
        </w:rPr>
        <w:t xml:space="preserve"> </w:t>
      </w:r>
      <w:r w:rsidRPr="00DB73FD">
        <w:rPr>
          <w:sz w:val="24"/>
        </w:rPr>
        <w:t>tiene aún mucho camino por recorrer. Todavía hay que curar el cáncer; todavía hay que perfeccionar la</w:t>
      </w:r>
      <w:r>
        <w:rPr>
          <w:sz w:val="24"/>
        </w:rPr>
        <w:t xml:space="preserve"> </w:t>
      </w:r>
      <w:r w:rsidRPr="00DB73FD">
        <w:rPr>
          <w:sz w:val="24"/>
        </w:rPr>
        <w:t>eficacia de las terapias génicas destinadas a curar las enfermedades genéticas; todavía la ingeniería</w:t>
      </w:r>
      <w:r>
        <w:rPr>
          <w:sz w:val="24"/>
        </w:rPr>
        <w:t xml:space="preserve"> </w:t>
      </w:r>
      <w:r w:rsidRPr="00DB73FD">
        <w:rPr>
          <w:sz w:val="24"/>
        </w:rPr>
        <w:t>genética tiene que hacer realidad su fenomenal potencial para mejorar nuestros alimentos. Todo esto</w:t>
      </w:r>
      <w:r>
        <w:rPr>
          <w:sz w:val="24"/>
        </w:rPr>
        <w:t xml:space="preserve"> </w:t>
      </w:r>
      <w:r w:rsidRPr="00DB73FD">
        <w:rPr>
          <w:sz w:val="24"/>
        </w:rPr>
        <w:t>llegará. Los primeros cincuenta años de la revolución del ADN fueron testigo de un progreso científico</w:t>
      </w:r>
      <w:r>
        <w:rPr>
          <w:sz w:val="24"/>
        </w:rPr>
        <w:t xml:space="preserve"> </w:t>
      </w:r>
      <w:r w:rsidRPr="00DB73FD">
        <w:rPr>
          <w:sz w:val="24"/>
        </w:rPr>
        <w:t>enorme y notable, así como de la primera aplicación de ese progreso a los problemas humanos. El</w:t>
      </w:r>
      <w:r>
        <w:rPr>
          <w:sz w:val="24"/>
        </w:rPr>
        <w:t xml:space="preserve"> </w:t>
      </w:r>
      <w:r w:rsidRPr="00DB73FD">
        <w:rPr>
          <w:sz w:val="24"/>
        </w:rPr>
        <w:t>futuro verá muchos más avances científicos, pero la atención se centrará progresivamente en la</w:t>
      </w:r>
      <w:r>
        <w:rPr>
          <w:sz w:val="24"/>
        </w:rPr>
        <w:t xml:space="preserve"> </w:t>
      </w:r>
      <w:r w:rsidRPr="00DB73FD">
        <w:rPr>
          <w:sz w:val="24"/>
        </w:rPr>
        <w:t>repercusión cada vez mayor del ADN en nuestro modo de vida.</w:t>
      </w:r>
    </w:p>
    <w:p w14:paraId="71824B3A" w14:textId="48A83911" w:rsidR="004F12BE" w:rsidRDefault="00DB73FD" w:rsidP="00DB73FD">
      <w:pPr>
        <w:tabs>
          <w:tab w:val="left" w:pos="2685"/>
        </w:tabs>
        <w:spacing w:after="0"/>
        <w:jc w:val="right"/>
        <w:rPr>
          <w:sz w:val="20"/>
          <w:szCs w:val="20"/>
        </w:rPr>
      </w:pPr>
      <w:r>
        <w:t xml:space="preserve"> </w:t>
      </w:r>
      <w:r w:rsidRPr="00DB73FD">
        <w:rPr>
          <w:sz w:val="20"/>
          <w:szCs w:val="20"/>
        </w:rPr>
        <w:t xml:space="preserve">(Adaptado de: </w:t>
      </w:r>
      <w:hyperlink r:id="rId11" w:history="1">
        <w:r w:rsidRPr="000745C0">
          <w:rPr>
            <w:rStyle w:val="Hipervnculo"/>
            <w:sz w:val="20"/>
            <w:szCs w:val="20"/>
          </w:rPr>
          <w:t>https://www.megustaleer.cl/libros/adn-el-secreto-de-la-vida/MES-103205/fragmento</w:t>
        </w:r>
      </w:hyperlink>
      <w:r w:rsidRPr="00DB73FD">
        <w:rPr>
          <w:sz w:val="20"/>
          <w:szCs w:val="20"/>
        </w:rPr>
        <w:t>)</w:t>
      </w:r>
    </w:p>
    <w:p w14:paraId="4753431F" w14:textId="38482311" w:rsidR="00DB73FD" w:rsidRDefault="00DB73FD" w:rsidP="00DB73FD">
      <w:pPr>
        <w:tabs>
          <w:tab w:val="left" w:pos="2685"/>
        </w:tabs>
        <w:spacing w:after="0"/>
        <w:jc w:val="right"/>
        <w:rPr>
          <w:sz w:val="20"/>
          <w:szCs w:val="20"/>
        </w:rPr>
      </w:pPr>
    </w:p>
    <w:p w14:paraId="60B6D729" w14:textId="77777777" w:rsidR="00DB73FD" w:rsidRDefault="00DB73FD" w:rsidP="00DB73FD">
      <w:pPr>
        <w:tabs>
          <w:tab w:val="left" w:pos="2685"/>
        </w:tabs>
        <w:spacing w:after="0"/>
        <w:jc w:val="both"/>
      </w:pPr>
      <w:r>
        <w:rPr>
          <w:rFonts w:ascii="Segoe UI Symbol" w:hAnsi="Segoe UI Symbol" w:cs="Segoe UI Symbol"/>
        </w:rPr>
        <w:t>➢</w:t>
      </w:r>
      <w:r>
        <w:t xml:space="preserve"> Responden las siguientes preguntas:</w:t>
      </w:r>
    </w:p>
    <w:p w14:paraId="1A013C78" w14:textId="245AC4A2" w:rsidR="00DB73FD" w:rsidRDefault="00DB73FD" w:rsidP="00DB73FD">
      <w:pPr>
        <w:tabs>
          <w:tab w:val="left" w:pos="2685"/>
        </w:tabs>
        <w:spacing w:after="0"/>
        <w:jc w:val="both"/>
      </w:pPr>
      <w:r>
        <w:t>1. ¿Qué ideas y conceptos expresadas en el texto por James Watson se reflejan en las propuestas por ustedes en la metáfora del “libro de la vida”?</w:t>
      </w:r>
    </w:p>
    <w:p w14:paraId="1D281F8E" w14:textId="6AC5E67A" w:rsidR="00DB73FD" w:rsidRDefault="00DB73FD" w:rsidP="00DB73FD">
      <w:pPr>
        <w:tabs>
          <w:tab w:val="left" w:pos="2685"/>
        </w:tabs>
        <w:spacing w:after="0"/>
        <w:jc w:val="both"/>
      </w:pPr>
      <w:r>
        <w:t>2. ¿Cuáles no fueron incluidas y son importantes para comprender la importancia del ADN?</w:t>
      </w:r>
    </w:p>
    <w:p w14:paraId="42762110" w14:textId="5D62DC68" w:rsidR="00DB73FD" w:rsidRDefault="00DB73FD" w:rsidP="00DB73FD">
      <w:pPr>
        <w:tabs>
          <w:tab w:val="left" w:pos="2685"/>
        </w:tabs>
        <w:spacing w:after="0"/>
        <w:jc w:val="both"/>
      </w:pPr>
      <w:r>
        <w:t>3. ¿Qué interrogantes surgen a partir de la lectura del texto de Watson y Berry?</w:t>
      </w:r>
    </w:p>
    <w:p w14:paraId="34AE642A" w14:textId="214565B1" w:rsidR="00E36063" w:rsidRDefault="00E36063" w:rsidP="00DB73FD">
      <w:pPr>
        <w:tabs>
          <w:tab w:val="left" w:pos="2685"/>
        </w:tabs>
        <w:spacing w:after="0"/>
        <w:jc w:val="both"/>
      </w:pPr>
    </w:p>
    <w:p w14:paraId="0531F4D3" w14:textId="77777777" w:rsidR="00E36063" w:rsidRPr="00623CBE" w:rsidRDefault="00E36063" w:rsidP="00E36063">
      <w:pPr>
        <w:tabs>
          <w:tab w:val="left" w:pos="3560"/>
        </w:tabs>
        <w:spacing w:after="0" w:line="240" w:lineRule="auto"/>
        <w:jc w:val="center"/>
        <w:rPr>
          <w:rFonts w:ascii="Times New Roman" w:hAnsi="Times New Roman"/>
          <w:b/>
          <w:sz w:val="24"/>
        </w:rPr>
      </w:pPr>
      <w:r w:rsidRPr="00623CBE">
        <w:rPr>
          <w:rFonts w:ascii="Times New Roman" w:hAnsi="Times New Roman"/>
          <w:b/>
          <w:sz w:val="24"/>
        </w:rPr>
        <w:t>La anemia falciforme: características y su presencia en Chile y el mundo</w:t>
      </w:r>
    </w:p>
    <w:p w14:paraId="6889FCB8" w14:textId="77777777" w:rsidR="00E36063" w:rsidRPr="00623CBE" w:rsidRDefault="00E36063" w:rsidP="00E36063">
      <w:pPr>
        <w:tabs>
          <w:tab w:val="left" w:pos="3560"/>
        </w:tabs>
        <w:spacing w:after="0" w:line="240" w:lineRule="auto"/>
        <w:jc w:val="both"/>
        <w:rPr>
          <w:rFonts w:ascii="Times New Roman" w:hAnsi="Times New Roman"/>
          <w:sz w:val="24"/>
        </w:rPr>
      </w:pPr>
    </w:p>
    <w:p w14:paraId="10B11648" w14:textId="77777777" w:rsidR="00E36063" w:rsidRDefault="00E36063" w:rsidP="00E36063">
      <w:pPr>
        <w:pStyle w:val="Prrafodelista"/>
        <w:numPr>
          <w:ilvl w:val="0"/>
          <w:numId w:val="27"/>
        </w:numPr>
        <w:tabs>
          <w:tab w:val="left" w:pos="3560"/>
        </w:tabs>
        <w:spacing w:after="0" w:line="240" w:lineRule="auto"/>
        <w:jc w:val="both"/>
        <w:rPr>
          <w:rFonts w:ascii="Times New Roman" w:hAnsi="Times New Roman"/>
          <w:sz w:val="24"/>
        </w:rPr>
      </w:pPr>
      <w:r w:rsidRPr="00623CBE">
        <w:rPr>
          <w:rFonts w:ascii="Times New Roman" w:hAnsi="Times New Roman"/>
          <w:sz w:val="24"/>
        </w:rPr>
        <w:t>Los estudiantes observan y comparan dos imágenes como las siguientes, donde se muestra la sangre de un individuo con glóbulos rojos normales y los de un individuo con anemia falciforme:</w:t>
      </w:r>
    </w:p>
    <w:p w14:paraId="74B09029" w14:textId="77777777" w:rsidR="00E36063" w:rsidRDefault="00E36063" w:rsidP="00E36063">
      <w:pPr>
        <w:tabs>
          <w:tab w:val="left" w:pos="3560"/>
        </w:tabs>
        <w:spacing w:after="0" w:line="240" w:lineRule="auto"/>
        <w:jc w:val="both"/>
        <w:rPr>
          <w:rFonts w:ascii="Times New Roman" w:hAnsi="Times New Roman"/>
          <w:sz w:val="24"/>
        </w:rPr>
      </w:pPr>
    </w:p>
    <w:p w14:paraId="34976417" w14:textId="77777777" w:rsidR="00E36063" w:rsidRDefault="00E36063" w:rsidP="00E36063">
      <w:pPr>
        <w:tabs>
          <w:tab w:val="left" w:pos="3560"/>
        </w:tabs>
        <w:spacing w:after="0" w:line="240" w:lineRule="auto"/>
        <w:jc w:val="center"/>
        <w:rPr>
          <w:rFonts w:ascii="Times New Roman" w:hAnsi="Times New Roman"/>
          <w:sz w:val="24"/>
        </w:rPr>
      </w:pPr>
      <w:r>
        <w:rPr>
          <w:noProof/>
          <w:lang w:eastAsia="es-CL"/>
        </w:rPr>
        <w:drawing>
          <wp:inline distT="0" distB="0" distL="0" distR="0" wp14:anchorId="18C970C4" wp14:editId="02F7BD96">
            <wp:extent cx="5100553" cy="221932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022" t="39545" r="26511" b="26042"/>
                    <a:stretch/>
                  </pic:blipFill>
                  <pic:spPr bwMode="auto">
                    <a:xfrm>
                      <a:off x="0" y="0"/>
                      <a:ext cx="5106248" cy="2221803"/>
                    </a:xfrm>
                    <a:prstGeom prst="rect">
                      <a:avLst/>
                    </a:prstGeom>
                    <a:ln>
                      <a:noFill/>
                    </a:ln>
                    <a:extLst>
                      <a:ext uri="{53640926-AAD7-44D8-BBD7-CCE9431645EC}">
                        <a14:shadowObscured xmlns:a14="http://schemas.microsoft.com/office/drawing/2010/main"/>
                      </a:ext>
                    </a:extLst>
                  </pic:spPr>
                </pic:pic>
              </a:graphicData>
            </a:graphic>
          </wp:inline>
        </w:drawing>
      </w:r>
    </w:p>
    <w:p w14:paraId="2EE78F1D" w14:textId="77777777" w:rsidR="00E36063" w:rsidRDefault="00E36063" w:rsidP="00E36063">
      <w:pPr>
        <w:tabs>
          <w:tab w:val="left" w:pos="3560"/>
        </w:tabs>
        <w:spacing w:after="0" w:line="240" w:lineRule="auto"/>
        <w:jc w:val="center"/>
        <w:rPr>
          <w:rFonts w:ascii="Times New Roman" w:hAnsi="Times New Roman"/>
          <w:sz w:val="24"/>
        </w:rPr>
      </w:pPr>
    </w:p>
    <w:p w14:paraId="046A0D53" w14:textId="77777777" w:rsidR="00E36063" w:rsidRDefault="00E36063" w:rsidP="00E36063">
      <w:pPr>
        <w:pStyle w:val="Prrafodelista"/>
        <w:numPr>
          <w:ilvl w:val="0"/>
          <w:numId w:val="27"/>
        </w:numPr>
        <w:tabs>
          <w:tab w:val="left" w:pos="3560"/>
        </w:tabs>
        <w:spacing w:after="0" w:line="240" w:lineRule="auto"/>
        <w:jc w:val="both"/>
        <w:rPr>
          <w:rFonts w:ascii="Times New Roman" w:hAnsi="Times New Roman"/>
          <w:sz w:val="24"/>
        </w:rPr>
      </w:pPr>
      <w:r w:rsidRPr="00623CBE">
        <w:rPr>
          <w:rFonts w:ascii="Times New Roman" w:hAnsi="Times New Roman"/>
          <w:sz w:val="24"/>
        </w:rPr>
        <w:t>Basado en sus respuestas, se relaciona la actividad de expresión genética de las subunidades beta de hemoglobina (normal y forma S) con la forma de los glóbulos rojos y la generación de anemia falciforme.</w:t>
      </w:r>
    </w:p>
    <w:p w14:paraId="738DEF0F" w14:textId="77777777" w:rsidR="00E36063" w:rsidRPr="00623CBE" w:rsidRDefault="00E36063" w:rsidP="00E36063">
      <w:pPr>
        <w:pStyle w:val="Prrafodelista"/>
        <w:tabs>
          <w:tab w:val="left" w:pos="3560"/>
        </w:tabs>
        <w:spacing w:after="0" w:line="240" w:lineRule="auto"/>
        <w:ind w:left="360"/>
        <w:jc w:val="both"/>
        <w:rPr>
          <w:rFonts w:ascii="Times New Roman" w:hAnsi="Times New Roman"/>
          <w:sz w:val="24"/>
        </w:rPr>
      </w:pPr>
    </w:p>
    <w:p w14:paraId="2718FE59" w14:textId="77777777" w:rsidR="00E36063" w:rsidRDefault="00E36063" w:rsidP="00E36063">
      <w:pPr>
        <w:pStyle w:val="Prrafodelista"/>
        <w:numPr>
          <w:ilvl w:val="0"/>
          <w:numId w:val="27"/>
        </w:numPr>
        <w:tabs>
          <w:tab w:val="left" w:pos="3560"/>
        </w:tabs>
        <w:spacing w:after="0" w:line="240" w:lineRule="auto"/>
        <w:jc w:val="both"/>
        <w:rPr>
          <w:rFonts w:ascii="Times New Roman" w:hAnsi="Times New Roman"/>
          <w:sz w:val="24"/>
        </w:rPr>
      </w:pPr>
      <w:r w:rsidRPr="00623CBE">
        <w:rPr>
          <w:rFonts w:ascii="Times New Roman" w:hAnsi="Times New Roman"/>
          <w:sz w:val="24"/>
        </w:rPr>
        <w:t>A continuación, leen un texto como el siguiente para generar una discusión acerca de esta enfermedad.</w:t>
      </w:r>
    </w:p>
    <w:p w14:paraId="447F8A96" w14:textId="77777777" w:rsidR="00E36063" w:rsidRDefault="00E36063" w:rsidP="00E36063">
      <w:pPr>
        <w:tabs>
          <w:tab w:val="left" w:pos="3560"/>
        </w:tabs>
        <w:spacing w:after="0" w:line="240" w:lineRule="auto"/>
        <w:jc w:val="both"/>
        <w:rPr>
          <w:rFonts w:ascii="Times New Roman" w:hAnsi="Times New Roman"/>
          <w:sz w:val="24"/>
        </w:rPr>
      </w:pPr>
    </w:p>
    <w:p w14:paraId="6BF48025" w14:textId="77777777" w:rsidR="00E36063" w:rsidRDefault="00E36063" w:rsidP="00E36063">
      <w:pPr>
        <w:tabs>
          <w:tab w:val="left" w:pos="3560"/>
        </w:tabs>
        <w:spacing w:after="0" w:line="240" w:lineRule="auto"/>
        <w:jc w:val="both"/>
        <w:rPr>
          <w:rFonts w:ascii="Times New Roman" w:hAnsi="Times New Roman"/>
          <w:sz w:val="24"/>
        </w:rPr>
      </w:pPr>
    </w:p>
    <w:p w14:paraId="1DE4FB9D" w14:textId="77777777" w:rsidR="00E36063" w:rsidRPr="00623CBE" w:rsidRDefault="00E36063" w:rsidP="00E36063">
      <w:pPr>
        <w:tabs>
          <w:tab w:val="left" w:pos="3560"/>
        </w:tabs>
        <w:spacing w:after="0" w:line="240" w:lineRule="auto"/>
        <w:jc w:val="center"/>
        <w:rPr>
          <w:rFonts w:ascii="Times New Roman" w:hAnsi="Times New Roman"/>
          <w:b/>
          <w:sz w:val="24"/>
        </w:rPr>
      </w:pPr>
      <w:r w:rsidRPr="00623CBE">
        <w:rPr>
          <w:rFonts w:ascii="Times New Roman" w:hAnsi="Times New Roman"/>
          <w:b/>
          <w:sz w:val="24"/>
        </w:rPr>
        <w:t>ENFERMEDAD DE CÉLULAS FALCIFORMES: UN DIAGNÓSTICO PARA TENER PRESENTE</w:t>
      </w:r>
    </w:p>
    <w:p w14:paraId="7495665C" w14:textId="77777777" w:rsidR="00E36063" w:rsidRPr="00623CBE" w:rsidRDefault="00E36063" w:rsidP="00E36063">
      <w:pPr>
        <w:tabs>
          <w:tab w:val="left" w:pos="3560"/>
        </w:tabs>
        <w:spacing w:after="0" w:line="240" w:lineRule="auto"/>
        <w:jc w:val="both"/>
        <w:rPr>
          <w:rFonts w:ascii="Times New Roman" w:hAnsi="Times New Roman"/>
          <w:sz w:val="24"/>
        </w:rPr>
      </w:pPr>
    </w:p>
    <w:p w14:paraId="2284DDB2" w14:textId="77777777" w:rsidR="00E36063" w:rsidRDefault="00E36063" w:rsidP="00E36063">
      <w:pPr>
        <w:tabs>
          <w:tab w:val="left" w:pos="3560"/>
        </w:tabs>
        <w:spacing w:after="0" w:line="240" w:lineRule="auto"/>
        <w:jc w:val="both"/>
        <w:rPr>
          <w:rFonts w:ascii="Times New Roman" w:hAnsi="Times New Roman"/>
          <w:sz w:val="24"/>
        </w:rPr>
      </w:pPr>
      <w:r w:rsidRPr="00623CBE">
        <w:rPr>
          <w:rFonts w:ascii="Times New Roman" w:hAnsi="Times New Roman"/>
          <w:sz w:val="24"/>
        </w:rPr>
        <w:t>La anemia falciforme o drepanocitosis es una patología genética autosómica recesiva de alta prevalencia en algunas regiones de África, Asia y América. Fue descubierta en 1910 por Herrick, quien acuñó el término de falciformes debido a la forma de hoz que adoptan los eritrocitos. En 1945, Pauling sugirió que esta enfermedad se debía a una anormalidad de la molécula de hemoglobina, a la que llamó Hemoglobina S.</w:t>
      </w:r>
    </w:p>
    <w:p w14:paraId="5E39BC52" w14:textId="77777777" w:rsidR="00E36063" w:rsidRPr="00623CBE" w:rsidRDefault="00E36063" w:rsidP="00E36063">
      <w:pPr>
        <w:tabs>
          <w:tab w:val="left" w:pos="3560"/>
        </w:tabs>
        <w:spacing w:after="0" w:line="240" w:lineRule="auto"/>
        <w:jc w:val="both"/>
        <w:rPr>
          <w:rFonts w:ascii="Times New Roman" w:hAnsi="Times New Roman"/>
          <w:sz w:val="24"/>
        </w:rPr>
      </w:pPr>
    </w:p>
    <w:p w14:paraId="67FA7AA4" w14:textId="77777777" w:rsidR="00E36063" w:rsidRDefault="00E36063" w:rsidP="00E36063">
      <w:pPr>
        <w:tabs>
          <w:tab w:val="left" w:pos="3560"/>
        </w:tabs>
        <w:spacing w:after="0" w:line="240" w:lineRule="auto"/>
        <w:jc w:val="both"/>
        <w:rPr>
          <w:rFonts w:ascii="Times New Roman" w:hAnsi="Times New Roman"/>
          <w:sz w:val="24"/>
        </w:rPr>
      </w:pPr>
      <w:r w:rsidRPr="00623CBE">
        <w:rPr>
          <w:rFonts w:ascii="Times New Roman" w:hAnsi="Times New Roman"/>
          <w:sz w:val="24"/>
        </w:rPr>
        <w:t xml:space="preserve">En América, la anemia falciforme afecta a 1 de cada 365 nacidos afroamericanos y 1 de cada 16.300 hispanoamericanos. En Chile no hay datos de prevalencia de la anemia falciforme y esta se considera una enfermedad muy rara, posiblemente porque hasta ahora la población afroamericana era muy poca. Teniendo en cuenta que en los últimos años ha habido un importante aumento de inmigrantes de zonas con mayor presencia </w:t>
      </w:r>
      <w:r w:rsidRPr="00623CBE">
        <w:rPr>
          <w:rFonts w:ascii="Times New Roman" w:hAnsi="Times New Roman"/>
          <w:sz w:val="24"/>
        </w:rPr>
        <w:lastRenderedPageBreak/>
        <w:t>de anemia falciforme, como Haití, República Dominicana, Colombia y Venezuela, la incidencia de esta enfermedad aumentará en los próximos años en nuestro país. Por esta razón, resulta importante conocer y considerar este diagnóstico, para prevenir y tratar las diferentes complicaciones de la enfermedad.</w:t>
      </w:r>
    </w:p>
    <w:p w14:paraId="0F3FD227" w14:textId="77777777" w:rsidR="00E36063" w:rsidRPr="00623CBE" w:rsidRDefault="00E36063" w:rsidP="00E36063">
      <w:pPr>
        <w:tabs>
          <w:tab w:val="left" w:pos="3560"/>
        </w:tabs>
        <w:spacing w:after="0" w:line="240" w:lineRule="auto"/>
        <w:jc w:val="both"/>
        <w:rPr>
          <w:rFonts w:ascii="Times New Roman" w:hAnsi="Times New Roman"/>
          <w:sz w:val="24"/>
        </w:rPr>
      </w:pPr>
    </w:p>
    <w:p w14:paraId="1E6DDD37" w14:textId="77777777" w:rsidR="00E36063" w:rsidRDefault="00E36063" w:rsidP="00E36063">
      <w:pPr>
        <w:tabs>
          <w:tab w:val="left" w:pos="3560"/>
        </w:tabs>
        <w:spacing w:after="0" w:line="240" w:lineRule="auto"/>
        <w:jc w:val="center"/>
        <w:rPr>
          <w:rFonts w:ascii="Times New Roman" w:hAnsi="Times New Roman"/>
          <w:sz w:val="24"/>
        </w:rPr>
      </w:pPr>
      <w:r w:rsidRPr="00623CBE">
        <w:rPr>
          <w:rFonts w:ascii="Times New Roman" w:hAnsi="Times New Roman"/>
          <w:sz w:val="24"/>
        </w:rPr>
        <w:t>(Adaptado de: Revista Chilena de Pediatría, 89(4), 525-529)</w:t>
      </w:r>
    </w:p>
    <w:p w14:paraId="77CC3F8C" w14:textId="77777777" w:rsidR="00E36063" w:rsidRDefault="00E36063" w:rsidP="00E36063">
      <w:pPr>
        <w:tabs>
          <w:tab w:val="left" w:pos="3560"/>
        </w:tabs>
        <w:spacing w:after="0" w:line="240" w:lineRule="auto"/>
        <w:jc w:val="center"/>
        <w:rPr>
          <w:rFonts w:ascii="Times New Roman" w:hAnsi="Times New Roman"/>
          <w:sz w:val="24"/>
        </w:rPr>
      </w:pPr>
    </w:p>
    <w:p w14:paraId="71AEE361" w14:textId="77777777" w:rsidR="00E36063" w:rsidRPr="00623CBE" w:rsidRDefault="00E36063" w:rsidP="00E36063">
      <w:pPr>
        <w:tabs>
          <w:tab w:val="left" w:pos="3560"/>
        </w:tabs>
        <w:spacing w:after="0" w:line="240" w:lineRule="auto"/>
        <w:jc w:val="both"/>
        <w:rPr>
          <w:rFonts w:ascii="Times New Roman" w:hAnsi="Times New Roman"/>
          <w:b/>
          <w:sz w:val="24"/>
        </w:rPr>
      </w:pPr>
      <w:r w:rsidRPr="00623CBE">
        <w:rPr>
          <w:rFonts w:ascii="Times New Roman" w:hAnsi="Times New Roman"/>
          <w:b/>
          <w:sz w:val="24"/>
        </w:rPr>
        <w:t>Luego, responden las siguientes preguntas:</w:t>
      </w:r>
    </w:p>
    <w:p w14:paraId="5D55F473" w14:textId="77777777" w:rsidR="00E36063" w:rsidRPr="00623CBE" w:rsidRDefault="00E36063" w:rsidP="00E36063">
      <w:pPr>
        <w:tabs>
          <w:tab w:val="left" w:pos="3560"/>
        </w:tabs>
        <w:spacing w:after="0" w:line="240" w:lineRule="auto"/>
        <w:jc w:val="both"/>
        <w:rPr>
          <w:rFonts w:ascii="Times New Roman" w:hAnsi="Times New Roman"/>
          <w:sz w:val="24"/>
        </w:rPr>
      </w:pPr>
    </w:p>
    <w:p w14:paraId="458FD57D" w14:textId="77777777" w:rsidR="00E36063" w:rsidRPr="00623CBE" w:rsidRDefault="00E36063" w:rsidP="00E36063">
      <w:pPr>
        <w:pStyle w:val="Prrafodelista"/>
        <w:numPr>
          <w:ilvl w:val="0"/>
          <w:numId w:val="28"/>
        </w:numPr>
        <w:tabs>
          <w:tab w:val="left" w:pos="3560"/>
        </w:tabs>
        <w:spacing w:after="0" w:line="240" w:lineRule="auto"/>
        <w:jc w:val="both"/>
        <w:rPr>
          <w:rFonts w:ascii="Times New Roman" w:hAnsi="Times New Roman"/>
          <w:sz w:val="24"/>
        </w:rPr>
      </w:pPr>
      <w:r w:rsidRPr="00623CBE">
        <w:rPr>
          <w:rFonts w:ascii="Times New Roman" w:hAnsi="Times New Roman"/>
          <w:sz w:val="24"/>
        </w:rPr>
        <w:t>¿Por qué es importante saber la prevalencia de la anemia falciforme en Chile, si su incidencia en Chile es muy baja?</w:t>
      </w:r>
    </w:p>
    <w:p w14:paraId="39FE03F6" w14:textId="77777777" w:rsidR="00E36063" w:rsidRPr="00623CBE" w:rsidRDefault="00E36063" w:rsidP="00E36063">
      <w:pPr>
        <w:pStyle w:val="Prrafodelista"/>
        <w:tabs>
          <w:tab w:val="left" w:pos="3560"/>
        </w:tabs>
        <w:spacing w:after="0" w:line="240" w:lineRule="auto"/>
        <w:jc w:val="both"/>
        <w:rPr>
          <w:rFonts w:ascii="Times New Roman" w:hAnsi="Times New Roman"/>
          <w:sz w:val="24"/>
        </w:rPr>
      </w:pPr>
    </w:p>
    <w:p w14:paraId="60EACF41" w14:textId="77777777" w:rsidR="00E36063" w:rsidRPr="00623CBE" w:rsidRDefault="00E36063" w:rsidP="00E36063">
      <w:pPr>
        <w:pStyle w:val="Prrafodelista"/>
        <w:numPr>
          <w:ilvl w:val="0"/>
          <w:numId w:val="28"/>
        </w:numPr>
        <w:tabs>
          <w:tab w:val="left" w:pos="3560"/>
        </w:tabs>
        <w:spacing w:after="0" w:line="240" w:lineRule="auto"/>
        <w:jc w:val="both"/>
        <w:rPr>
          <w:rFonts w:ascii="Times New Roman" w:hAnsi="Times New Roman"/>
          <w:sz w:val="24"/>
        </w:rPr>
      </w:pPr>
      <w:r w:rsidRPr="00623CBE">
        <w:rPr>
          <w:rFonts w:ascii="Times New Roman" w:hAnsi="Times New Roman"/>
          <w:sz w:val="24"/>
        </w:rPr>
        <w:t>¿Cuáles son los grupos de riesgo en la población chilena?</w:t>
      </w:r>
    </w:p>
    <w:p w14:paraId="2B1DD71E" w14:textId="77777777" w:rsidR="00E36063" w:rsidRPr="00623CBE" w:rsidRDefault="00E36063" w:rsidP="00E36063">
      <w:pPr>
        <w:pStyle w:val="Prrafodelista"/>
        <w:tabs>
          <w:tab w:val="left" w:pos="3560"/>
        </w:tabs>
        <w:spacing w:after="0" w:line="240" w:lineRule="auto"/>
        <w:jc w:val="both"/>
        <w:rPr>
          <w:rFonts w:ascii="Times New Roman" w:hAnsi="Times New Roman"/>
          <w:sz w:val="24"/>
        </w:rPr>
      </w:pPr>
    </w:p>
    <w:p w14:paraId="32D25FF5" w14:textId="77777777" w:rsidR="00E36063" w:rsidRDefault="00E36063" w:rsidP="00E36063">
      <w:pPr>
        <w:tabs>
          <w:tab w:val="left" w:pos="3560"/>
        </w:tabs>
        <w:spacing w:after="0" w:line="240" w:lineRule="auto"/>
        <w:jc w:val="both"/>
        <w:rPr>
          <w:rFonts w:ascii="Times New Roman" w:hAnsi="Times New Roman"/>
          <w:sz w:val="24"/>
        </w:rPr>
      </w:pPr>
      <w:r w:rsidRPr="00623CBE">
        <w:rPr>
          <w:rFonts w:ascii="Times New Roman" w:hAnsi="Times New Roman"/>
          <w:sz w:val="24"/>
        </w:rPr>
        <w:t>3. ¿De qué manera se podría diagnosticar la enfermedad?</w:t>
      </w:r>
    </w:p>
    <w:p w14:paraId="4BB80D79" w14:textId="77777777" w:rsidR="00E36063" w:rsidRPr="00623CBE" w:rsidRDefault="00E36063" w:rsidP="00E36063">
      <w:pPr>
        <w:tabs>
          <w:tab w:val="left" w:pos="3560"/>
        </w:tabs>
        <w:spacing w:after="0" w:line="240" w:lineRule="auto"/>
        <w:jc w:val="both"/>
        <w:rPr>
          <w:rFonts w:ascii="Times New Roman" w:hAnsi="Times New Roman"/>
          <w:sz w:val="24"/>
        </w:rPr>
      </w:pPr>
    </w:p>
    <w:p w14:paraId="6EE9C221" w14:textId="77777777" w:rsidR="00E36063" w:rsidRPr="00623CBE" w:rsidRDefault="00E36063" w:rsidP="00E36063">
      <w:pPr>
        <w:tabs>
          <w:tab w:val="left" w:pos="3560"/>
        </w:tabs>
        <w:spacing w:after="0" w:line="240" w:lineRule="auto"/>
        <w:jc w:val="both"/>
        <w:rPr>
          <w:rFonts w:ascii="Times New Roman" w:hAnsi="Times New Roman"/>
          <w:sz w:val="24"/>
        </w:rPr>
      </w:pPr>
      <w:r>
        <w:rPr>
          <w:rFonts w:ascii="Times New Roman" w:hAnsi="Times New Roman"/>
          <w:sz w:val="24"/>
        </w:rPr>
        <w:t>4. Investigue</w:t>
      </w:r>
      <w:r w:rsidRPr="00623CBE">
        <w:rPr>
          <w:rFonts w:ascii="Times New Roman" w:hAnsi="Times New Roman"/>
          <w:sz w:val="24"/>
        </w:rPr>
        <w:t xml:space="preserve"> sobre las causas genéticas, síntomas y tratamientos de la anemia falciforme, y su relación evolutiva con la malaria.</w:t>
      </w:r>
    </w:p>
    <w:p w14:paraId="7E5B073F" w14:textId="77777777" w:rsidR="00E36063" w:rsidRPr="00DB73FD" w:rsidRDefault="00E36063" w:rsidP="00DB73FD">
      <w:pPr>
        <w:tabs>
          <w:tab w:val="left" w:pos="2685"/>
        </w:tabs>
        <w:spacing w:after="0"/>
        <w:jc w:val="both"/>
      </w:pPr>
    </w:p>
    <w:sectPr w:rsidR="00E36063" w:rsidRPr="00DB73FD" w:rsidSect="0022583B">
      <w:headerReference w:type="default" r:id="rId13"/>
      <w:footerReference w:type="default" r:id="rId14"/>
      <w:pgSz w:w="12242" w:h="18711"/>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B30D8" w14:textId="77777777" w:rsidR="00400B3A" w:rsidRDefault="00400B3A" w:rsidP="005529DC">
      <w:pPr>
        <w:spacing w:after="0" w:line="240" w:lineRule="auto"/>
      </w:pPr>
      <w:r>
        <w:separator/>
      </w:r>
    </w:p>
  </w:endnote>
  <w:endnote w:type="continuationSeparator" w:id="0">
    <w:p w14:paraId="0063D488" w14:textId="77777777" w:rsidR="00400B3A" w:rsidRDefault="00400B3A" w:rsidP="0055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FAED0" w14:textId="77777777" w:rsidR="00793E4F" w:rsidRDefault="00793E4F">
    <w:pPr>
      <w:pStyle w:val="Piedepgina"/>
      <w:jc w:val="right"/>
    </w:pPr>
    <w:r>
      <w:fldChar w:fldCharType="begin"/>
    </w:r>
    <w:r>
      <w:instrText xml:space="preserve"> PAGE   \* MERGEFORMAT </w:instrText>
    </w:r>
    <w:r>
      <w:fldChar w:fldCharType="separate"/>
    </w:r>
    <w:r w:rsidR="004F12BE">
      <w:rPr>
        <w:noProof/>
      </w:rPr>
      <w:t>3</w:t>
    </w:r>
    <w:r>
      <w:fldChar w:fldCharType="end"/>
    </w:r>
  </w:p>
  <w:p w14:paraId="7072333B" w14:textId="77777777" w:rsidR="00793E4F" w:rsidRDefault="00793E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0C6D9" w14:textId="77777777" w:rsidR="00400B3A" w:rsidRDefault="00400B3A" w:rsidP="005529DC">
      <w:pPr>
        <w:spacing w:after="0" w:line="240" w:lineRule="auto"/>
      </w:pPr>
      <w:r>
        <w:separator/>
      </w:r>
    </w:p>
  </w:footnote>
  <w:footnote w:type="continuationSeparator" w:id="0">
    <w:p w14:paraId="37C29068" w14:textId="77777777" w:rsidR="00400B3A" w:rsidRDefault="00400B3A" w:rsidP="00552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FB5AE" w14:textId="77777777" w:rsidR="00793E4F" w:rsidRPr="005529DC" w:rsidRDefault="00793E4F" w:rsidP="005529DC">
    <w:pPr>
      <w:pStyle w:val="Encabezado"/>
      <w:jc w:val="center"/>
      <w:rPr>
        <w:rFonts w:ascii="Bookman Old Style" w:hAnsi="Bookman Old Style"/>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C7F"/>
    <w:multiLevelType w:val="hybridMultilevel"/>
    <w:tmpl w:val="1B5ACE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485412"/>
    <w:multiLevelType w:val="hybridMultilevel"/>
    <w:tmpl w:val="DC263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96596E"/>
    <w:multiLevelType w:val="hybridMultilevel"/>
    <w:tmpl w:val="8B70AF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8580E4B"/>
    <w:multiLevelType w:val="hybridMultilevel"/>
    <w:tmpl w:val="0AC43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787032"/>
    <w:multiLevelType w:val="hybridMultilevel"/>
    <w:tmpl w:val="5882D486"/>
    <w:lvl w:ilvl="0" w:tplc="6F56993E">
      <w:start w:val="6"/>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0675EB"/>
    <w:multiLevelType w:val="multilevel"/>
    <w:tmpl w:val="0A32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D22F6"/>
    <w:multiLevelType w:val="hybridMultilevel"/>
    <w:tmpl w:val="91D653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3169E1"/>
    <w:multiLevelType w:val="hybridMultilevel"/>
    <w:tmpl w:val="1E90F7B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2CB67827"/>
    <w:multiLevelType w:val="multilevel"/>
    <w:tmpl w:val="69C2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4E4289"/>
    <w:multiLevelType w:val="hybridMultilevel"/>
    <w:tmpl w:val="E238FF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17A3F80"/>
    <w:multiLevelType w:val="hybridMultilevel"/>
    <w:tmpl w:val="875E9D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1AA1457"/>
    <w:multiLevelType w:val="hybridMultilevel"/>
    <w:tmpl w:val="9740E07E"/>
    <w:lvl w:ilvl="0" w:tplc="CBF03C3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1F6556F"/>
    <w:multiLevelType w:val="hybridMultilevel"/>
    <w:tmpl w:val="C604156E"/>
    <w:lvl w:ilvl="0" w:tplc="782A64FE">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39B72C2"/>
    <w:multiLevelType w:val="hybridMultilevel"/>
    <w:tmpl w:val="72523286"/>
    <w:lvl w:ilvl="0" w:tplc="ED241406">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B622F7"/>
    <w:multiLevelType w:val="hybridMultilevel"/>
    <w:tmpl w:val="0FB634B8"/>
    <w:lvl w:ilvl="0" w:tplc="340A0001">
      <w:start w:val="1"/>
      <w:numFmt w:val="bullet"/>
      <w:lvlText w:val=""/>
      <w:lvlJc w:val="left"/>
      <w:pPr>
        <w:ind w:left="761" w:hanging="360"/>
      </w:pPr>
      <w:rPr>
        <w:rFonts w:ascii="Symbol" w:hAnsi="Symbol" w:hint="default"/>
      </w:rPr>
    </w:lvl>
    <w:lvl w:ilvl="1" w:tplc="340A0003" w:tentative="1">
      <w:start w:val="1"/>
      <w:numFmt w:val="bullet"/>
      <w:lvlText w:val="o"/>
      <w:lvlJc w:val="left"/>
      <w:pPr>
        <w:ind w:left="1481" w:hanging="360"/>
      </w:pPr>
      <w:rPr>
        <w:rFonts w:ascii="Courier New" w:hAnsi="Courier New" w:cs="Courier New" w:hint="default"/>
      </w:rPr>
    </w:lvl>
    <w:lvl w:ilvl="2" w:tplc="340A0005" w:tentative="1">
      <w:start w:val="1"/>
      <w:numFmt w:val="bullet"/>
      <w:lvlText w:val=""/>
      <w:lvlJc w:val="left"/>
      <w:pPr>
        <w:ind w:left="2201" w:hanging="360"/>
      </w:pPr>
      <w:rPr>
        <w:rFonts w:ascii="Wingdings" w:hAnsi="Wingdings" w:hint="default"/>
      </w:rPr>
    </w:lvl>
    <w:lvl w:ilvl="3" w:tplc="340A0001" w:tentative="1">
      <w:start w:val="1"/>
      <w:numFmt w:val="bullet"/>
      <w:lvlText w:val=""/>
      <w:lvlJc w:val="left"/>
      <w:pPr>
        <w:ind w:left="2921" w:hanging="360"/>
      </w:pPr>
      <w:rPr>
        <w:rFonts w:ascii="Symbol" w:hAnsi="Symbol" w:hint="default"/>
      </w:rPr>
    </w:lvl>
    <w:lvl w:ilvl="4" w:tplc="340A0003" w:tentative="1">
      <w:start w:val="1"/>
      <w:numFmt w:val="bullet"/>
      <w:lvlText w:val="o"/>
      <w:lvlJc w:val="left"/>
      <w:pPr>
        <w:ind w:left="3641" w:hanging="360"/>
      </w:pPr>
      <w:rPr>
        <w:rFonts w:ascii="Courier New" w:hAnsi="Courier New" w:cs="Courier New" w:hint="default"/>
      </w:rPr>
    </w:lvl>
    <w:lvl w:ilvl="5" w:tplc="340A0005" w:tentative="1">
      <w:start w:val="1"/>
      <w:numFmt w:val="bullet"/>
      <w:lvlText w:val=""/>
      <w:lvlJc w:val="left"/>
      <w:pPr>
        <w:ind w:left="4361" w:hanging="360"/>
      </w:pPr>
      <w:rPr>
        <w:rFonts w:ascii="Wingdings" w:hAnsi="Wingdings" w:hint="default"/>
      </w:rPr>
    </w:lvl>
    <w:lvl w:ilvl="6" w:tplc="340A0001" w:tentative="1">
      <w:start w:val="1"/>
      <w:numFmt w:val="bullet"/>
      <w:lvlText w:val=""/>
      <w:lvlJc w:val="left"/>
      <w:pPr>
        <w:ind w:left="5081" w:hanging="360"/>
      </w:pPr>
      <w:rPr>
        <w:rFonts w:ascii="Symbol" w:hAnsi="Symbol" w:hint="default"/>
      </w:rPr>
    </w:lvl>
    <w:lvl w:ilvl="7" w:tplc="340A0003" w:tentative="1">
      <w:start w:val="1"/>
      <w:numFmt w:val="bullet"/>
      <w:lvlText w:val="o"/>
      <w:lvlJc w:val="left"/>
      <w:pPr>
        <w:ind w:left="5801" w:hanging="360"/>
      </w:pPr>
      <w:rPr>
        <w:rFonts w:ascii="Courier New" w:hAnsi="Courier New" w:cs="Courier New" w:hint="default"/>
      </w:rPr>
    </w:lvl>
    <w:lvl w:ilvl="8" w:tplc="340A0005" w:tentative="1">
      <w:start w:val="1"/>
      <w:numFmt w:val="bullet"/>
      <w:lvlText w:val=""/>
      <w:lvlJc w:val="left"/>
      <w:pPr>
        <w:ind w:left="6521" w:hanging="360"/>
      </w:pPr>
      <w:rPr>
        <w:rFonts w:ascii="Wingdings" w:hAnsi="Wingdings" w:hint="default"/>
      </w:rPr>
    </w:lvl>
  </w:abstractNum>
  <w:abstractNum w:abstractNumId="15" w15:restartNumberingAfterBreak="0">
    <w:nsid w:val="3B980659"/>
    <w:multiLevelType w:val="hybridMultilevel"/>
    <w:tmpl w:val="71E602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F1B3D44"/>
    <w:multiLevelType w:val="hybridMultilevel"/>
    <w:tmpl w:val="389AB4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4EF4C19"/>
    <w:multiLevelType w:val="hybridMultilevel"/>
    <w:tmpl w:val="B3D68A4C"/>
    <w:lvl w:ilvl="0" w:tplc="66B494FE">
      <w:start w:val="5"/>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B1F39D4"/>
    <w:multiLevelType w:val="hybridMultilevel"/>
    <w:tmpl w:val="7666B2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BFE137E"/>
    <w:multiLevelType w:val="hybridMultilevel"/>
    <w:tmpl w:val="34C6E4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35A6A83"/>
    <w:multiLevelType w:val="hybridMultilevel"/>
    <w:tmpl w:val="67581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4AA3C4A"/>
    <w:multiLevelType w:val="hybridMultilevel"/>
    <w:tmpl w:val="30CA04F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8F909C9"/>
    <w:multiLevelType w:val="hybridMultilevel"/>
    <w:tmpl w:val="494669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B5724F2"/>
    <w:multiLevelType w:val="hybridMultilevel"/>
    <w:tmpl w:val="09CC59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CB1240B"/>
    <w:multiLevelType w:val="hybridMultilevel"/>
    <w:tmpl w:val="5CAE0B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3C77026"/>
    <w:multiLevelType w:val="hybridMultilevel"/>
    <w:tmpl w:val="6B087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EA5388"/>
    <w:multiLevelType w:val="hybridMultilevel"/>
    <w:tmpl w:val="E12CE32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F680347"/>
    <w:multiLevelType w:val="hybridMultilevel"/>
    <w:tmpl w:val="9BC8F49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2"/>
  </w:num>
  <w:num w:numId="2">
    <w:abstractNumId w:val="11"/>
  </w:num>
  <w:num w:numId="3">
    <w:abstractNumId w:val="14"/>
  </w:num>
  <w:num w:numId="4">
    <w:abstractNumId w:val="19"/>
  </w:num>
  <w:num w:numId="5">
    <w:abstractNumId w:val="0"/>
  </w:num>
  <w:num w:numId="6">
    <w:abstractNumId w:val="6"/>
  </w:num>
  <w:num w:numId="7">
    <w:abstractNumId w:val="5"/>
  </w:num>
  <w:num w:numId="8">
    <w:abstractNumId w:val="23"/>
  </w:num>
  <w:num w:numId="9">
    <w:abstractNumId w:val="10"/>
  </w:num>
  <w:num w:numId="10">
    <w:abstractNumId w:val="25"/>
  </w:num>
  <w:num w:numId="11">
    <w:abstractNumId w:val="22"/>
  </w:num>
  <w:num w:numId="12">
    <w:abstractNumId w:val="26"/>
  </w:num>
  <w:num w:numId="13">
    <w:abstractNumId w:val="15"/>
  </w:num>
  <w:num w:numId="14">
    <w:abstractNumId w:val="24"/>
  </w:num>
  <w:num w:numId="15">
    <w:abstractNumId w:val="18"/>
  </w:num>
  <w:num w:numId="16">
    <w:abstractNumId w:val="9"/>
  </w:num>
  <w:num w:numId="17">
    <w:abstractNumId w:val="16"/>
  </w:num>
  <w:num w:numId="18">
    <w:abstractNumId w:val="2"/>
  </w:num>
  <w:num w:numId="19">
    <w:abstractNumId w:val="20"/>
  </w:num>
  <w:num w:numId="20">
    <w:abstractNumId w:val="17"/>
  </w:num>
  <w:num w:numId="21">
    <w:abstractNumId w:val="21"/>
  </w:num>
  <w:num w:numId="22">
    <w:abstractNumId w:val="8"/>
  </w:num>
  <w:num w:numId="23">
    <w:abstractNumId w:val="1"/>
  </w:num>
  <w:num w:numId="24">
    <w:abstractNumId w:val="4"/>
  </w:num>
  <w:num w:numId="25">
    <w:abstractNumId w:val="13"/>
  </w:num>
  <w:num w:numId="26">
    <w:abstractNumId w:val="3"/>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C"/>
    <w:rsid w:val="000144B3"/>
    <w:rsid w:val="00020356"/>
    <w:rsid w:val="00040E5F"/>
    <w:rsid w:val="00060736"/>
    <w:rsid w:val="0007303C"/>
    <w:rsid w:val="00081339"/>
    <w:rsid w:val="00091E82"/>
    <w:rsid w:val="000A1757"/>
    <w:rsid w:val="000C414E"/>
    <w:rsid w:val="000D69C6"/>
    <w:rsid w:val="00104852"/>
    <w:rsid w:val="00125D7E"/>
    <w:rsid w:val="00142DEC"/>
    <w:rsid w:val="0015487E"/>
    <w:rsid w:val="001619A9"/>
    <w:rsid w:val="0018608B"/>
    <w:rsid w:val="0019400F"/>
    <w:rsid w:val="001943A4"/>
    <w:rsid w:val="00197201"/>
    <w:rsid w:val="001A1D34"/>
    <w:rsid w:val="001D3699"/>
    <w:rsid w:val="001E16B2"/>
    <w:rsid w:val="001E76DC"/>
    <w:rsid w:val="001F48F4"/>
    <w:rsid w:val="0022583B"/>
    <w:rsid w:val="00227131"/>
    <w:rsid w:val="00230E12"/>
    <w:rsid w:val="00236186"/>
    <w:rsid w:val="00260962"/>
    <w:rsid w:val="00281D0D"/>
    <w:rsid w:val="002A61D9"/>
    <w:rsid w:val="002B17D1"/>
    <w:rsid w:val="002C5AA1"/>
    <w:rsid w:val="002D0BBF"/>
    <w:rsid w:val="002E54B8"/>
    <w:rsid w:val="002F070E"/>
    <w:rsid w:val="002F5375"/>
    <w:rsid w:val="00324671"/>
    <w:rsid w:val="0035492F"/>
    <w:rsid w:val="00356C5A"/>
    <w:rsid w:val="0038503E"/>
    <w:rsid w:val="003B0F5C"/>
    <w:rsid w:val="003B4926"/>
    <w:rsid w:val="003B501D"/>
    <w:rsid w:val="003C16FC"/>
    <w:rsid w:val="003E1BE5"/>
    <w:rsid w:val="003F59DE"/>
    <w:rsid w:val="003F6236"/>
    <w:rsid w:val="00400B3A"/>
    <w:rsid w:val="00446391"/>
    <w:rsid w:val="00474952"/>
    <w:rsid w:val="00474AF8"/>
    <w:rsid w:val="00484C3D"/>
    <w:rsid w:val="004C2253"/>
    <w:rsid w:val="004D098A"/>
    <w:rsid w:val="004D192A"/>
    <w:rsid w:val="004E1295"/>
    <w:rsid w:val="004E32FD"/>
    <w:rsid w:val="004F12BE"/>
    <w:rsid w:val="004F4BB6"/>
    <w:rsid w:val="00502C0A"/>
    <w:rsid w:val="00515205"/>
    <w:rsid w:val="00515390"/>
    <w:rsid w:val="005327E8"/>
    <w:rsid w:val="005375D2"/>
    <w:rsid w:val="005529DC"/>
    <w:rsid w:val="00562145"/>
    <w:rsid w:val="005A0C88"/>
    <w:rsid w:val="005B2D2E"/>
    <w:rsid w:val="005B375B"/>
    <w:rsid w:val="005C0E33"/>
    <w:rsid w:val="005C494D"/>
    <w:rsid w:val="005C68E3"/>
    <w:rsid w:val="005E4A29"/>
    <w:rsid w:val="005E56C9"/>
    <w:rsid w:val="00601353"/>
    <w:rsid w:val="00661A59"/>
    <w:rsid w:val="006762FC"/>
    <w:rsid w:val="00682917"/>
    <w:rsid w:val="006907BA"/>
    <w:rsid w:val="006B1745"/>
    <w:rsid w:val="006B284B"/>
    <w:rsid w:val="006B74E1"/>
    <w:rsid w:val="006C7053"/>
    <w:rsid w:val="006F400E"/>
    <w:rsid w:val="0073645C"/>
    <w:rsid w:val="00742427"/>
    <w:rsid w:val="00745BB8"/>
    <w:rsid w:val="00790EA7"/>
    <w:rsid w:val="00793E4F"/>
    <w:rsid w:val="007A21DC"/>
    <w:rsid w:val="007C66DA"/>
    <w:rsid w:val="007D04E1"/>
    <w:rsid w:val="007E3203"/>
    <w:rsid w:val="007F125E"/>
    <w:rsid w:val="007F33AD"/>
    <w:rsid w:val="00810A2B"/>
    <w:rsid w:val="00813C26"/>
    <w:rsid w:val="00816A60"/>
    <w:rsid w:val="00832FC8"/>
    <w:rsid w:val="0085761D"/>
    <w:rsid w:val="0086400A"/>
    <w:rsid w:val="008869C4"/>
    <w:rsid w:val="008A62A1"/>
    <w:rsid w:val="008A694A"/>
    <w:rsid w:val="008C0826"/>
    <w:rsid w:val="008C35C5"/>
    <w:rsid w:val="008C4FD5"/>
    <w:rsid w:val="008C70D2"/>
    <w:rsid w:val="008D096F"/>
    <w:rsid w:val="008D1FBE"/>
    <w:rsid w:val="008E0EF6"/>
    <w:rsid w:val="00916646"/>
    <w:rsid w:val="00917A5B"/>
    <w:rsid w:val="00921EA7"/>
    <w:rsid w:val="009252B1"/>
    <w:rsid w:val="0094461D"/>
    <w:rsid w:val="00945AF0"/>
    <w:rsid w:val="00960714"/>
    <w:rsid w:val="00972A24"/>
    <w:rsid w:val="00984B22"/>
    <w:rsid w:val="00997808"/>
    <w:rsid w:val="009A60FB"/>
    <w:rsid w:val="009B2A60"/>
    <w:rsid w:val="009B4AF0"/>
    <w:rsid w:val="009D0751"/>
    <w:rsid w:val="009D5CF0"/>
    <w:rsid w:val="009E17BB"/>
    <w:rsid w:val="009E5806"/>
    <w:rsid w:val="009F459F"/>
    <w:rsid w:val="00A01430"/>
    <w:rsid w:val="00A368AB"/>
    <w:rsid w:val="00A52A73"/>
    <w:rsid w:val="00A553AE"/>
    <w:rsid w:val="00A55DF8"/>
    <w:rsid w:val="00A615E1"/>
    <w:rsid w:val="00A6601B"/>
    <w:rsid w:val="00A83E66"/>
    <w:rsid w:val="00A90F6C"/>
    <w:rsid w:val="00A94752"/>
    <w:rsid w:val="00A94EB3"/>
    <w:rsid w:val="00AB1766"/>
    <w:rsid w:val="00AC43F5"/>
    <w:rsid w:val="00AD16BB"/>
    <w:rsid w:val="00AD1EA0"/>
    <w:rsid w:val="00AD663F"/>
    <w:rsid w:val="00AE17B6"/>
    <w:rsid w:val="00B0009A"/>
    <w:rsid w:val="00B10481"/>
    <w:rsid w:val="00B50099"/>
    <w:rsid w:val="00B7224B"/>
    <w:rsid w:val="00B74A0B"/>
    <w:rsid w:val="00B76F4D"/>
    <w:rsid w:val="00B7751F"/>
    <w:rsid w:val="00B91F00"/>
    <w:rsid w:val="00B95305"/>
    <w:rsid w:val="00C0387B"/>
    <w:rsid w:val="00C05331"/>
    <w:rsid w:val="00C36B70"/>
    <w:rsid w:val="00C36C02"/>
    <w:rsid w:val="00C76246"/>
    <w:rsid w:val="00C76BE6"/>
    <w:rsid w:val="00C96438"/>
    <w:rsid w:val="00CA746E"/>
    <w:rsid w:val="00CC3463"/>
    <w:rsid w:val="00CC58A3"/>
    <w:rsid w:val="00CC60BB"/>
    <w:rsid w:val="00CD6EF2"/>
    <w:rsid w:val="00D03A47"/>
    <w:rsid w:val="00D10723"/>
    <w:rsid w:val="00D409B6"/>
    <w:rsid w:val="00D50997"/>
    <w:rsid w:val="00D774D6"/>
    <w:rsid w:val="00DA1CF0"/>
    <w:rsid w:val="00DA738B"/>
    <w:rsid w:val="00DB71BE"/>
    <w:rsid w:val="00DB73FD"/>
    <w:rsid w:val="00DE2F39"/>
    <w:rsid w:val="00DE6BAE"/>
    <w:rsid w:val="00DF1506"/>
    <w:rsid w:val="00DF4E93"/>
    <w:rsid w:val="00DF78BA"/>
    <w:rsid w:val="00E311F4"/>
    <w:rsid w:val="00E36063"/>
    <w:rsid w:val="00E46196"/>
    <w:rsid w:val="00E522F0"/>
    <w:rsid w:val="00EA2820"/>
    <w:rsid w:val="00EB092B"/>
    <w:rsid w:val="00EC05BF"/>
    <w:rsid w:val="00F15290"/>
    <w:rsid w:val="00F27CD4"/>
    <w:rsid w:val="00F30E47"/>
    <w:rsid w:val="00FA3A73"/>
    <w:rsid w:val="00FA4C87"/>
    <w:rsid w:val="00FB0E5C"/>
    <w:rsid w:val="00FC512A"/>
    <w:rsid w:val="00FE37E9"/>
    <w:rsid w:val="00FE52C4"/>
    <w:rsid w:val="00FE76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7F575"/>
  <w15:docId w15:val="{41AF7184-6609-4338-B431-0DFC92E5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A1"/>
    <w:pPr>
      <w:spacing w:after="200" w:line="276" w:lineRule="auto"/>
    </w:pPr>
    <w:rPr>
      <w:sz w:val="22"/>
      <w:szCs w:val="22"/>
      <w:lang w:eastAsia="en-US"/>
    </w:rPr>
  </w:style>
  <w:style w:type="paragraph" w:styleId="Ttulo2">
    <w:name w:val="heading 2"/>
    <w:basedOn w:val="Normal"/>
    <w:link w:val="Ttulo2Car"/>
    <w:uiPriority w:val="9"/>
    <w:qFormat/>
    <w:rsid w:val="00C0387B"/>
    <w:pPr>
      <w:spacing w:before="100" w:beforeAutospacing="1" w:after="100" w:afterAutospacing="1" w:line="240" w:lineRule="auto"/>
      <w:outlineLvl w:val="1"/>
    </w:pPr>
    <w:rPr>
      <w:rFonts w:ascii="Times New Roman" w:eastAsia="Times New Roman" w:hAnsi="Times New Roman"/>
      <w:b/>
      <w:bCs/>
      <w:sz w:val="36"/>
      <w:szCs w:val="36"/>
      <w:lang w:eastAsia="es-CL"/>
    </w:rPr>
  </w:style>
  <w:style w:type="paragraph" w:styleId="Ttulo3">
    <w:name w:val="heading 3"/>
    <w:basedOn w:val="Normal"/>
    <w:next w:val="Normal"/>
    <w:link w:val="Ttulo3Car"/>
    <w:uiPriority w:val="9"/>
    <w:semiHidden/>
    <w:unhideWhenUsed/>
    <w:qFormat/>
    <w:rsid w:val="00945A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uiPriority w:val="99"/>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4E1295"/>
    <w:rPr>
      <w:rFonts w:ascii="Cambria" w:eastAsia="Times New Roman" w:hAnsi="Cambria" w:cs="Times New Roman"/>
      <w:b/>
      <w:bCs/>
      <w:kern w:val="28"/>
      <w:sz w:val="32"/>
      <w:szCs w:val="32"/>
      <w:lang w:eastAsia="en-US"/>
    </w:rPr>
  </w:style>
  <w:style w:type="paragraph" w:styleId="Sinespaciado">
    <w:name w:val="No Spacing"/>
    <w:uiPriority w:val="1"/>
    <w:qFormat/>
    <w:rsid w:val="00B10481"/>
    <w:rPr>
      <w:sz w:val="22"/>
      <w:szCs w:val="22"/>
      <w:lang w:eastAsia="en-US"/>
    </w:rPr>
  </w:style>
  <w:style w:type="character" w:customStyle="1" w:styleId="apple-style-span">
    <w:name w:val="apple-style-span"/>
    <w:basedOn w:val="Fuentedeprrafopredeter"/>
    <w:rsid w:val="00B10481"/>
  </w:style>
  <w:style w:type="paragraph" w:styleId="Prrafodelista">
    <w:name w:val="List Paragraph"/>
    <w:basedOn w:val="Normal"/>
    <w:uiPriority w:val="34"/>
    <w:qFormat/>
    <w:rsid w:val="007F33AD"/>
    <w:pPr>
      <w:ind w:left="720"/>
      <w:contextualSpacing/>
    </w:pPr>
  </w:style>
  <w:style w:type="character" w:styleId="Hipervnculo">
    <w:name w:val="Hyperlink"/>
    <w:basedOn w:val="Fuentedeprrafopredeter"/>
    <w:uiPriority w:val="99"/>
    <w:unhideWhenUsed/>
    <w:rsid w:val="00AD1EA0"/>
    <w:rPr>
      <w:color w:val="0000FF" w:themeColor="hyperlink"/>
      <w:u w:val="single"/>
    </w:rPr>
  </w:style>
  <w:style w:type="table" w:styleId="Tablaconcuadrcula">
    <w:name w:val="Table Grid"/>
    <w:basedOn w:val="Tablanormal"/>
    <w:uiPriority w:val="39"/>
    <w:rsid w:val="00FC5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2F07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F070E"/>
    <w:rPr>
      <w:rFonts w:asciiTheme="minorHAnsi" w:eastAsiaTheme="minorEastAsia" w:hAnsiTheme="minorHAnsi" w:cstheme="minorBidi"/>
      <w:color w:val="5A5A5A" w:themeColor="text1" w:themeTint="A5"/>
      <w:spacing w:val="15"/>
      <w:sz w:val="22"/>
      <w:szCs w:val="22"/>
      <w:lang w:eastAsia="en-US"/>
    </w:rPr>
  </w:style>
  <w:style w:type="paragraph" w:customStyle="1" w:styleId="Default">
    <w:name w:val="Default"/>
    <w:rsid w:val="0035492F"/>
    <w:pPr>
      <w:autoSpaceDE w:val="0"/>
      <w:autoSpaceDN w:val="0"/>
      <w:adjustRightInd w:val="0"/>
    </w:pPr>
    <w:rPr>
      <w:rFonts w:ascii="Verdana" w:hAnsi="Verdana" w:cs="Verdana"/>
      <w:color w:val="000000"/>
      <w:sz w:val="24"/>
      <w:szCs w:val="24"/>
    </w:rPr>
  </w:style>
  <w:style w:type="character" w:customStyle="1" w:styleId="Ttulo2Car">
    <w:name w:val="Título 2 Car"/>
    <w:basedOn w:val="Fuentedeprrafopredeter"/>
    <w:link w:val="Ttulo2"/>
    <w:uiPriority w:val="9"/>
    <w:rsid w:val="00C0387B"/>
    <w:rPr>
      <w:rFonts w:ascii="Times New Roman" w:eastAsia="Times New Roman" w:hAnsi="Times New Roman"/>
      <w:b/>
      <w:bCs/>
      <w:sz w:val="36"/>
      <w:szCs w:val="36"/>
    </w:rPr>
  </w:style>
  <w:style w:type="character" w:styleId="Textoennegrita">
    <w:name w:val="Strong"/>
    <w:basedOn w:val="Fuentedeprrafopredeter"/>
    <w:uiPriority w:val="22"/>
    <w:qFormat/>
    <w:rsid w:val="00C0387B"/>
    <w:rPr>
      <w:b/>
      <w:bCs/>
    </w:rPr>
  </w:style>
  <w:style w:type="character" w:customStyle="1" w:styleId="Ttulo3Car">
    <w:name w:val="Título 3 Car"/>
    <w:basedOn w:val="Fuentedeprrafopredeter"/>
    <w:link w:val="Ttulo3"/>
    <w:uiPriority w:val="9"/>
    <w:semiHidden/>
    <w:rsid w:val="00945AF0"/>
    <w:rPr>
      <w:rFonts w:asciiTheme="majorHAnsi" w:eastAsiaTheme="majorEastAsia" w:hAnsiTheme="majorHAnsi" w:cstheme="majorBidi"/>
      <w:b/>
      <w:bCs/>
      <w:color w:val="4F81BD" w:themeColor="accent1"/>
      <w:sz w:val="22"/>
      <w:szCs w:val="22"/>
      <w:lang w:eastAsia="en-US"/>
    </w:rPr>
  </w:style>
  <w:style w:type="character" w:styleId="CitaHTML">
    <w:name w:val="HTML Cite"/>
    <w:basedOn w:val="Fuentedeprrafopredeter"/>
    <w:uiPriority w:val="99"/>
    <w:semiHidden/>
    <w:unhideWhenUsed/>
    <w:rsid w:val="00945AF0"/>
    <w:rPr>
      <w:i/>
      <w:iCs/>
    </w:rPr>
  </w:style>
  <w:style w:type="character" w:styleId="Hipervnculovisitado">
    <w:name w:val="FollowedHyperlink"/>
    <w:basedOn w:val="Fuentedeprrafopredeter"/>
    <w:uiPriority w:val="99"/>
    <w:semiHidden/>
    <w:unhideWhenUsed/>
    <w:rsid w:val="00945AF0"/>
    <w:rPr>
      <w:color w:val="800080" w:themeColor="followedHyperlink"/>
      <w:u w:val="single"/>
    </w:rPr>
  </w:style>
  <w:style w:type="character" w:styleId="Mencinsinresolver">
    <w:name w:val="Unresolved Mention"/>
    <w:basedOn w:val="Fuentedeprrafopredeter"/>
    <w:uiPriority w:val="99"/>
    <w:semiHidden/>
    <w:unhideWhenUsed/>
    <w:rsid w:val="00DB7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25431">
      <w:bodyDiv w:val="1"/>
      <w:marLeft w:val="0"/>
      <w:marRight w:val="0"/>
      <w:marTop w:val="0"/>
      <w:marBottom w:val="0"/>
      <w:divBdr>
        <w:top w:val="none" w:sz="0" w:space="0" w:color="auto"/>
        <w:left w:val="none" w:sz="0" w:space="0" w:color="auto"/>
        <w:bottom w:val="none" w:sz="0" w:space="0" w:color="auto"/>
        <w:right w:val="none" w:sz="0" w:space="0" w:color="auto"/>
      </w:divBdr>
      <w:divsChild>
        <w:div w:id="1265724412">
          <w:marLeft w:val="0"/>
          <w:marRight w:val="0"/>
          <w:marTop w:val="0"/>
          <w:marBottom w:val="0"/>
          <w:divBdr>
            <w:top w:val="none" w:sz="0" w:space="0" w:color="auto"/>
            <w:left w:val="none" w:sz="0" w:space="0" w:color="auto"/>
            <w:bottom w:val="none" w:sz="0" w:space="0" w:color="auto"/>
            <w:right w:val="none" w:sz="0" w:space="0" w:color="auto"/>
          </w:divBdr>
          <w:divsChild>
            <w:div w:id="172302427">
              <w:marLeft w:val="0"/>
              <w:marRight w:val="0"/>
              <w:marTop w:val="0"/>
              <w:marBottom w:val="0"/>
              <w:divBdr>
                <w:top w:val="none" w:sz="0" w:space="0" w:color="auto"/>
                <w:left w:val="none" w:sz="0" w:space="0" w:color="auto"/>
                <w:bottom w:val="none" w:sz="0" w:space="0" w:color="auto"/>
                <w:right w:val="none" w:sz="0" w:space="0" w:color="auto"/>
              </w:divBdr>
            </w:div>
          </w:divsChild>
        </w:div>
        <w:div w:id="1909996165">
          <w:marLeft w:val="0"/>
          <w:marRight w:val="0"/>
          <w:marTop w:val="0"/>
          <w:marBottom w:val="0"/>
          <w:divBdr>
            <w:top w:val="none" w:sz="0" w:space="0" w:color="auto"/>
            <w:left w:val="none" w:sz="0" w:space="0" w:color="auto"/>
            <w:bottom w:val="none" w:sz="0" w:space="0" w:color="auto"/>
            <w:right w:val="none" w:sz="0" w:space="0" w:color="auto"/>
          </w:divBdr>
          <w:divsChild>
            <w:div w:id="11621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264">
      <w:bodyDiv w:val="1"/>
      <w:marLeft w:val="0"/>
      <w:marRight w:val="0"/>
      <w:marTop w:val="0"/>
      <w:marBottom w:val="0"/>
      <w:divBdr>
        <w:top w:val="none" w:sz="0" w:space="0" w:color="auto"/>
        <w:left w:val="none" w:sz="0" w:space="0" w:color="auto"/>
        <w:bottom w:val="none" w:sz="0" w:space="0" w:color="auto"/>
        <w:right w:val="none" w:sz="0" w:space="0" w:color="auto"/>
      </w:divBdr>
    </w:div>
    <w:div w:id="670764941">
      <w:bodyDiv w:val="1"/>
      <w:marLeft w:val="0"/>
      <w:marRight w:val="0"/>
      <w:marTop w:val="0"/>
      <w:marBottom w:val="0"/>
      <w:divBdr>
        <w:top w:val="none" w:sz="0" w:space="0" w:color="auto"/>
        <w:left w:val="none" w:sz="0" w:space="0" w:color="auto"/>
        <w:bottom w:val="none" w:sz="0" w:space="0" w:color="auto"/>
        <w:right w:val="none" w:sz="0" w:space="0" w:color="auto"/>
      </w:divBdr>
    </w:div>
    <w:div w:id="1011298071">
      <w:bodyDiv w:val="1"/>
      <w:marLeft w:val="0"/>
      <w:marRight w:val="0"/>
      <w:marTop w:val="0"/>
      <w:marBottom w:val="0"/>
      <w:divBdr>
        <w:top w:val="none" w:sz="0" w:space="0" w:color="auto"/>
        <w:left w:val="none" w:sz="0" w:space="0" w:color="auto"/>
        <w:bottom w:val="none" w:sz="0" w:space="0" w:color="auto"/>
        <w:right w:val="none" w:sz="0" w:space="0" w:color="auto"/>
      </w:divBdr>
      <w:divsChild>
        <w:div w:id="867639093">
          <w:marLeft w:val="0"/>
          <w:marRight w:val="0"/>
          <w:marTop w:val="0"/>
          <w:marBottom w:val="0"/>
          <w:divBdr>
            <w:top w:val="none" w:sz="0" w:space="0" w:color="auto"/>
            <w:left w:val="none" w:sz="0" w:space="0" w:color="auto"/>
            <w:bottom w:val="none" w:sz="0" w:space="0" w:color="auto"/>
            <w:right w:val="none" w:sz="0" w:space="0" w:color="auto"/>
          </w:divBdr>
        </w:div>
      </w:divsChild>
    </w:div>
    <w:div w:id="1139809789">
      <w:bodyDiv w:val="1"/>
      <w:marLeft w:val="0"/>
      <w:marRight w:val="0"/>
      <w:marTop w:val="0"/>
      <w:marBottom w:val="0"/>
      <w:divBdr>
        <w:top w:val="none" w:sz="0" w:space="0" w:color="auto"/>
        <w:left w:val="none" w:sz="0" w:space="0" w:color="auto"/>
        <w:bottom w:val="none" w:sz="0" w:space="0" w:color="auto"/>
        <w:right w:val="none" w:sz="0" w:space="0" w:color="auto"/>
      </w:divBdr>
    </w:div>
    <w:div w:id="1175875697">
      <w:bodyDiv w:val="1"/>
      <w:marLeft w:val="0"/>
      <w:marRight w:val="0"/>
      <w:marTop w:val="0"/>
      <w:marBottom w:val="0"/>
      <w:divBdr>
        <w:top w:val="none" w:sz="0" w:space="0" w:color="auto"/>
        <w:left w:val="none" w:sz="0" w:space="0" w:color="auto"/>
        <w:bottom w:val="none" w:sz="0" w:space="0" w:color="auto"/>
        <w:right w:val="none" w:sz="0" w:space="0" w:color="auto"/>
      </w:divBdr>
    </w:div>
    <w:div w:id="1286160663">
      <w:bodyDiv w:val="1"/>
      <w:marLeft w:val="0"/>
      <w:marRight w:val="0"/>
      <w:marTop w:val="0"/>
      <w:marBottom w:val="0"/>
      <w:divBdr>
        <w:top w:val="none" w:sz="0" w:space="0" w:color="auto"/>
        <w:left w:val="none" w:sz="0" w:space="0" w:color="auto"/>
        <w:bottom w:val="none" w:sz="0" w:space="0" w:color="auto"/>
        <w:right w:val="none" w:sz="0" w:space="0" w:color="auto"/>
      </w:divBdr>
    </w:div>
    <w:div w:id="1360743760">
      <w:bodyDiv w:val="1"/>
      <w:marLeft w:val="0"/>
      <w:marRight w:val="0"/>
      <w:marTop w:val="0"/>
      <w:marBottom w:val="0"/>
      <w:divBdr>
        <w:top w:val="none" w:sz="0" w:space="0" w:color="auto"/>
        <w:left w:val="none" w:sz="0" w:space="0" w:color="auto"/>
        <w:bottom w:val="none" w:sz="0" w:space="0" w:color="auto"/>
        <w:right w:val="none" w:sz="0" w:space="0" w:color="auto"/>
      </w:divBdr>
    </w:div>
    <w:div w:id="1490825137">
      <w:bodyDiv w:val="1"/>
      <w:marLeft w:val="0"/>
      <w:marRight w:val="0"/>
      <w:marTop w:val="0"/>
      <w:marBottom w:val="0"/>
      <w:divBdr>
        <w:top w:val="none" w:sz="0" w:space="0" w:color="auto"/>
        <w:left w:val="none" w:sz="0" w:space="0" w:color="auto"/>
        <w:bottom w:val="none" w:sz="0" w:space="0" w:color="auto"/>
        <w:right w:val="none" w:sz="0" w:space="0" w:color="auto"/>
      </w:divBdr>
      <w:divsChild>
        <w:div w:id="1376541615">
          <w:marLeft w:val="0"/>
          <w:marRight w:val="0"/>
          <w:marTop w:val="0"/>
          <w:marBottom w:val="0"/>
          <w:divBdr>
            <w:top w:val="none" w:sz="0" w:space="0" w:color="auto"/>
            <w:left w:val="none" w:sz="0" w:space="0" w:color="auto"/>
            <w:bottom w:val="none" w:sz="0" w:space="0" w:color="auto"/>
            <w:right w:val="none" w:sz="0" w:space="0" w:color="auto"/>
          </w:divBdr>
          <w:divsChild>
            <w:div w:id="1649556686">
              <w:marLeft w:val="0"/>
              <w:marRight w:val="0"/>
              <w:marTop w:val="0"/>
              <w:marBottom w:val="0"/>
              <w:divBdr>
                <w:top w:val="none" w:sz="0" w:space="0" w:color="auto"/>
                <w:left w:val="none" w:sz="0" w:space="0" w:color="auto"/>
                <w:bottom w:val="none" w:sz="0" w:space="0" w:color="auto"/>
                <w:right w:val="none" w:sz="0" w:space="0" w:color="auto"/>
              </w:divBdr>
            </w:div>
          </w:divsChild>
        </w:div>
        <w:div w:id="1364525388">
          <w:marLeft w:val="0"/>
          <w:marRight w:val="0"/>
          <w:marTop w:val="0"/>
          <w:marBottom w:val="0"/>
          <w:divBdr>
            <w:top w:val="none" w:sz="0" w:space="0" w:color="auto"/>
            <w:left w:val="none" w:sz="0" w:space="0" w:color="auto"/>
            <w:bottom w:val="none" w:sz="0" w:space="0" w:color="auto"/>
            <w:right w:val="none" w:sz="0" w:space="0" w:color="auto"/>
          </w:divBdr>
          <w:divsChild>
            <w:div w:id="15507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08283">
      <w:bodyDiv w:val="1"/>
      <w:marLeft w:val="0"/>
      <w:marRight w:val="0"/>
      <w:marTop w:val="0"/>
      <w:marBottom w:val="0"/>
      <w:divBdr>
        <w:top w:val="none" w:sz="0" w:space="0" w:color="auto"/>
        <w:left w:val="none" w:sz="0" w:space="0" w:color="auto"/>
        <w:bottom w:val="none" w:sz="0" w:space="0" w:color="auto"/>
        <w:right w:val="none" w:sz="0" w:space="0" w:color="auto"/>
      </w:divBdr>
    </w:div>
    <w:div w:id="1920017456">
      <w:bodyDiv w:val="1"/>
      <w:marLeft w:val="0"/>
      <w:marRight w:val="0"/>
      <w:marTop w:val="0"/>
      <w:marBottom w:val="0"/>
      <w:divBdr>
        <w:top w:val="none" w:sz="0" w:space="0" w:color="auto"/>
        <w:left w:val="none" w:sz="0" w:space="0" w:color="auto"/>
        <w:bottom w:val="none" w:sz="0" w:space="0" w:color="auto"/>
        <w:right w:val="none" w:sz="0" w:space="0" w:color="auto"/>
      </w:divBdr>
      <w:divsChild>
        <w:div w:id="2007323283">
          <w:marLeft w:val="0"/>
          <w:marRight w:val="0"/>
          <w:marTop w:val="0"/>
          <w:marBottom w:val="0"/>
          <w:divBdr>
            <w:top w:val="none" w:sz="0" w:space="0" w:color="auto"/>
            <w:left w:val="none" w:sz="0" w:space="0" w:color="auto"/>
            <w:bottom w:val="none" w:sz="0" w:space="0" w:color="auto"/>
            <w:right w:val="none" w:sz="0" w:space="0" w:color="auto"/>
          </w:divBdr>
        </w:div>
      </w:divsChild>
    </w:div>
    <w:div w:id="21102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gustaleer.cl/libros/adn-el-secreto-de-la-vida/MES-103205/fragment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sepulveda@sanfernandocollege.cl" TargetMode="External"/><Relationship Id="rId4" Type="http://schemas.openxmlformats.org/officeDocument/2006/relationships/webSettings" Target="webSettings.xml"/><Relationship Id="rId9" Type="http://schemas.openxmlformats.org/officeDocument/2006/relationships/image" Target="http://sindocumentos.blogsome.com/images/school_clipart_boy_writting.gi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1395</Words>
  <Characters>7675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Scole Creare</dc:creator>
  <cp:lastModifiedBy>María Belen Cofré Osorio</cp:lastModifiedBy>
  <cp:revision>4</cp:revision>
  <dcterms:created xsi:type="dcterms:W3CDTF">2020-10-05T02:46:00Z</dcterms:created>
  <dcterms:modified xsi:type="dcterms:W3CDTF">2020-10-05T20:03:00Z</dcterms:modified>
</cp:coreProperties>
</file>