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F7EE" w14:textId="3C0E137E" w:rsidR="00D2266C" w:rsidRDefault="00D2266C" w:rsidP="00580A84"/>
    <w:tbl>
      <w:tblPr>
        <w:tblStyle w:val="Tablaconcuadrcula"/>
        <w:tblpPr w:leftFromText="141" w:rightFromText="141" w:vertAnchor="page" w:tblpY="1726"/>
        <w:tblW w:w="10975" w:type="dxa"/>
        <w:tblLook w:val="04A0" w:firstRow="1" w:lastRow="0" w:firstColumn="1" w:lastColumn="0" w:noHBand="0" w:noVBand="1"/>
      </w:tblPr>
      <w:tblGrid>
        <w:gridCol w:w="5807"/>
        <w:gridCol w:w="5168"/>
      </w:tblGrid>
      <w:tr w:rsidR="00580A84" w14:paraId="7872C33E" w14:textId="77777777" w:rsidTr="00580A84">
        <w:trPr>
          <w:trHeight w:val="106"/>
        </w:trPr>
        <w:tc>
          <w:tcPr>
            <w:tcW w:w="5807" w:type="dxa"/>
          </w:tcPr>
          <w:p w14:paraId="6508211E" w14:textId="77777777" w:rsidR="00580A84" w:rsidRPr="00016735" w:rsidRDefault="00580A84" w:rsidP="00AB2F42">
            <w:pPr>
              <w:rPr>
                <w:sz w:val="28"/>
                <w:szCs w:val="24"/>
              </w:rPr>
            </w:pPr>
            <w:bookmarkStart w:id="0" w:name="_Hlk44028614"/>
            <w:bookmarkEnd w:id="0"/>
            <w:r w:rsidRPr="00016735">
              <w:rPr>
                <w:b/>
                <w:bCs/>
                <w:sz w:val="28"/>
                <w:szCs w:val="24"/>
              </w:rPr>
              <w:t>Asignatura:</w:t>
            </w:r>
            <w:r w:rsidRPr="00016735">
              <w:rPr>
                <w:sz w:val="28"/>
                <w:szCs w:val="24"/>
              </w:rPr>
              <w:t xml:space="preserve"> MATEMÁTICA  </w:t>
            </w:r>
          </w:p>
        </w:tc>
        <w:tc>
          <w:tcPr>
            <w:tcW w:w="5168" w:type="dxa"/>
          </w:tcPr>
          <w:p w14:paraId="03EB6448" w14:textId="5E0ECD36" w:rsidR="00580A84" w:rsidRPr="00016735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N° de la Guía:</w:t>
            </w:r>
            <w:r w:rsidRPr="00016735">
              <w:rPr>
                <w:sz w:val="28"/>
                <w:szCs w:val="24"/>
              </w:rPr>
              <w:t xml:space="preserve"> </w:t>
            </w:r>
            <w:r w:rsidR="00612CA2">
              <w:rPr>
                <w:sz w:val="28"/>
                <w:szCs w:val="24"/>
              </w:rPr>
              <w:t>1 DE OCTUBRE</w:t>
            </w:r>
          </w:p>
        </w:tc>
      </w:tr>
      <w:tr w:rsidR="00580A84" w14:paraId="4B817C93" w14:textId="77777777" w:rsidTr="00580A84">
        <w:trPr>
          <w:trHeight w:val="95"/>
        </w:trPr>
        <w:tc>
          <w:tcPr>
            <w:tcW w:w="5807" w:type="dxa"/>
          </w:tcPr>
          <w:p w14:paraId="65B91E5A" w14:textId="21C8193B" w:rsidR="00580A84" w:rsidRPr="00580A84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Título de la Guía</w:t>
            </w:r>
            <w:r>
              <w:rPr>
                <w:b/>
                <w:bCs/>
                <w:sz w:val="28"/>
                <w:szCs w:val="24"/>
              </w:rPr>
              <w:t xml:space="preserve">: </w:t>
            </w:r>
            <w:r>
              <w:rPr>
                <w:sz w:val="28"/>
                <w:szCs w:val="24"/>
              </w:rPr>
              <w:t>Inecuación</w:t>
            </w:r>
            <w:r w:rsidR="00C17DAC">
              <w:rPr>
                <w:sz w:val="28"/>
                <w:szCs w:val="24"/>
              </w:rPr>
              <w:t xml:space="preserve"> </w:t>
            </w:r>
          </w:p>
        </w:tc>
        <w:tc>
          <w:tcPr>
            <w:tcW w:w="5168" w:type="dxa"/>
          </w:tcPr>
          <w:p w14:paraId="09CE5437" w14:textId="1ED27E14" w:rsidR="00580A84" w:rsidRPr="00897312" w:rsidRDefault="00580A84" w:rsidP="00AB2F42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Semana: </w:t>
            </w:r>
            <w:r w:rsidRPr="005E3844">
              <w:rPr>
                <w:sz w:val="28"/>
                <w:szCs w:val="24"/>
              </w:rPr>
              <w:t xml:space="preserve"> </w:t>
            </w:r>
            <w:r w:rsidR="00FA058D">
              <w:rPr>
                <w:sz w:val="28"/>
                <w:szCs w:val="24"/>
              </w:rPr>
              <w:t>0</w:t>
            </w:r>
            <w:r w:rsidR="00C17DAC">
              <w:rPr>
                <w:sz w:val="28"/>
                <w:szCs w:val="24"/>
              </w:rPr>
              <w:t>5-</w:t>
            </w:r>
            <w:r>
              <w:rPr>
                <w:sz w:val="28"/>
                <w:szCs w:val="24"/>
              </w:rPr>
              <w:t xml:space="preserve"> </w:t>
            </w:r>
            <w:r w:rsidR="00C17DAC">
              <w:rPr>
                <w:sz w:val="28"/>
                <w:szCs w:val="24"/>
              </w:rPr>
              <w:t>09</w:t>
            </w:r>
            <w:r>
              <w:rPr>
                <w:sz w:val="28"/>
                <w:szCs w:val="24"/>
              </w:rPr>
              <w:t xml:space="preserve"> de </w:t>
            </w:r>
            <w:r w:rsidR="00C17DAC">
              <w:rPr>
                <w:sz w:val="28"/>
                <w:szCs w:val="24"/>
              </w:rPr>
              <w:t>octubre</w:t>
            </w:r>
          </w:p>
        </w:tc>
      </w:tr>
      <w:tr w:rsidR="00580A84" w14:paraId="099D725B" w14:textId="77777777" w:rsidTr="00AB2F42">
        <w:trPr>
          <w:trHeight w:val="699"/>
        </w:trPr>
        <w:tc>
          <w:tcPr>
            <w:tcW w:w="10975" w:type="dxa"/>
            <w:gridSpan w:val="2"/>
          </w:tcPr>
          <w:p w14:paraId="4194EEE4" w14:textId="34650045" w:rsidR="00580A84" w:rsidRPr="00DC55DA" w:rsidRDefault="00580A84" w:rsidP="00AB2F42">
            <w:pPr>
              <w:pStyle w:val="Default"/>
              <w:rPr>
                <w:sz w:val="28"/>
              </w:rPr>
            </w:pPr>
            <w:r w:rsidRPr="00016735">
              <w:rPr>
                <w:b/>
                <w:bCs/>
                <w:sz w:val="28"/>
              </w:rPr>
              <w:t>Objetivo de Aprendizaje (OA</w:t>
            </w:r>
            <w:r w:rsidR="00011249">
              <w:rPr>
                <w:b/>
                <w:bCs/>
                <w:sz w:val="28"/>
              </w:rPr>
              <w:t xml:space="preserve"> 9</w:t>
            </w:r>
            <w:r w:rsidRPr="00016735">
              <w:rPr>
                <w:b/>
                <w:bCs/>
                <w:sz w:val="28"/>
              </w:rPr>
              <w:t>):</w:t>
            </w:r>
            <w:r w:rsidR="00011249">
              <w:rPr>
                <w:b/>
                <w:bCs/>
                <w:sz w:val="28"/>
              </w:rPr>
              <w:t xml:space="preserve"> </w:t>
            </w:r>
            <w:r w:rsidR="00011249">
              <w:rPr>
                <w:sz w:val="28"/>
              </w:rPr>
              <w:t>Resolver inecuaciones lineales</w:t>
            </w:r>
            <w:r w:rsidR="004B0FDF">
              <w:rPr>
                <w:sz w:val="28"/>
              </w:rPr>
              <w:t xml:space="preserve"> con coeficientes </w:t>
            </w:r>
            <w:r w:rsidR="00C17DAC">
              <w:rPr>
                <w:sz w:val="28"/>
              </w:rPr>
              <w:t>racionales</w:t>
            </w:r>
            <w:r w:rsidR="00011249">
              <w:rPr>
                <w:sz w:val="28"/>
              </w:rPr>
              <w:t xml:space="preserve"> </w:t>
            </w:r>
            <w:r w:rsidR="004B0FDF">
              <w:rPr>
                <w:sz w:val="28"/>
              </w:rPr>
              <w:t>en ejercicios rutinarios.</w:t>
            </w:r>
          </w:p>
        </w:tc>
      </w:tr>
      <w:tr w:rsidR="00580A84" w14:paraId="32173246" w14:textId="77777777" w:rsidTr="00AB2F42">
        <w:trPr>
          <w:trHeight w:val="114"/>
        </w:trPr>
        <w:tc>
          <w:tcPr>
            <w:tcW w:w="10975" w:type="dxa"/>
            <w:gridSpan w:val="2"/>
          </w:tcPr>
          <w:p w14:paraId="7838B225" w14:textId="77777777" w:rsidR="00580A84" w:rsidRPr="00016735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Docentes:</w:t>
            </w:r>
            <w:r w:rsidRPr="00016735">
              <w:rPr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580A84" w14:paraId="2DABEA7B" w14:textId="77777777" w:rsidTr="00580A84">
        <w:trPr>
          <w:trHeight w:val="135"/>
        </w:trPr>
        <w:tc>
          <w:tcPr>
            <w:tcW w:w="5807" w:type="dxa"/>
          </w:tcPr>
          <w:p w14:paraId="3EF07295" w14:textId="77777777" w:rsidR="00580A84" w:rsidRPr="00016735" w:rsidRDefault="00580A84" w:rsidP="00AB2F42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Nombre estudiante: </w:t>
            </w:r>
          </w:p>
        </w:tc>
        <w:tc>
          <w:tcPr>
            <w:tcW w:w="5168" w:type="dxa"/>
          </w:tcPr>
          <w:p w14:paraId="29689F16" w14:textId="77777777" w:rsidR="00580A84" w:rsidRPr="00016735" w:rsidRDefault="00580A84" w:rsidP="00AB2F42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Curso: </w:t>
            </w:r>
          </w:p>
        </w:tc>
      </w:tr>
    </w:tbl>
    <w:p w14:paraId="030EACCF" w14:textId="35C2B607" w:rsidR="00580A84" w:rsidRDefault="00580A84" w:rsidP="00580A84"/>
    <w:p w14:paraId="09CE098E" w14:textId="40514C5A" w:rsidR="00580A84" w:rsidRDefault="00580A84" w:rsidP="00580A84"/>
    <w:p w14:paraId="1C7A0447" w14:textId="77777777" w:rsidR="00580A84" w:rsidRPr="002F2ADF" w:rsidRDefault="00580A84" w:rsidP="00580A84">
      <w:pPr>
        <w:ind w:left="1080" w:hanging="720"/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>INSTRUCCIONES:</w:t>
      </w:r>
    </w:p>
    <w:p w14:paraId="1002E07A" w14:textId="77777777" w:rsidR="00580A84" w:rsidRPr="002F2ADF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la guía en su cuaderno, hojas de cuadernillo u oficio. Cada hoja debe llevar su nombre y curso. </w:t>
      </w:r>
    </w:p>
    <w:p w14:paraId="596A6323" w14:textId="77777777" w:rsidR="00580A84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de forma </w:t>
      </w:r>
      <w:r w:rsidRPr="002F2ADF">
        <w:rPr>
          <w:b/>
          <w:bCs/>
          <w:sz w:val="28"/>
          <w:szCs w:val="28"/>
        </w:rPr>
        <w:t>clara, ordenada</w:t>
      </w:r>
      <w:r w:rsidRPr="002F2ADF">
        <w:rPr>
          <w:sz w:val="28"/>
          <w:szCs w:val="28"/>
        </w:rPr>
        <w:t xml:space="preserve">. Cada ejercicio y/o problema </w:t>
      </w:r>
      <w:r w:rsidRPr="002F2ADF">
        <w:rPr>
          <w:b/>
          <w:bCs/>
          <w:sz w:val="28"/>
          <w:szCs w:val="28"/>
        </w:rPr>
        <w:t>debe tener su desarrollo correspondiente</w:t>
      </w:r>
      <w:r w:rsidRPr="002F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16A261B" w14:textId="77777777" w:rsidR="00580A84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Ante cualquier duda o consulta que tenga comuníquese por medio de la plataforma correspondiente a su curso o bien al correo de su respectivo profesor o profesora.</w:t>
      </w:r>
    </w:p>
    <w:p w14:paraId="4044C555" w14:textId="77777777" w:rsidR="00580A84" w:rsidRPr="008138BB" w:rsidRDefault="00580A84" w:rsidP="00580A84">
      <w:pPr>
        <w:ind w:left="2124"/>
        <w:rPr>
          <w:b/>
          <w:bCs/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ANGELA BUSTAMANTE: </w:t>
      </w:r>
      <w:hyperlink r:id="rId10" w:history="1">
        <w:r w:rsidRPr="008138BB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8138BB">
        <w:rPr>
          <w:rStyle w:val="Hipervnculo"/>
          <w:b/>
          <w:bCs/>
          <w:sz w:val="28"/>
          <w:szCs w:val="28"/>
        </w:rPr>
        <w:t xml:space="preserve"> </w:t>
      </w:r>
    </w:p>
    <w:p w14:paraId="29531A75" w14:textId="77777777" w:rsidR="00580A84" w:rsidRPr="008138BB" w:rsidRDefault="00580A84" w:rsidP="00580A84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FRANCO CABEZAS: </w:t>
      </w:r>
      <w:hyperlink r:id="rId11" w:history="1">
        <w:r w:rsidRPr="008138BB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742AC667" w14:textId="77777777" w:rsidR="00580A84" w:rsidRPr="008138BB" w:rsidRDefault="00580A84" w:rsidP="00580A84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>RENATA ROJAS:</w:t>
      </w:r>
      <w:r w:rsidRPr="008138BB">
        <w:rPr>
          <w:sz w:val="28"/>
          <w:szCs w:val="28"/>
        </w:rPr>
        <w:t xml:space="preserve"> </w:t>
      </w:r>
      <w:hyperlink r:id="rId12" w:history="1">
        <w:r w:rsidRPr="008138BB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280A5DB2" w14:textId="77777777" w:rsidR="00580A84" w:rsidRPr="00BE55A6" w:rsidRDefault="00580A84" w:rsidP="00580A84">
      <w:pPr>
        <w:pStyle w:val="Prrafodelist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RECORDATORIO</w:t>
      </w:r>
    </w:p>
    <w:p w14:paraId="30B94E4E" w14:textId="77777777" w:rsidR="00580A84" w:rsidRDefault="00580A84" w:rsidP="00580A84">
      <w:pPr>
        <w:pStyle w:val="Prrafodelista"/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LOS DIAS MARTES SE REALIZA LA CLASE ONLINE, PARTICIP</w:t>
      </w:r>
      <w:r>
        <w:rPr>
          <w:b/>
          <w:bCs/>
          <w:color w:val="FF0000"/>
          <w:sz w:val="28"/>
          <w:szCs w:val="28"/>
        </w:rPr>
        <w:t>E</w:t>
      </w:r>
      <w:r w:rsidRPr="00BE55A6">
        <w:rPr>
          <w:b/>
          <w:bCs/>
          <w:color w:val="FF0000"/>
          <w:sz w:val="28"/>
          <w:szCs w:val="28"/>
        </w:rPr>
        <w:t xml:space="preserve"> Y RESUELV</w:t>
      </w:r>
      <w:r>
        <w:rPr>
          <w:b/>
          <w:bCs/>
          <w:color w:val="FF0000"/>
          <w:sz w:val="28"/>
          <w:szCs w:val="28"/>
        </w:rPr>
        <w:t>A</w:t>
      </w:r>
      <w:r w:rsidRPr="00BE55A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</w:t>
      </w:r>
      <w:r w:rsidRPr="00BE55A6">
        <w:rPr>
          <w:b/>
          <w:bCs/>
          <w:color w:val="FF0000"/>
          <w:sz w:val="28"/>
          <w:szCs w:val="28"/>
        </w:rPr>
        <w:t xml:space="preserve">US DUDAS. LA INVITACIÓN DE LA SESIÓN LLEGARÁ POR CORREO, </w:t>
      </w:r>
      <w:r>
        <w:rPr>
          <w:b/>
          <w:bCs/>
          <w:color w:val="FF0000"/>
          <w:sz w:val="28"/>
          <w:szCs w:val="28"/>
        </w:rPr>
        <w:t>AL</w:t>
      </w:r>
      <w:r w:rsidRPr="00BE55A6">
        <w:rPr>
          <w:b/>
          <w:bCs/>
          <w:color w:val="FF0000"/>
          <w:sz w:val="28"/>
          <w:szCs w:val="28"/>
        </w:rPr>
        <w:t xml:space="preserve"> GRUPO DE WHATSAPP DEL CURSO</w:t>
      </w:r>
      <w:r>
        <w:rPr>
          <w:b/>
          <w:bCs/>
          <w:color w:val="FF0000"/>
          <w:sz w:val="28"/>
          <w:szCs w:val="28"/>
        </w:rPr>
        <w:t xml:space="preserve"> O A LA PLATAFORMA CORRESPONDIENTE A SU CURSO. SI POR ALGÚN MOTIVO NO PUEDE ASISTIR, JUSTIFIQUE SU INASISTENCIA. </w:t>
      </w:r>
    </w:p>
    <w:p w14:paraId="3BE35D2B" w14:textId="5A7C1293" w:rsidR="00580A84" w:rsidRDefault="00580A84" w:rsidP="00580A84"/>
    <w:p w14:paraId="64E174D5" w14:textId="384BEAA4" w:rsidR="00467550" w:rsidRDefault="00467550" w:rsidP="00580A84"/>
    <w:p w14:paraId="5375788F" w14:textId="5C9EDDC4" w:rsidR="00467550" w:rsidRDefault="00467550" w:rsidP="00580A84"/>
    <w:p w14:paraId="55AE7D8C" w14:textId="2213396E" w:rsidR="00467550" w:rsidRDefault="00467550" w:rsidP="00580A84"/>
    <w:p w14:paraId="568EF512" w14:textId="455C91A6" w:rsidR="00467550" w:rsidRDefault="00467550" w:rsidP="00580A84"/>
    <w:p w14:paraId="0B4C6C8B" w14:textId="0DECBECE" w:rsidR="00467550" w:rsidRDefault="00467550" w:rsidP="00580A84"/>
    <w:p w14:paraId="4E60A20D" w14:textId="6C35B5EB" w:rsidR="00467550" w:rsidRDefault="00467550" w:rsidP="00580A84"/>
    <w:p w14:paraId="6390F978" w14:textId="4BBF6F99" w:rsidR="00467550" w:rsidRDefault="00467550" w:rsidP="00580A84"/>
    <w:p w14:paraId="0A2915DB" w14:textId="65381ACB" w:rsidR="00467550" w:rsidRDefault="00467550" w:rsidP="00580A84"/>
    <w:p w14:paraId="2FE21ADB" w14:textId="36B538A2" w:rsidR="009A1E75" w:rsidRDefault="009A1E75" w:rsidP="00580A84"/>
    <w:p w14:paraId="614A7325" w14:textId="0030398C" w:rsidR="00C17DAC" w:rsidRDefault="00C17DAC" w:rsidP="00580A84"/>
    <w:p w14:paraId="551C60F0" w14:textId="6339297B" w:rsidR="00C17DAC" w:rsidRPr="00C17DAC" w:rsidRDefault="00C17DAC" w:rsidP="00C17DAC">
      <w:pPr>
        <w:jc w:val="center"/>
        <w:rPr>
          <w:b/>
          <w:bCs/>
          <w:sz w:val="28"/>
          <w:szCs w:val="28"/>
        </w:rPr>
      </w:pPr>
      <w:r w:rsidRPr="00C17DAC">
        <w:rPr>
          <w:b/>
          <w:bCs/>
          <w:sz w:val="28"/>
          <w:szCs w:val="28"/>
        </w:rPr>
        <w:t>Inecuación coeficientes racionales</w:t>
      </w:r>
    </w:p>
    <w:p w14:paraId="22F948B9" w14:textId="682A4414" w:rsidR="00C17DAC" w:rsidRDefault="00C17DAC" w:rsidP="00580A84">
      <w:r>
        <w:t>Una inecuación lineal de grado uno que se puede escribir de la forma:</w:t>
      </w:r>
    </w:p>
    <w:p w14:paraId="3882A2D6" w14:textId="4205038F" w:rsidR="00C17DAC" w:rsidRPr="00C17DAC" w:rsidRDefault="00C17DAC" w:rsidP="00580A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ax+b&lt;0</m:t>
          </m:r>
        </m:oMath>
      </m:oMathPara>
    </w:p>
    <w:p w14:paraId="55665772" w14:textId="74399554" w:rsidR="00C17DAC" w:rsidRDefault="00C17DAC" w:rsidP="00580A84">
      <w:pPr>
        <w:rPr>
          <w:rFonts w:eastAsiaTheme="minorEastAsia"/>
        </w:rPr>
      </w:pPr>
      <w:r>
        <w:rPr>
          <w:rFonts w:eastAsiaTheme="minorEastAsia"/>
        </w:rPr>
        <w:t xml:space="preserve">Con </w:t>
      </w:r>
      <m:oMath>
        <m:r>
          <w:rPr>
            <w:rFonts w:ascii="Cambria Math" w:eastAsiaTheme="minorEastAsia" w:hAnsi="Cambria Math"/>
          </w:rPr>
          <m:t>a,b</m:t>
        </m:r>
        <m:r>
          <m:rPr>
            <m:scr m:val="double-struck"/>
          </m:rPr>
          <w:rPr>
            <w:rFonts w:ascii="Cambria Math" w:eastAsiaTheme="minorEastAsia" w:hAnsi="Cambria Math"/>
          </w:rPr>
          <m:t xml:space="preserve">∈Q, </m:t>
        </m:r>
        <m:r>
          <w:rPr>
            <w:rFonts w:ascii="Cambria Math" w:eastAsiaTheme="minorEastAsia" w:hAnsi="Cambria Math"/>
          </w:rPr>
          <m:t xml:space="preserve">a≠0 </m:t>
        </m:r>
      </m:oMath>
      <w:r>
        <w:rPr>
          <w:rFonts w:eastAsiaTheme="minorEastAsia"/>
        </w:rPr>
        <w:t xml:space="preserve">y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la incógnita, recibe el nombre de inecuación con coeficientes racionales. Esta definición es análoga para </w:t>
      </w:r>
      <m:oMath>
        <m:r>
          <w:rPr>
            <w:rFonts w:ascii="Cambria Math" w:eastAsiaTheme="minorEastAsia" w:hAnsi="Cambria Math"/>
          </w:rPr>
          <m:t>≤,≥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>.</w:t>
      </w:r>
    </w:p>
    <w:p w14:paraId="6022B013" w14:textId="08DC5814" w:rsidR="00C17DAC" w:rsidRPr="00C17DAC" w:rsidRDefault="00C17DAC" w:rsidP="00C17DAC">
      <w:pPr>
        <w:jc w:val="center"/>
        <w:rPr>
          <w:rFonts w:eastAsiaTheme="minorEastAsia"/>
          <w:b/>
          <w:bCs/>
          <w:sz w:val="28"/>
          <w:szCs w:val="28"/>
        </w:rPr>
      </w:pPr>
      <w:r w:rsidRPr="00C17DAC">
        <w:rPr>
          <w:rFonts w:eastAsiaTheme="minorEastAsia"/>
          <w:b/>
          <w:bCs/>
          <w:sz w:val="28"/>
          <w:szCs w:val="28"/>
        </w:rPr>
        <w:t>Resolución inecuación con coeficientes racionales</w:t>
      </w:r>
    </w:p>
    <w:p w14:paraId="6C64DB2F" w14:textId="1041AAB3" w:rsidR="00C17DAC" w:rsidRDefault="00C17DAC" w:rsidP="00580A84">
      <w:r>
        <w:t xml:space="preserve">Para resolverla puedes calcular el </w:t>
      </w:r>
      <w:r w:rsidR="00FC429F">
        <w:t>mínimo común múltiplo (</w:t>
      </w:r>
      <w:proofErr w:type="spellStart"/>
      <w:r>
        <w:t>m.c.m</w:t>
      </w:r>
      <w:proofErr w:type="spellEnd"/>
      <w:r w:rsidR="00FC429F">
        <w:t>)</w:t>
      </w:r>
      <w:r>
        <w:t xml:space="preserve"> entre los denominadores y multiplicar cada término de la inecuación por dicho número. </w:t>
      </w:r>
    </w:p>
    <w:p w14:paraId="1D10AD98" w14:textId="18D5296A" w:rsidR="00C17DAC" w:rsidRDefault="00C17DAC" w:rsidP="00580A84">
      <w:r>
        <w:t>Recuerda que puedes representar la solución como intervalo, de forma gráfica o conjunto.</w:t>
      </w:r>
    </w:p>
    <w:p w14:paraId="44A288EC" w14:textId="557CE213" w:rsidR="00C17DAC" w:rsidRDefault="00C17DAC" w:rsidP="00580A84">
      <w:r>
        <w:t>Por ejemplo:</w:t>
      </w:r>
    </w:p>
    <w:p w14:paraId="32F9CFAA" w14:textId="505036B0" w:rsidR="00C17DAC" w:rsidRPr="00FC429F" w:rsidRDefault="007D0226" w:rsidP="00580A8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x </m:t>
          </m:r>
        </m:oMath>
      </m:oMathPara>
    </w:p>
    <w:p w14:paraId="5705AEF7" w14:textId="3A264BE1" w:rsidR="00FC429F" w:rsidRDefault="00FC429F" w:rsidP="00580A84">
      <w:pPr>
        <w:rPr>
          <w:rFonts w:eastAsiaTheme="minorEastAsia"/>
        </w:rPr>
      </w:pPr>
      <w:r>
        <w:rPr>
          <w:rFonts w:eastAsiaTheme="minorEastAsia"/>
        </w:rPr>
        <w:t xml:space="preserve">Para resolver esta inecuación, tenemos que calcular el </w:t>
      </w:r>
      <w:proofErr w:type="spellStart"/>
      <w:r>
        <w:rPr>
          <w:rFonts w:eastAsiaTheme="minorEastAsia"/>
        </w:rPr>
        <w:t>m.c.m</w:t>
      </w:r>
      <w:proofErr w:type="spellEnd"/>
      <w:r>
        <w:rPr>
          <w:rFonts w:eastAsiaTheme="minorEastAsia"/>
        </w:rPr>
        <w:t xml:space="preserve"> entre los denominadores para transformarla en una inecuación con coeficientes enteros. Si no recuerdas como calcular el </w:t>
      </w:r>
      <w:proofErr w:type="spellStart"/>
      <w:r>
        <w:rPr>
          <w:rFonts w:eastAsiaTheme="minorEastAsia"/>
        </w:rPr>
        <w:t>m.c.m</w:t>
      </w:r>
      <w:proofErr w:type="spellEnd"/>
      <w:r>
        <w:rPr>
          <w:rFonts w:eastAsiaTheme="minorEastAsia"/>
        </w:rPr>
        <w:t xml:space="preserve">. puedes revisar este video explicativo: </w:t>
      </w:r>
      <w:hyperlink r:id="rId13" w:history="1">
        <w:r>
          <w:rPr>
            <w:rStyle w:val="Hipervnculo"/>
          </w:rPr>
          <w:t>https://www.youtube.com/watch?v=Hxkb3i85qDw</w:t>
        </w:r>
      </w:hyperlink>
    </w:p>
    <w:p w14:paraId="772DCBDC" w14:textId="05E2CC3B" w:rsidR="00FC429F" w:rsidRPr="00FC429F" w:rsidRDefault="00FC429F" w:rsidP="00580A8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m.c.m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4, 8, 2, 6</m:t>
              </m:r>
            </m:e>
          </m:d>
          <m:r>
            <w:rPr>
              <w:rFonts w:ascii="Cambria Math" w:eastAsiaTheme="minorEastAsia" w:hAnsi="Cambria Math"/>
            </w:rPr>
            <m:t>=24</m:t>
          </m:r>
        </m:oMath>
      </m:oMathPara>
    </w:p>
    <w:p w14:paraId="68C1954D" w14:textId="23EECFFF" w:rsidR="00FC429F" w:rsidRDefault="00FC429F" w:rsidP="00580A84">
      <w:r>
        <w:t>Luego, multiplicamos este valor (24) por cada término de mi inecuación.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217"/>
      </w:tblGrid>
      <w:tr w:rsidR="00FC429F" w14:paraId="1C94FA20" w14:textId="77777777" w:rsidTr="007525FD">
        <w:trPr>
          <w:trHeight w:val="858"/>
        </w:trPr>
        <w:tc>
          <w:tcPr>
            <w:tcW w:w="5217" w:type="dxa"/>
            <w:vAlign w:val="center"/>
          </w:tcPr>
          <w:p w14:paraId="4D1C3D80" w14:textId="134AF9FC" w:rsidR="00FC429F" w:rsidRDefault="007D0226" w:rsidP="007525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17" w:type="dxa"/>
            <w:vAlign w:val="center"/>
          </w:tcPr>
          <w:p w14:paraId="4F702700" w14:textId="24A6A7EF" w:rsidR="00FC429F" w:rsidRDefault="00FC429F" w:rsidP="00FC429F">
            <w:r>
              <w:t>\ Multiplicamos por 24</w:t>
            </w:r>
          </w:p>
        </w:tc>
      </w:tr>
      <w:tr w:rsidR="00FC429F" w14:paraId="0A727ECF" w14:textId="77777777" w:rsidTr="007525FD">
        <w:trPr>
          <w:trHeight w:val="699"/>
        </w:trPr>
        <w:tc>
          <w:tcPr>
            <w:tcW w:w="5217" w:type="dxa"/>
            <w:vAlign w:val="center"/>
          </w:tcPr>
          <w:p w14:paraId="1A4C7046" w14:textId="3E64FA2F" w:rsidR="00FC429F" w:rsidRDefault="00FC429F" w:rsidP="007525FD">
            <m:oMathPara>
              <m:oMath>
                <m:r>
                  <w:rPr>
                    <w:rFonts w:ascii="Cambria Math" w:hAnsi="Cambria Math"/>
                  </w:rPr>
                  <m:t>24∙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x-24∙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≥24∙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-24∙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17" w:type="dxa"/>
            <w:vAlign w:val="center"/>
          </w:tcPr>
          <w:p w14:paraId="017BEE52" w14:textId="586B3962" w:rsidR="00FC429F" w:rsidRDefault="00FC429F" w:rsidP="007525FD">
            <w:pPr>
              <w:jc w:val="center"/>
            </w:pPr>
            <w:r>
              <w:t>\Simplificamos los términos que se p</w:t>
            </w:r>
            <w:r w:rsidR="000E3FC0">
              <w:t>ueden simplificar</w:t>
            </w:r>
          </w:p>
        </w:tc>
      </w:tr>
      <w:tr w:rsidR="00FC429F" w14:paraId="23241758" w14:textId="77777777" w:rsidTr="007525FD">
        <w:trPr>
          <w:trHeight w:val="824"/>
        </w:trPr>
        <w:tc>
          <w:tcPr>
            <w:tcW w:w="5217" w:type="dxa"/>
            <w:vAlign w:val="center"/>
          </w:tcPr>
          <w:p w14:paraId="65777575" w14:textId="42DEBB69" w:rsidR="00FC429F" w:rsidRDefault="000E3FC0" w:rsidP="007525FD">
            <m:oMathPara>
              <m:oMath>
                <m:r>
                  <w:rPr>
                    <w:rFonts w:ascii="Cambria Math" w:hAnsi="Cambria Math"/>
                    <w:strike/>
                    <w:color w:val="FF0000"/>
                  </w:rPr>
                  <m:t>24</m:t>
                </m:r>
                <m:r>
                  <w:rPr>
                    <w:rFonts w:ascii="Cambria Math" w:hAnsi="Cambria Math"/>
                    <w:color w:val="FF000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color w:val="FF000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  <w:strike/>
                    <w:color w:val="FF0000"/>
                  </w:rPr>
                  <m:t>24</m:t>
                </m:r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color w:val="FF000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  <w:strike/>
                    <w:color w:val="FF0000"/>
                  </w:rPr>
                  <m:t>24</m:t>
                </m:r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color w:val="FF000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strike/>
                    <w:color w:val="FF0000"/>
                  </w:rPr>
                  <m:t>24</m:t>
                </m:r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color w:val="FF000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17" w:type="dxa"/>
          </w:tcPr>
          <w:p w14:paraId="32E1FFEE" w14:textId="77777777" w:rsidR="00FC429F" w:rsidRDefault="00FC429F" w:rsidP="00580A84"/>
        </w:tc>
      </w:tr>
      <w:tr w:rsidR="00FC429F" w14:paraId="068E6CEB" w14:textId="77777777" w:rsidTr="007525FD">
        <w:trPr>
          <w:trHeight w:val="444"/>
        </w:trPr>
        <w:tc>
          <w:tcPr>
            <w:tcW w:w="5217" w:type="dxa"/>
            <w:vAlign w:val="center"/>
          </w:tcPr>
          <w:p w14:paraId="3AA04231" w14:textId="43634928" w:rsidR="00FC429F" w:rsidRDefault="000E3FC0" w:rsidP="007525FD">
            <m:oMathPara>
              <m:oMath>
                <m:r>
                  <w:rPr>
                    <w:rFonts w:ascii="Cambria Math" w:hAnsi="Cambria Math"/>
                  </w:rPr>
                  <m:t>6∙5x-3∙3≥12∙3-4∙5x</m:t>
                </m:r>
              </m:oMath>
            </m:oMathPara>
          </w:p>
        </w:tc>
        <w:tc>
          <w:tcPr>
            <w:tcW w:w="5217" w:type="dxa"/>
          </w:tcPr>
          <w:p w14:paraId="3118269F" w14:textId="77777777" w:rsidR="00FC429F" w:rsidRDefault="00FC429F" w:rsidP="00580A84"/>
        </w:tc>
      </w:tr>
      <w:tr w:rsidR="00FC429F" w14:paraId="59068DDD" w14:textId="77777777" w:rsidTr="007525FD">
        <w:trPr>
          <w:trHeight w:val="444"/>
        </w:trPr>
        <w:tc>
          <w:tcPr>
            <w:tcW w:w="5217" w:type="dxa"/>
            <w:vAlign w:val="center"/>
          </w:tcPr>
          <w:p w14:paraId="20F52DF8" w14:textId="26DEEDA2" w:rsidR="00FC429F" w:rsidRDefault="007525FD" w:rsidP="007525FD">
            <m:oMathPara>
              <m:oMath>
                <m:r>
                  <w:rPr>
                    <w:rFonts w:ascii="Cambria Math" w:hAnsi="Cambria Math"/>
                  </w:rPr>
                  <m:t>30x-9≥</m:t>
                </m:r>
                <m:r>
                  <w:rPr>
                    <w:rFonts w:ascii="Cambria Math" w:eastAsiaTheme="minorEastAsia" w:hAnsi="Cambria Math"/>
                  </w:rPr>
                  <m:t>36-20x</m:t>
                </m:r>
              </m:oMath>
            </m:oMathPara>
          </w:p>
        </w:tc>
        <w:tc>
          <w:tcPr>
            <w:tcW w:w="5217" w:type="dxa"/>
            <w:vAlign w:val="center"/>
          </w:tcPr>
          <w:p w14:paraId="78F13837" w14:textId="0C2B15C6" w:rsidR="00FC429F" w:rsidRDefault="007525FD" w:rsidP="007525FD">
            <w:r>
              <w:t>\Sumamos 20x y 9 en ambos lados de la inecuación</w:t>
            </w:r>
          </w:p>
        </w:tc>
      </w:tr>
      <w:tr w:rsidR="00FC429F" w14:paraId="47491C29" w14:textId="77777777" w:rsidTr="007525FD">
        <w:trPr>
          <w:trHeight w:val="412"/>
        </w:trPr>
        <w:tc>
          <w:tcPr>
            <w:tcW w:w="5217" w:type="dxa"/>
            <w:vAlign w:val="center"/>
          </w:tcPr>
          <w:p w14:paraId="6B7D4919" w14:textId="317DD6B0" w:rsidR="00FC429F" w:rsidRDefault="007525FD" w:rsidP="007525FD">
            <m:oMathPara>
              <m:oMath>
                <m:r>
                  <w:rPr>
                    <w:rFonts w:ascii="Cambria Math" w:hAnsi="Cambria Math"/>
                  </w:rPr>
                  <m:t>30x+20x-9+9≥36+9-20x+20x</m:t>
                </m:r>
              </m:oMath>
            </m:oMathPara>
          </w:p>
        </w:tc>
        <w:tc>
          <w:tcPr>
            <w:tcW w:w="5217" w:type="dxa"/>
            <w:vAlign w:val="center"/>
          </w:tcPr>
          <w:p w14:paraId="406A40EA" w14:textId="77777777" w:rsidR="00FC429F" w:rsidRDefault="00FC429F" w:rsidP="007525FD"/>
        </w:tc>
      </w:tr>
      <w:tr w:rsidR="007525FD" w14:paraId="21D3B570" w14:textId="77777777" w:rsidTr="007525FD">
        <w:trPr>
          <w:trHeight w:val="412"/>
        </w:trPr>
        <w:tc>
          <w:tcPr>
            <w:tcW w:w="5217" w:type="dxa"/>
            <w:vAlign w:val="center"/>
          </w:tcPr>
          <w:p w14:paraId="57F45834" w14:textId="4C536731" w:rsidR="007525FD" w:rsidRDefault="007525FD" w:rsidP="007525F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50x</m:t>
                </m:r>
                <m:r>
                  <w:rPr>
                    <w:rFonts w:ascii="Cambria Math" w:hAnsi="Cambria Math"/>
                  </w:rPr>
                  <m:t>≥45</m:t>
                </m:r>
              </m:oMath>
            </m:oMathPara>
          </w:p>
        </w:tc>
        <w:tc>
          <w:tcPr>
            <w:tcW w:w="5217" w:type="dxa"/>
            <w:vAlign w:val="center"/>
          </w:tcPr>
          <w:p w14:paraId="53E8B77A" w14:textId="54A3B92D" w:rsidR="007525FD" w:rsidRDefault="007525FD" w:rsidP="007525FD">
            <w:r>
              <w:t>\Dividimos por 50</w:t>
            </w:r>
          </w:p>
        </w:tc>
      </w:tr>
      <w:tr w:rsidR="007525FD" w14:paraId="1EAF9D07" w14:textId="77777777" w:rsidTr="007525FD">
        <w:trPr>
          <w:trHeight w:val="648"/>
        </w:trPr>
        <w:tc>
          <w:tcPr>
            <w:tcW w:w="5217" w:type="dxa"/>
            <w:vAlign w:val="center"/>
          </w:tcPr>
          <w:p w14:paraId="6E9DE900" w14:textId="07AEBF2C" w:rsidR="007525FD" w:rsidRDefault="007D0226" w:rsidP="007525FD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50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x</m:t>
                </m:r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5217" w:type="dxa"/>
            <w:vAlign w:val="center"/>
          </w:tcPr>
          <w:p w14:paraId="3B0089B4" w14:textId="2EAFFF38" w:rsidR="007525FD" w:rsidRDefault="007525FD" w:rsidP="007525FD">
            <w:r>
              <w:t>\Simplificamos</w:t>
            </w:r>
          </w:p>
        </w:tc>
      </w:tr>
      <w:tr w:rsidR="007525FD" w14:paraId="2FD737B2" w14:textId="77777777" w:rsidTr="007525FD">
        <w:trPr>
          <w:trHeight w:val="713"/>
        </w:trPr>
        <w:tc>
          <w:tcPr>
            <w:tcW w:w="5217" w:type="dxa"/>
            <w:vAlign w:val="center"/>
          </w:tcPr>
          <w:p w14:paraId="0C9E46AD" w14:textId="7BC7138A" w:rsidR="007525FD" w:rsidRDefault="007525FD" w:rsidP="007525F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</m:t>
                </m:r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217" w:type="dxa"/>
          </w:tcPr>
          <w:p w14:paraId="2F0A0E66" w14:textId="77777777" w:rsidR="007525FD" w:rsidRDefault="007525FD" w:rsidP="00580A84"/>
        </w:tc>
      </w:tr>
    </w:tbl>
    <w:p w14:paraId="143D9883" w14:textId="3D0B6AA1" w:rsidR="007525FD" w:rsidRDefault="007525FD" w:rsidP="00FC429F">
      <w:p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Por lo tanto, la solución de la inecuación se puede representar como:</w:t>
      </w:r>
    </w:p>
    <w:p w14:paraId="6A99A0F5" w14:textId="2E36328B" w:rsidR="007525FD" w:rsidRPr="007525FD" w:rsidRDefault="007D0226" w:rsidP="00FC429F">
      <w:pPr>
        <w:rPr>
          <w:rFonts w:ascii="Cambria Math" w:hAnsi="Cambria Math"/>
          <w:iCs/>
        </w:rPr>
      </w:pPr>
      <m:oMathPara>
        <m:oMath>
          <m:d>
            <m:dPr>
              <m:begChr m:val="["/>
              <m:endChr m:val="[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∞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</m:oMath>
      </m:oMathPara>
    </w:p>
    <w:p w14:paraId="2531D84B" w14:textId="0CA12557" w:rsidR="00FC429F" w:rsidRDefault="00FC429F" w:rsidP="00580A84"/>
    <w:p w14:paraId="1D223B7F" w14:textId="51A8301A" w:rsidR="007525FD" w:rsidRDefault="007525FD" w:rsidP="007525FD">
      <w:r>
        <w:t>Ejercicios</w:t>
      </w:r>
    </w:p>
    <w:p w14:paraId="3C4A46AA" w14:textId="4F33ED22" w:rsidR="007525FD" w:rsidRDefault="007525FD" w:rsidP="007525FD">
      <w:pPr>
        <w:pStyle w:val="Prrafodelista"/>
        <w:numPr>
          <w:ilvl w:val="0"/>
          <w:numId w:val="4"/>
        </w:numPr>
      </w:pPr>
      <w:r>
        <w:t xml:space="preserve">Representa las siguientes expresiones utilizando </w:t>
      </w:r>
      <w:r w:rsidR="00155A31">
        <w:t>una</w:t>
      </w:r>
      <w:r w:rsidR="00862EFB">
        <w:t xml:space="preserve"> desigualdad.</w:t>
      </w:r>
    </w:p>
    <w:p w14:paraId="161D03A0" w14:textId="2716D492" w:rsidR="00862EFB" w:rsidRDefault="00862EFB" w:rsidP="00862EFB">
      <w:pPr>
        <w:pStyle w:val="Prrafodelista"/>
        <w:numPr>
          <w:ilvl w:val="0"/>
          <w:numId w:val="16"/>
        </w:numPr>
      </w:pPr>
      <w:r w:rsidRPr="00862EFB">
        <w:t>Las tres cuartas partes de los precios de</w:t>
      </w:r>
      <w:r>
        <w:t xml:space="preserve"> </w:t>
      </w:r>
      <w:r w:rsidRPr="00862EFB">
        <w:t>las entradas tienen un precio no superior a</w:t>
      </w:r>
      <w:r>
        <w:t xml:space="preserve"> </w:t>
      </w:r>
      <w:r w:rsidRPr="00862EFB">
        <w:t>$ 22.990.</w:t>
      </w:r>
    </w:p>
    <w:p w14:paraId="31E5A195" w14:textId="5174A1FA" w:rsidR="00CB25A2" w:rsidRDefault="00CB25A2" w:rsidP="00CB25A2">
      <w:pPr>
        <w:pStyle w:val="Prrafodelista"/>
        <w:ind w:left="1068"/>
      </w:pPr>
    </w:p>
    <w:p w14:paraId="0276CD4A" w14:textId="77777777" w:rsidR="00CB25A2" w:rsidRDefault="00CB25A2" w:rsidP="00CB25A2">
      <w:pPr>
        <w:pStyle w:val="Prrafodelista"/>
        <w:ind w:left="1068"/>
      </w:pPr>
    </w:p>
    <w:p w14:paraId="3F2B1D87" w14:textId="22AE3EB7" w:rsidR="00862EFB" w:rsidRDefault="00862EFB" w:rsidP="00862EFB">
      <w:pPr>
        <w:pStyle w:val="Prrafodelista"/>
        <w:numPr>
          <w:ilvl w:val="0"/>
          <w:numId w:val="16"/>
        </w:numPr>
      </w:pPr>
      <w:r>
        <w:t>La tercera parte de un número disminuida en 5 unidades mayor o igual que el doble de la quinta parte de la suma entre el número más 2 unidades.</w:t>
      </w:r>
    </w:p>
    <w:p w14:paraId="11A8BA1E" w14:textId="10F8CDE5" w:rsidR="00CB25A2" w:rsidRDefault="00CB25A2" w:rsidP="00CB25A2">
      <w:pPr>
        <w:pStyle w:val="Prrafodelista"/>
        <w:ind w:left="1068"/>
      </w:pPr>
    </w:p>
    <w:p w14:paraId="33FF7820" w14:textId="77777777" w:rsidR="00CB25A2" w:rsidRDefault="00CB25A2" w:rsidP="00CB25A2">
      <w:pPr>
        <w:pStyle w:val="Prrafodelista"/>
        <w:ind w:left="1068"/>
      </w:pPr>
    </w:p>
    <w:p w14:paraId="60D77647" w14:textId="2788EAC4" w:rsidR="00862EFB" w:rsidRDefault="00862EFB" w:rsidP="00862EFB">
      <w:pPr>
        <w:pStyle w:val="Prrafodelista"/>
        <w:numPr>
          <w:ilvl w:val="0"/>
          <w:numId w:val="16"/>
        </w:numPr>
      </w:pPr>
      <w:r>
        <w:t>La séptima parte de un número es menor estricto que el número menos 2 unidades.</w:t>
      </w:r>
    </w:p>
    <w:p w14:paraId="4AA31FB1" w14:textId="6AB0245C" w:rsidR="00862EFB" w:rsidRDefault="00862EFB" w:rsidP="00862EFB">
      <w:pPr>
        <w:pStyle w:val="Prrafodelista"/>
      </w:pPr>
    </w:p>
    <w:p w14:paraId="026FDB3B" w14:textId="77777777" w:rsidR="00CB25A2" w:rsidRDefault="00CB25A2" w:rsidP="00862EFB">
      <w:pPr>
        <w:pStyle w:val="Prrafodelista"/>
      </w:pPr>
    </w:p>
    <w:p w14:paraId="702BC7D5" w14:textId="6F03B5DF" w:rsidR="00862EFB" w:rsidRDefault="00862EFB" w:rsidP="00862EFB">
      <w:pPr>
        <w:pStyle w:val="Prrafodelista"/>
        <w:numPr>
          <w:ilvl w:val="0"/>
          <w:numId w:val="4"/>
        </w:numPr>
      </w:pPr>
      <w:r>
        <w:t>Representa en una recta numérica cada conjunto numérico.</w:t>
      </w:r>
    </w:p>
    <w:p w14:paraId="7C650D6A" w14:textId="481D009B" w:rsidR="00862EFB" w:rsidRPr="00CB25A2" w:rsidRDefault="007D0226" w:rsidP="00CB25A2">
      <w:pPr>
        <w:pStyle w:val="Prrafodelista"/>
        <w:numPr>
          <w:ilvl w:val="0"/>
          <w:numId w:val="18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</w:rPr>
              <m:t>∈R/</m:t>
            </m:r>
            <m:r>
              <w:rPr>
                <w:rFonts w:ascii="Cambria Math" w:hAnsi="Cambria Math"/>
              </w:rPr>
              <m:t>x≤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14:paraId="1BAD25D5" w14:textId="77777777" w:rsidR="00CB25A2" w:rsidRPr="00CB25A2" w:rsidRDefault="00CB25A2" w:rsidP="00CB25A2">
      <w:pPr>
        <w:pStyle w:val="Prrafodelista"/>
        <w:ind w:left="1080"/>
      </w:pPr>
    </w:p>
    <w:p w14:paraId="606C74E2" w14:textId="3F1B4755" w:rsidR="00CB25A2" w:rsidRPr="00CB25A2" w:rsidRDefault="00CB25A2" w:rsidP="00CB25A2">
      <w:pPr>
        <w:pStyle w:val="Prrafodelista"/>
        <w:ind w:left="1080"/>
      </w:pPr>
      <w:r>
        <w:rPr>
          <w:noProof/>
        </w:rPr>
        <w:drawing>
          <wp:inline distT="0" distB="0" distL="0" distR="0" wp14:anchorId="148C60BF" wp14:editId="447C44BA">
            <wp:extent cx="5351578" cy="55814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779" cy="56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789C3" w14:textId="036645B2" w:rsidR="00CB25A2" w:rsidRPr="00CB25A2" w:rsidRDefault="007D0226" w:rsidP="00CB25A2">
      <w:pPr>
        <w:pStyle w:val="Prrafodelista"/>
        <w:numPr>
          <w:ilvl w:val="0"/>
          <w:numId w:val="18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</w:rPr>
              <m:t xml:space="preserve">∈R/ </m:t>
            </m:r>
            <m:r>
              <w:rPr>
                <w:rFonts w:ascii="Cambria Math" w:hAnsi="Cambria Math"/>
              </w:rPr>
              <m:t>0&lt;x≤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14:paraId="058C775D" w14:textId="77777777" w:rsidR="00CB25A2" w:rsidRPr="00CB25A2" w:rsidRDefault="00CB25A2" w:rsidP="00CB25A2">
      <w:pPr>
        <w:pStyle w:val="Prrafodelista"/>
        <w:ind w:left="1080"/>
      </w:pPr>
    </w:p>
    <w:p w14:paraId="475FFD0A" w14:textId="487B3A01" w:rsidR="00CB25A2" w:rsidRDefault="00CB25A2" w:rsidP="00CB25A2">
      <w:pPr>
        <w:pStyle w:val="Prrafodelista"/>
        <w:ind w:left="1080"/>
      </w:pPr>
      <w:r>
        <w:rPr>
          <w:noProof/>
        </w:rPr>
        <w:drawing>
          <wp:inline distT="0" distB="0" distL="0" distR="0" wp14:anchorId="3A6D1C3E" wp14:editId="06E1553D">
            <wp:extent cx="5351578" cy="55814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779" cy="56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ABF0" w14:textId="78CBD903" w:rsidR="00CB25A2" w:rsidRPr="00CB25A2" w:rsidRDefault="007D0226" w:rsidP="00CB25A2">
      <w:pPr>
        <w:pStyle w:val="Prrafodelista"/>
        <w:numPr>
          <w:ilvl w:val="0"/>
          <w:numId w:val="18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</w:rPr>
              <m:t>∈R/  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≤x&lt;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14:paraId="3F514B11" w14:textId="77777777" w:rsidR="00CB25A2" w:rsidRPr="00CB25A2" w:rsidRDefault="00CB25A2" w:rsidP="00CB25A2">
      <w:pPr>
        <w:pStyle w:val="Prrafodelista"/>
        <w:ind w:left="1080"/>
      </w:pPr>
    </w:p>
    <w:p w14:paraId="0693049D" w14:textId="5124A405" w:rsidR="00CB25A2" w:rsidRDefault="00CB25A2" w:rsidP="00CB25A2">
      <w:pPr>
        <w:pStyle w:val="Prrafodelista"/>
        <w:ind w:left="1080"/>
      </w:pPr>
      <w:r>
        <w:rPr>
          <w:noProof/>
        </w:rPr>
        <w:drawing>
          <wp:inline distT="0" distB="0" distL="0" distR="0" wp14:anchorId="05B53B5F" wp14:editId="14B3600A">
            <wp:extent cx="5351578" cy="55814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779" cy="56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153D" w14:textId="2CB99222" w:rsidR="00CB25A2" w:rsidRPr="00CB25A2" w:rsidRDefault="007D0226" w:rsidP="00CB25A2">
      <w:pPr>
        <w:pStyle w:val="Prrafodelista"/>
        <w:numPr>
          <w:ilvl w:val="0"/>
          <w:numId w:val="18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</w:rPr>
              <m:t xml:space="preserve">∈R/   </m:t>
            </m:r>
            <m:r>
              <w:rPr>
                <w:rFonts w:ascii="Cambria Math" w:hAnsi="Cambria Math"/>
              </w:rPr>
              <m:t>1&lt;x&lt;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14:paraId="6627FCB7" w14:textId="77777777" w:rsidR="00CB25A2" w:rsidRPr="00CB25A2" w:rsidRDefault="00CB25A2" w:rsidP="00CB25A2">
      <w:pPr>
        <w:pStyle w:val="Prrafodelista"/>
        <w:ind w:left="1080"/>
      </w:pPr>
    </w:p>
    <w:p w14:paraId="24E86D6B" w14:textId="03BA59EC" w:rsidR="00CB25A2" w:rsidRDefault="00CB25A2" w:rsidP="00CB25A2">
      <w:pPr>
        <w:pStyle w:val="Prrafodelista"/>
        <w:ind w:left="1080"/>
      </w:pPr>
      <w:r>
        <w:rPr>
          <w:noProof/>
        </w:rPr>
        <w:drawing>
          <wp:inline distT="0" distB="0" distL="0" distR="0" wp14:anchorId="1F18611E" wp14:editId="05528016">
            <wp:extent cx="5351578" cy="55814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779" cy="56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563EE" w14:textId="77777777" w:rsidR="00CB25A2" w:rsidRDefault="00CB25A2" w:rsidP="00CB25A2">
      <w:pPr>
        <w:pStyle w:val="Prrafodelista"/>
        <w:ind w:left="1080"/>
      </w:pPr>
    </w:p>
    <w:p w14:paraId="1AB4DCD7" w14:textId="2A0803F9" w:rsidR="00862EFB" w:rsidRDefault="00CB25A2" w:rsidP="00862EFB">
      <w:pPr>
        <w:pStyle w:val="Prrafodelista"/>
        <w:numPr>
          <w:ilvl w:val="0"/>
          <w:numId w:val="4"/>
        </w:numPr>
      </w:pPr>
      <w:r>
        <w:t>Resuelve las siguientes inecuaciones</w:t>
      </w:r>
      <w:r w:rsidR="005D14D7">
        <w:t xml:space="preserve"> y representa la solución utilizando las tres formas conocidas.</w:t>
      </w:r>
    </w:p>
    <w:p w14:paraId="108D2C3F" w14:textId="77777777" w:rsidR="005D14D7" w:rsidRDefault="005D14D7" w:rsidP="005D14D7">
      <w:pPr>
        <w:pStyle w:val="Prrafodelista"/>
      </w:pPr>
    </w:p>
    <w:p w14:paraId="5DAAD846" w14:textId="7185F767" w:rsidR="00CB25A2" w:rsidRDefault="007D0226" w:rsidP="005D14D7">
      <w:pPr>
        <w:pStyle w:val="Prrafodelista"/>
        <w:numPr>
          <w:ilvl w:val="0"/>
          <w:numId w:val="19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x≤8</m:t>
        </m:r>
      </m:oMath>
    </w:p>
    <w:p w14:paraId="3B7122E7" w14:textId="12E716A0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465BB245" w14:textId="46D2D91B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21DFCB0F" w14:textId="77777777" w:rsidR="005D14D7" w:rsidRP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1772CBFA" w14:textId="77777777" w:rsidR="005D14D7" w:rsidRP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11E29C6C" w14:textId="217DC7A8" w:rsidR="00CB25A2" w:rsidRDefault="007D0226" w:rsidP="005D14D7">
      <w:pPr>
        <w:pStyle w:val="Prrafodelista"/>
        <w:numPr>
          <w:ilvl w:val="0"/>
          <w:numId w:val="19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&lt;x+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71613D43" w14:textId="3A782D40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2F6CB81C" w14:textId="78DFC510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14810D0D" w14:textId="6A85A0A4" w:rsidR="00744398" w:rsidRDefault="007D0226" w:rsidP="005D14D7">
      <w:pPr>
        <w:pStyle w:val="Prrafodelista"/>
        <w:numPr>
          <w:ilvl w:val="0"/>
          <w:numId w:val="19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y-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23709FA0" w14:textId="26012D3B" w:rsidR="005D14D7" w:rsidRDefault="005D14D7" w:rsidP="005D14D7">
      <w:pPr>
        <w:spacing w:line="480" w:lineRule="auto"/>
        <w:rPr>
          <w:rFonts w:eastAsiaTheme="minorEastAsia"/>
        </w:rPr>
      </w:pPr>
    </w:p>
    <w:p w14:paraId="1630F080" w14:textId="77777777" w:rsidR="005D14D7" w:rsidRPr="005D14D7" w:rsidRDefault="005D14D7" w:rsidP="005D14D7">
      <w:pPr>
        <w:spacing w:line="480" w:lineRule="auto"/>
        <w:rPr>
          <w:rFonts w:eastAsiaTheme="minorEastAsia"/>
        </w:rPr>
      </w:pPr>
    </w:p>
    <w:p w14:paraId="2D5C6105" w14:textId="6E871D96" w:rsidR="00744398" w:rsidRDefault="00744398" w:rsidP="005D14D7">
      <w:pPr>
        <w:pStyle w:val="Prrafodelista"/>
        <w:numPr>
          <w:ilvl w:val="0"/>
          <w:numId w:val="19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8,9w-9&lt;2,4w+15</m:t>
        </m:r>
      </m:oMath>
    </w:p>
    <w:p w14:paraId="50870172" w14:textId="664F594A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0D2154C9" w14:textId="52BE61E2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6CBE0426" w14:textId="77777777" w:rsidR="005D14D7" w:rsidRPr="00744398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1A6D766F" w14:textId="50B218F8" w:rsidR="00744398" w:rsidRDefault="00744398" w:rsidP="005D14D7">
      <w:pPr>
        <w:pStyle w:val="Prrafodelista"/>
        <w:numPr>
          <w:ilvl w:val="0"/>
          <w:numId w:val="19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z-4</m:t>
            </m:r>
          </m:e>
        </m:d>
        <m:r>
          <w:rPr>
            <w:rFonts w:ascii="Cambria Math" w:hAnsi="Cambria Math"/>
          </w:rPr>
          <m:t>≥-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5B74C2FA" w14:textId="2968C557" w:rsidR="005D14D7" w:rsidRP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33677040" w14:textId="224A1255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0EADFA82" w14:textId="77777777" w:rsidR="005D14D7" w:rsidRP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0E6E0738" w14:textId="43700679" w:rsidR="00744398" w:rsidRDefault="007D0226" w:rsidP="005D14D7">
      <w:pPr>
        <w:pStyle w:val="Prrafodelista"/>
        <w:numPr>
          <w:ilvl w:val="0"/>
          <w:numId w:val="19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x+1≤x-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BB5211B" w14:textId="2EC3D7C9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01AAEB72" w14:textId="0CE3A240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13D4245B" w14:textId="77777777" w:rsidR="005D14D7" w:rsidRP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15D6ED42" w14:textId="151725B8" w:rsidR="005D14D7" w:rsidRDefault="005D14D7" w:rsidP="005D14D7">
      <w:pPr>
        <w:pStyle w:val="Prrafodelista"/>
        <w:numPr>
          <w:ilvl w:val="0"/>
          <w:numId w:val="19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14:paraId="340ECB41" w14:textId="36984B10" w:rsidR="005D14D7" w:rsidRP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0B848579" w14:textId="4C837CE2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6B5ABFC8" w14:textId="137C3D5E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204AED3B" w14:textId="757BBF1B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275F645F" w14:textId="119A6A34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6BE910A0" w14:textId="77777777" w:rsidR="005D14D7" w:rsidRP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7EED8BEA" w14:textId="76013291" w:rsidR="005D14D7" w:rsidRDefault="007D0226" w:rsidP="005D14D7">
      <w:pPr>
        <w:pStyle w:val="Prrafodelista"/>
        <w:numPr>
          <w:ilvl w:val="0"/>
          <w:numId w:val="19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x&gt;15</m:t>
        </m:r>
      </m:oMath>
    </w:p>
    <w:p w14:paraId="26FDED0C" w14:textId="672FABC1" w:rsid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2ADCFF07" w14:textId="77777777" w:rsidR="005D14D7" w:rsidRP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0201749F" w14:textId="77777777" w:rsidR="005D14D7" w:rsidRPr="005D14D7" w:rsidRDefault="005D14D7" w:rsidP="005D14D7">
      <w:pPr>
        <w:pStyle w:val="Prrafodelista"/>
        <w:spacing w:line="480" w:lineRule="auto"/>
        <w:ind w:left="1440"/>
        <w:rPr>
          <w:rFonts w:eastAsiaTheme="minorEastAsia"/>
        </w:rPr>
      </w:pPr>
    </w:p>
    <w:p w14:paraId="219F48E8" w14:textId="48D44ADD" w:rsidR="005D14D7" w:rsidRPr="005D14D7" w:rsidRDefault="005D14D7" w:rsidP="005D14D7">
      <w:pPr>
        <w:pStyle w:val="Prrafodelista"/>
        <w:numPr>
          <w:ilvl w:val="0"/>
          <w:numId w:val="19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sectPr w:rsidR="005D14D7" w:rsidRPr="005D14D7" w:rsidSect="00580A84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1EB8" w14:textId="77777777" w:rsidR="007D0226" w:rsidRDefault="007D0226" w:rsidP="00580A84">
      <w:pPr>
        <w:spacing w:after="0" w:line="240" w:lineRule="auto"/>
      </w:pPr>
      <w:r>
        <w:separator/>
      </w:r>
    </w:p>
  </w:endnote>
  <w:endnote w:type="continuationSeparator" w:id="0">
    <w:p w14:paraId="113135C5" w14:textId="77777777" w:rsidR="007D0226" w:rsidRDefault="007D0226" w:rsidP="0058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BEE7" w14:textId="77777777" w:rsidR="007D0226" w:rsidRDefault="007D0226" w:rsidP="00580A84">
      <w:pPr>
        <w:spacing w:after="0" w:line="240" w:lineRule="auto"/>
      </w:pPr>
      <w:r>
        <w:separator/>
      </w:r>
    </w:p>
  </w:footnote>
  <w:footnote w:type="continuationSeparator" w:id="0">
    <w:p w14:paraId="49FC8A60" w14:textId="77777777" w:rsidR="007D0226" w:rsidRDefault="007D0226" w:rsidP="0058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844A" w14:textId="4D414C7F" w:rsidR="00580A84" w:rsidRDefault="00580A84">
    <w:pPr>
      <w:pStyle w:val="Encabezado"/>
    </w:pP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03DDB8D1" wp14:editId="7F9C6FA8">
          <wp:simplePos x="0" y="0"/>
          <wp:positionH relativeFrom="margin">
            <wp:posOffset>-219075</wp:posOffset>
          </wp:positionH>
          <wp:positionV relativeFrom="paragraph">
            <wp:posOffset>-257810</wp:posOffset>
          </wp:positionV>
          <wp:extent cx="581025" cy="5810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C83C54" wp14:editId="6B474C7E">
              <wp:simplePos x="0" y="0"/>
              <wp:positionH relativeFrom="column">
                <wp:posOffset>276225</wp:posOffset>
              </wp:positionH>
              <wp:positionV relativeFrom="paragraph">
                <wp:posOffset>-126365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16021" w14:textId="77777777" w:rsidR="00580A84" w:rsidRDefault="00580A84" w:rsidP="00580A84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09019055" w14:textId="77777777" w:rsidR="00580A84" w:rsidRDefault="00580A84" w:rsidP="00580A8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83C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.75pt;margin-top:-9.95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BcubBt3gAAAAkBAAAPAAAAAAAAAAAAAAAAAH8EAABkcnMvZG93&#10;bnJldi54bWxQSwUGAAAAAAQABADzAAAAigUAAAAA&#10;" stroked="f">
              <v:textbox>
                <w:txbxContent>
                  <w:p w14:paraId="2AF16021" w14:textId="77777777" w:rsidR="00580A84" w:rsidRDefault="00580A84" w:rsidP="00580A84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>San Fernando College</w:t>
                    </w:r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09019055" w14:textId="77777777" w:rsidR="00580A84" w:rsidRDefault="00580A84" w:rsidP="00580A8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328A"/>
    <w:multiLevelType w:val="hybridMultilevel"/>
    <w:tmpl w:val="4C305AA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06613"/>
    <w:multiLevelType w:val="hybridMultilevel"/>
    <w:tmpl w:val="BFDCD7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EF8"/>
    <w:multiLevelType w:val="hybridMultilevel"/>
    <w:tmpl w:val="536E19C6"/>
    <w:lvl w:ilvl="0" w:tplc="C82A9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D4634"/>
    <w:multiLevelType w:val="hybridMultilevel"/>
    <w:tmpl w:val="ECA2AA12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5B3F"/>
    <w:multiLevelType w:val="hybridMultilevel"/>
    <w:tmpl w:val="0E40E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0141"/>
    <w:multiLevelType w:val="hybridMultilevel"/>
    <w:tmpl w:val="0A3ACF14"/>
    <w:lvl w:ilvl="0" w:tplc="D7648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C0BEB"/>
    <w:multiLevelType w:val="hybridMultilevel"/>
    <w:tmpl w:val="C3B4460E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51A6"/>
    <w:multiLevelType w:val="hybridMultilevel"/>
    <w:tmpl w:val="78B670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2F8F"/>
    <w:multiLevelType w:val="hybridMultilevel"/>
    <w:tmpl w:val="65A4E0B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D97825"/>
    <w:multiLevelType w:val="hybridMultilevel"/>
    <w:tmpl w:val="9FA04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406B"/>
    <w:multiLevelType w:val="hybridMultilevel"/>
    <w:tmpl w:val="D54A11BE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ED0165"/>
    <w:multiLevelType w:val="hybridMultilevel"/>
    <w:tmpl w:val="8654E46C"/>
    <w:lvl w:ilvl="0" w:tplc="9778501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DDB2942"/>
    <w:multiLevelType w:val="hybridMultilevel"/>
    <w:tmpl w:val="5B5AE9F8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0A5B09"/>
    <w:multiLevelType w:val="hybridMultilevel"/>
    <w:tmpl w:val="99BE9C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D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94050"/>
    <w:multiLevelType w:val="hybridMultilevel"/>
    <w:tmpl w:val="82A69C4E"/>
    <w:lvl w:ilvl="0" w:tplc="BB9CD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C06BE9"/>
    <w:multiLevelType w:val="hybridMultilevel"/>
    <w:tmpl w:val="4E186242"/>
    <w:lvl w:ilvl="0" w:tplc="69EC1D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411A2"/>
    <w:multiLevelType w:val="hybridMultilevel"/>
    <w:tmpl w:val="10EA225C"/>
    <w:lvl w:ilvl="0" w:tplc="0F324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50A52"/>
    <w:multiLevelType w:val="hybridMultilevel"/>
    <w:tmpl w:val="9FA04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513C"/>
    <w:multiLevelType w:val="hybridMultilevel"/>
    <w:tmpl w:val="523E8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18"/>
  </w:num>
  <w:num w:numId="11">
    <w:abstractNumId w:val="3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1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84"/>
    <w:rsid w:val="0001101C"/>
    <w:rsid w:val="00011249"/>
    <w:rsid w:val="000522E3"/>
    <w:rsid w:val="000E0583"/>
    <w:rsid w:val="000E3FC0"/>
    <w:rsid w:val="00155A31"/>
    <w:rsid w:val="00194416"/>
    <w:rsid w:val="001F4DBF"/>
    <w:rsid w:val="00241542"/>
    <w:rsid w:val="00250A0A"/>
    <w:rsid w:val="002872AD"/>
    <w:rsid w:val="002A3BE7"/>
    <w:rsid w:val="002B05F1"/>
    <w:rsid w:val="002D5EB5"/>
    <w:rsid w:val="002F4FD5"/>
    <w:rsid w:val="00352123"/>
    <w:rsid w:val="0036229B"/>
    <w:rsid w:val="00467550"/>
    <w:rsid w:val="004B0FDF"/>
    <w:rsid w:val="00513036"/>
    <w:rsid w:val="00580A84"/>
    <w:rsid w:val="005A20A3"/>
    <w:rsid w:val="005A3031"/>
    <w:rsid w:val="005D14D7"/>
    <w:rsid w:val="005D6BC0"/>
    <w:rsid w:val="00612CA2"/>
    <w:rsid w:val="00717D34"/>
    <w:rsid w:val="00744398"/>
    <w:rsid w:val="007525FD"/>
    <w:rsid w:val="007C4B5B"/>
    <w:rsid w:val="007D0226"/>
    <w:rsid w:val="008505F0"/>
    <w:rsid w:val="00862EFB"/>
    <w:rsid w:val="00864AD9"/>
    <w:rsid w:val="00942458"/>
    <w:rsid w:val="00961700"/>
    <w:rsid w:val="009A1E75"/>
    <w:rsid w:val="009C4FAF"/>
    <w:rsid w:val="00A03D10"/>
    <w:rsid w:val="00A13ACF"/>
    <w:rsid w:val="00A83DED"/>
    <w:rsid w:val="00AB3843"/>
    <w:rsid w:val="00AC2191"/>
    <w:rsid w:val="00AF2133"/>
    <w:rsid w:val="00B01787"/>
    <w:rsid w:val="00B07183"/>
    <w:rsid w:val="00B40ED9"/>
    <w:rsid w:val="00B4164A"/>
    <w:rsid w:val="00B61443"/>
    <w:rsid w:val="00B745D8"/>
    <w:rsid w:val="00B96E2D"/>
    <w:rsid w:val="00C12D67"/>
    <w:rsid w:val="00C17DAC"/>
    <w:rsid w:val="00C770A1"/>
    <w:rsid w:val="00CB25A2"/>
    <w:rsid w:val="00CE4653"/>
    <w:rsid w:val="00D2053F"/>
    <w:rsid w:val="00D2266C"/>
    <w:rsid w:val="00D738F2"/>
    <w:rsid w:val="00D73B9D"/>
    <w:rsid w:val="00D84046"/>
    <w:rsid w:val="00DA6BB2"/>
    <w:rsid w:val="00DA72B2"/>
    <w:rsid w:val="00E515EC"/>
    <w:rsid w:val="00E77C04"/>
    <w:rsid w:val="00E900F1"/>
    <w:rsid w:val="00EF068B"/>
    <w:rsid w:val="00F20586"/>
    <w:rsid w:val="00F26434"/>
    <w:rsid w:val="00FA058D"/>
    <w:rsid w:val="00FB55BD"/>
    <w:rsid w:val="00FC429F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AA5B"/>
  <w15:chartTrackingRefBased/>
  <w15:docId w15:val="{5E840330-D368-49AA-B4B2-17432DB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A84"/>
  </w:style>
  <w:style w:type="paragraph" w:styleId="Piedepgina">
    <w:name w:val="footer"/>
    <w:basedOn w:val="Normal"/>
    <w:link w:val="PiedepginaCar"/>
    <w:uiPriority w:val="99"/>
    <w:unhideWhenUsed/>
    <w:rsid w:val="00580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A84"/>
  </w:style>
  <w:style w:type="table" w:styleId="Tablaconcuadrcula">
    <w:name w:val="Table Grid"/>
    <w:basedOn w:val="Tablanormal"/>
    <w:uiPriority w:val="39"/>
    <w:rsid w:val="0058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80A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0A8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C4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Hxkb3i85qD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bezas@sanfernandocollege.c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bustamante@sanfernandocollege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CEE2F-B704-4680-ABC8-80D44B3DB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162B5-0772-41CE-85CA-4360DD379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E67A6-2B68-440E-BEB4-B0316C368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María Belen Cofré Osorio</cp:lastModifiedBy>
  <cp:revision>9</cp:revision>
  <dcterms:created xsi:type="dcterms:W3CDTF">2020-08-31T03:34:00Z</dcterms:created>
  <dcterms:modified xsi:type="dcterms:W3CDTF">2020-10-05T19:33:00Z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