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54AE3" w14:textId="77777777" w:rsidR="000331D6" w:rsidRPr="00560634" w:rsidRDefault="000331D6" w:rsidP="000331D6">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GUÍA FORMATIVA Nº 1 </w:t>
      </w:r>
      <w:r w:rsidRPr="00560634">
        <w:rPr>
          <w:rFonts w:ascii="Times New Roman" w:eastAsia="Times New Roman" w:hAnsi="Times New Roman" w:cs="Times New Roman"/>
          <w:b/>
          <w:sz w:val="24"/>
          <w:szCs w:val="24"/>
          <w:lang w:val="es-MX" w:eastAsia="es-MX"/>
        </w:rPr>
        <w:t xml:space="preserve">DE </w:t>
      </w:r>
      <w:r>
        <w:rPr>
          <w:rFonts w:ascii="Times New Roman" w:eastAsia="Times New Roman" w:hAnsi="Times New Roman" w:cs="Times New Roman"/>
          <w:b/>
          <w:sz w:val="24"/>
          <w:szCs w:val="24"/>
          <w:lang w:val="es-MX" w:eastAsia="es-MX"/>
        </w:rPr>
        <w:t>EDUCACIÓN CIUDADANA</w:t>
      </w:r>
    </w:p>
    <w:p w14:paraId="7C86AB19" w14:textId="77777777" w:rsidR="000331D6" w:rsidRPr="00560634" w:rsidRDefault="000331D6" w:rsidP="000331D6">
      <w:pPr>
        <w:spacing w:after="0" w:line="240" w:lineRule="auto"/>
        <w:jc w:val="center"/>
        <w:rPr>
          <w:rFonts w:ascii="Times New Roman" w:eastAsia="Times New Roman" w:hAnsi="Times New Roman" w:cs="Times New Roman"/>
          <w:b/>
          <w:sz w:val="24"/>
          <w:szCs w:val="24"/>
          <w:lang w:val="es-MX" w:eastAsia="es-MX"/>
        </w:rPr>
      </w:pPr>
      <w:bookmarkStart w:id="0" w:name="_GoBack"/>
      <w:bookmarkEnd w:id="0"/>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5043"/>
      </w:tblGrid>
      <w:tr w:rsidR="000331D6" w:rsidRPr="00101B83" w14:paraId="0DFC239D" w14:textId="77777777" w:rsidTr="000331D6">
        <w:trPr>
          <w:trHeight w:val="171"/>
          <w:jc w:val="center"/>
        </w:trPr>
        <w:tc>
          <w:tcPr>
            <w:tcW w:w="2676" w:type="pct"/>
            <w:shd w:val="clear" w:color="auto" w:fill="F2F2F2"/>
            <w:vAlign w:val="center"/>
          </w:tcPr>
          <w:p w14:paraId="555EC69B" w14:textId="77777777" w:rsidR="000331D6" w:rsidRPr="00101B83" w:rsidRDefault="000331D6" w:rsidP="000331D6">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Curso</w:t>
            </w:r>
            <w:r>
              <w:rPr>
                <w:rFonts w:ascii="Times New Roman" w:eastAsia="Times New Roman" w:hAnsi="Times New Roman" w:cs="Times New Roman"/>
                <w:b/>
                <w:sz w:val="24"/>
                <w:szCs w:val="24"/>
                <w:lang w:val="es-MX" w:eastAsia="es-MX"/>
              </w:rPr>
              <w:t>s</w:t>
            </w:r>
          </w:p>
        </w:tc>
        <w:tc>
          <w:tcPr>
            <w:tcW w:w="2324" w:type="pct"/>
            <w:shd w:val="clear" w:color="auto" w:fill="F2F2F2"/>
            <w:vAlign w:val="center"/>
          </w:tcPr>
          <w:p w14:paraId="2FF61122" w14:textId="77777777" w:rsidR="000331D6" w:rsidRPr="000331D6" w:rsidRDefault="000331D6" w:rsidP="000331D6">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Semana de trabajo</w:t>
            </w:r>
          </w:p>
        </w:tc>
      </w:tr>
      <w:tr w:rsidR="000331D6" w:rsidRPr="00101B83" w14:paraId="58719B85" w14:textId="77777777" w:rsidTr="000331D6">
        <w:trPr>
          <w:trHeight w:val="296"/>
          <w:jc w:val="center"/>
        </w:trPr>
        <w:tc>
          <w:tcPr>
            <w:tcW w:w="2676" w:type="pct"/>
            <w:tcBorders>
              <w:bottom w:val="single" w:sz="4" w:space="0" w:color="auto"/>
            </w:tcBorders>
            <w:vAlign w:val="center"/>
          </w:tcPr>
          <w:p w14:paraId="1CEF04D8" w14:textId="77777777" w:rsidR="000331D6" w:rsidRPr="00101B83" w:rsidRDefault="000331D6" w:rsidP="000331D6">
            <w:pPr>
              <w:spacing w:after="0" w:line="240" w:lineRule="auto"/>
              <w:jc w:val="center"/>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sz w:val="24"/>
                <w:szCs w:val="24"/>
                <w:lang w:val="es-MX" w:eastAsia="es-MX"/>
              </w:rPr>
              <w:t>3º Medio D-E-F</w:t>
            </w:r>
          </w:p>
        </w:tc>
        <w:tc>
          <w:tcPr>
            <w:tcW w:w="2324" w:type="pct"/>
            <w:tcBorders>
              <w:bottom w:val="single" w:sz="4" w:space="0" w:color="auto"/>
            </w:tcBorders>
            <w:vAlign w:val="center"/>
          </w:tcPr>
          <w:p w14:paraId="18999EE6" w14:textId="77777777" w:rsidR="000331D6" w:rsidRPr="00101B83" w:rsidRDefault="000331D6" w:rsidP="00907C1E">
            <w:pPr>
              <w:spacing w:after="0"/>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Desde el 3 al 7 de Agosto</w:t>
            </w:r>
            <w:r>
              <w:rPr>
                <w:rFonts w:ascii="Times New Roman" w:eastAsia="Times New Roman" w:hAnsi="Times New Roman" w:cs="Times New Roman"/>
                <w:sz w:val="24"/>
                <w:szCs w:val="24"/>
                <w:lang w:val="es-MX" w:eastAsia="es-MX"/>
              </w:rPr>
              <w:t xml:space="preserve"> de 2020</w:t>
            </w:r>
          </w:p>
        </w:tc>
      </w:tr>
      <w:tr w:rsidR="000331D6" w:rsidRPr="00101B83" w14:paraId="01072D26" w14:textId="77777777" w:rsidTr="000331D6">
        <w:trPr>
          <w:trHeight w:val="87"/>
          <w:jc w:val="center"/>
        </w:trPr>
        <w:tc>
          <w:tcPr>
            <w:tcW w:w="2676" w:type="pct"/>
            <w:shd w:val="clear" w:color="auto" w:fill="F2F2F2"/>
            <w:vAlign w:val="center"/>
          </w:tcPr>
          <w:p w14:paraId="19681F7A" w14:textId="77777777" w:rsidR="000331D6" w:rsidRPr="00101B83" w:rsidRDefault="000331D6" w:rsidP="000331D6">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Objetivo Priorizado</w:t>
            </w:r>
          </w:p>
        </w:tc>
        <w:tc>
          <w:tcPr>
            <w:tcW w:w="2324" w:type="pct"/>
            <w:shd w:val="clear" w:color="auto" w:fill="F2F2F2"/>
            <w:vAlign w:val="center"/>
          </w:tcPr>
          <w:p w14:paraId="4A8C3CD9" w14:textId="77777777" w:rsidR="000331D6" w:rsidRPr="00101B83" w:rsidRDefault="000331D6" w:rsidP="000331D6">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Habilidades</w:t>
            </w:r>
          </w:p>
        </w:tc>
      </w:tr>
      <w:tr w:rsidR="000331D6" w:rsidRPr="00101B83" w14:paraId="1D41D328" w14:textId="77777777" w:rsidTr="000331D6">
        <w:trPr>
          <w:trHeight w:val="795"/>
          <w:jc w:val="center"/>
        </w:trPr>
        <w:tc>
          <w:tcPr>
            <w:tcW w:w="2676" w:type="pct"/>
            <w:vAlign w:val="center"/>
          </w:tcPr>
          <w:p w14:paraId="0B5BB5E4" w14:textId="77777777" w:rsidR="000331D6" w:rsidRPr="00101B83" w:rsidRDefault="000331D6" w:rsidP="000331D6">
            <w:pPr>
              <w:pStyle w:val="Default"/>
              <w:jc w:val="both"/>
              <w:rPr>
                <w:rFonts w:ascii="Times New Roman" w:hAnsi="Times New Roman" w:cs="Times New Roman"/>
              </w:rPr>
            </w:pPr>
            <w:r w:rsidRPr="00101B83">
              <w:rPr>
                <w:rFonts w:ascii="Times New Roman" w:hAnsi="Times New Roman" w:cs="Times New Roman"/>
                <w:b/>
                <w:bCs/>
              </w:rPr>
              <w:t xml:space="preserve">OA1: </w:t>
            </w:r>
            <w:r w:rsidRPr="00101B83">
              <w:rPr>
                <w:rFonts w:ascii="Times New Roman" w:hAnsi="Times New Roman" w:cs="Times New Roman"/>
              </w:rPr>
              <w:t xml:space="preserve">Identificar los fundamentos, atributos y dimensiones de la democracia y ciudadanía, considerando las libertades fundamentales de las personas como un principio de estas y reconociendo sus implicancias en los deberes del Estado y en los derechos y responsabilidades ciudadanas. </w:t>
            </w:r>
          </w:p>
        </w:tc>
        <w:tc>
          <w:tcPr>
            <w:tcW w:w="2324" w:type="pct"/>
            <w:vAlign w:val="center"/>
          </w:tcPr>
          <w:p w14:paraId="585DB050" w14:textId="77777777" w:rsidR="000331D6" w:rsidRPr="00101B83" w:rsidRDefault="000331D6" w:rsidP="000331D6">
            <w:pPr>
              <w:spacing w:after="0" w:line="240" w:lineRule="auto"/>
              <w:jc w:val="both"/>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sz w:val="24"/>
                <w:szCs w:val="24"/>
                <w:lang w:val="es-MX" w:eastAsia="es-MX"/>
              </w:rPr>
              <w:t>Conocer, Aplicar, Analizar, Fundamentar y Evaluar</w:t>
            </w:r>
          </w:p>
        </w:tc>
      </w:tr>
      <w:tr w:rsidR="000331D6" w:rsidRPr="00101B83" w14:paraId="22A00436" w14:textId="77777777" w:rsidTr="000331D6">
        <w:trPr>
          <w:trHeight w:val="183"/>
          <w:jc w:val="center"/>
        </w:trPr>
        <w:tc>
          <w:tcPr>
            <w:tcW w:w="2676" w:type="pct"/>
            <w:shd w:val="clear" w:color="auto" w:fill="F2F2F2" w:themeFill="background1" w:themeFillShade="F2"/>
            <w:vAlign w:val="center"/>
          </w:tcPr>
          <w:p w14:paraId="014E587D" w14:textId="77777777" w:rsidR="000331D6" w:rsidRPr="00101B83" w:rsidRDefault="000331D6" w:rsidP="000331D6">
            <w:pPr>
              <w:spacing w:after="0" w:line="240" w:lineRule="auto"/>
              <w:jc w:val="center"/>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b/>
                <w:sz w:val="24"/>
                <w:szCs w:val="24"/>
                <w:lang w:val="es-MX" w:eastAsia="es-MX"/>
              </w:rPr>
              <w:t>Contenido</w:t>
            </w:r>
          </w:p>
        </w:tc>
        <w:tc>
          <w:tcPr>
            <w:tcW w:w="2324" w:type="pct"/>
            <w:shd w:val="clear" w:color="auto" w:fill="F2F2F2" w:themeFill="background1" w:themeFillShade="F2"/>
            <w:vAlign w:val="center"/>
          </w:tcPr>
          <w:p w14:paraId="35A5544E" w14:textId="77777777" w:rsidR="000331D6" w:rsidRPr="00101B83" w:rsidRDefault="000331D6" w:rsidP="000331D6">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Correo Electrónico Docente</w:t>
            </w:r>
          </w:p>
        </w:tc>
      </w:tr>
      <w:tr w:rsidR="000331D6" w:rsidRPr="00101B83" w14:paraId="0AE748DC" w14:textId="77777777" w:rsidTr="000331D6">
        <w:trPr>
          <w:trHeight w:val="274"/>
          <w:jc w:val="center"/>
        </w:trPr>
        <w:tc>
          <w:tcPr>
            <w:tcW w:w="2676" w:type="pct"/>
            <w:vAlign w:val="center"/>
          </w:tcPr>
          <w:p w14:paraId="6FCE62AE" w14:textId="77777777" w:rsidR="000331D6" w:rsidRPr="00101B83" w:rsidRDefault="000331D6" w:rsidP="000331D6">
            <w:pPr>
              <w:spacing w:after="0" w:line="240" w:lineRule="auto"/>
              <w:jc w:val="both"/>
              <w:rPr>
                <w:rFonts w:ascii="Times New Roman" w:eastAsia="Times New Roman" w:hAnsi="Times New Roman" w:cs="Times New Roman"/>
                <w:sz w:val="24"/>
                <w:szCs w:val="24"/>
                <w:lang w:val="es-MX" w:eastAsia="es-MX"/>
              </w:rPr>
            </w:pPr>
            <w:r>
              <w:rPr>
                <w:rFonts w:ascii="Times New Roman" w:hAnsi="Times New Roman" w:cs="Times New Roman"/>
                <w:bCs/>
                <w:sz w:val="24"/>
                <w:szCs w:val="24"/>
              </w:rPr>
              <w:t>El sistema de pensiones en Chile (1980-Actualidad)</w:t>
            </w:r>
          </w:p>
        </w:tc>
        <w:tc>
          <w:tcPr>
            <w:tcW w:w="2324" w:type="pct"/>
            <w:vAlign w:val="center"/>
          </w:tcPr>
          <w:p w14:paraId="5BACAFF6" w14:textId="77777777" w:rsidR="000331D6" w:rsidRPr="00101B83" w:rsidRDefault="000331D6" w:rsidP="000331D6">
            <w:pPr>
              <w:spacing w:after="0" w:line="240" w:lineRule="auto"/>
              <w:jc w:val="both"/>
              <w:rPr>
                <w:rFonts w:ascii="Times New Roman" w:eastAsia="Times New Roman" w:hAnsi="Times New Roman" w:cs="Times New Roman"/>
                <w:sz w:val="24"/>
                <w:szCs w:val="24"/>
                <w:lang w:val="es-MX" w:eastAsia="es-MX"/>
              </w:rPr>
            </w:pPr>
            <w:hyperlink r:id="rId7" w:history="1">
              <w:r w:rsidRPr="00101B83">
                <w:rPr>
                  <w:rStyle w:val="Hipervnculo"/>
                  <w:rFonts w:ascii="Times New Roman" w:eastAsia="Times New Roman" w:hAnsi="Times New Roman" w:cs="Times New Roman"/>
                  <w:sz w:val="24"/>
                  <w:szCs w:val="24"/>
                  <w:lang w:val="es-MX" w:eastAsia="es-MX"/>
                </w:rPr>
                <w:t>mparraguez@sanfernandocollege.cl</w:t>
              </w:r>
            </w:hyperlink>
            <w:r w:rsidRPr="00101B83">
              <w:rPr>
                <w:rFonts w:ascii="Times New Roman" w:eastAsia="Times New Roman" w:hAnsi="Times New Roman" w:cs="Times New Roman"/>
                <w:sz w:val="24"/>
                <w:szCs w:val="24"/>
                <w:lang w:val="es-MX" w:eastAsia="es-MX"/>
              </w:rPr>
              <w:t xml:space="preserve"> </w:t>
            </w:r>
          </w:p>
        </w:tc>
      </w:tr>
      <w:tr w:rsidR="000331D6" w:rsidRPr="00101B83" w14:paraId="28FC72FD" w14:textId="77777777" w:rsidTr="00907C1E">
        <w:trPr>
          <w:trHeight w:val="274"/>
          <w:jc w:val="center"/>
        </w:trPr>
        <w:tc>
          <w:tcPr>
            <w:tcW w:w="2676" w:type="pct"/>
            <w:shd w:val="clear" w:color="auto" w:fill="F2F2F2" w:themeFill="background1" w:themeFillShade="F2"/>
            <w:vAlign w:val="center"/>
          </w:tcPr>
          <w:p w14:paraId="65E2E740" w14:textId="77777777" w:rsidR="000331D6" w:rsidRDefault="000331D6" w:rsidP="00907C1E">
            <w:pPr>
              <w:spacing w:after="0" w:line="240" w:lineRule="auto"/>
              <w:jc w:val="center"/>
              <w:rPr>
                <w:rFonts w:ascii="Times New Roman" w:hAnsi="Times New Roman" w:cs="Times New Roman"/>
                <w:bCs/>
                <w:sz w:val="24"/>
                <w:szCs w:val="24"/>
              </w:rPr>
            </w:pPr>
            <w:r>
              <w:rPr>
                <w:rFonts w:ascii="Times New Roman" w:eastAsia="Times New Roman" w:hAnsi="Times New Roman" w:cs="Times New Roman"/>
                <w:b/>
                <w:sz w:val="24"/>
                <w:szCs w:val="24"/>
                <w:lang w:val="es-MX" w:eastAsia="es-MX"/>
              </w:rPr>
              <w:t>Resultado de Aprendizaje</w:t>
            </w:r>
          </w:p>
        </w:tc>
        <w:tc>
          <w:tcPr>
            <w:tcW w:w="2324" w:type="pct"/>
            <w:vAlign w:val="center"/>
          </w:tcPr>
          <w:p w14:paraId="4CCE7F74" w14:textId="77777777" w:rsidR="000331D6" w:rsidRPr="000331D6" w:rsidRDefault="000331D6" w:rsidP="00907C1E">
            <w:pPr>
              <w:spacing w:after="0" w:line="240" w:lineRule="auto"/>
              <w:jc w:val="both"/>
              <w:rPr>
                <w:rFonts w:ascii="Times New Roman" w:hAnsi="Times New Roman" w:cs="Times New Roman"/>
                <w:sz w:val="24"/>
                <w:szCs w:val="24"/>
                <w:lang w:val="es-ES_tradnl"/>
              </w:rPr>
            </w:pPr>
            <w:r w:rsidRPr="000331D6">
              <w:rPr>
                <w:rFonts w:ascii="Times New Roman" w:hAnsi="Times New Roman" w:cs="Times New Roman"/>
                <w:sz w:val="24"/>
                <w:szCs w:val="24"/>
              </w:rPr>
              <w:t xml:space="preserve">Examinar las características de las </w:t>
            </w:r>
            <w:r w:rsidR="00907C1E">
              <w:rPr>
                <w:rFonts w:ascii="Times New Roman" w:hAnsi="Times New Roman" w:cs="Times New Roman"/>
                <w:sz w:val="24"/>
                <w:szCs w:val="24"/>
              </w:rPr>
              <w:t>Asociaciones de fondos de pensión (</w:t>
            </w:r>
            <w:r w:rsidRPr="000331D6">
              <w:rPr>
                <w:rFonts w:ascii="Times New Roman" w:hAnsi="Times New Roman" w:cs="Times New Roman"/>
                <w:sz w:val="24"/>
                <w:szCs w:val="24"/>
              </w:rPr>
              <w:t>AFP</w:t>
            </w:r>
            <w:r w:rsidR="00907C1E">
              <w:rPr>
                <w:rFonts w:ascii="Times New Roman" w:hAnsi="Times New Roman" w:cs="Times New Roman"/>
                <w:sz w:val="24"/>
                <w:szCs w:val="24"/>
              </w:rPr>
              <w:t>)</w:t>
            </w:r>
            <w:r w:rsidRPr="000331D6">
              <w:rPr>
                <w:rFonts w:ascii="Times New Roman" w:hAnsi="Times New Roman" w:cs="Times New Roman"/>
                <w:sz w:val="24"/>
                <w:szCs w:val="24"/>
              </w:rPr>
              <w:t xml:space="preserve"> </w:t>
            </w:r>
            <w:r w:rsidR="00907C1E">
              <w:rPr>
                <w:rFonts w:ascii="Times New Roman" w:hAnsi="Times New Roman" w:cs="Times New Roman"/>
                <w:sz w:val="24"/>
                <w:szCs w:val="24"/>
              </w:rPr>
              <w:t xml:space="preserve">y su relación con las </w:t>
            </w:r>
            <w:r w:rsidRPr="000331D6">
              <w:rPr>
                <w:rFonts w:ascii="Times New Roman" w:hAnsi="Times New Roman" w:cs="Times New Roman"/>
                <w:sz w:val="24"/>
                <w:szCs w:val="24"/>
              </w:rPr>
              <w:t xml:space="preserve">las </w:t>
            </w:r>
            <w:r w:rsidR="00907C1E">
              <w:rPr>
                <w:rFonts w:ascii="Times New Roman" w:hAnsi="Times New Roman" w:cs="Times New Roman"/>
                <w:sz w:val="24"/>
                <w:szCs w:val="24"/>
              </w:rPr>
              <w:t>demandas s</w:t>
            </w:r>
            <w:r w:rsidRPr="000331D6">
              <w:rPr>
                <w:rFonts w:ascii="Times New Roman" w:hAnsi="Times New Roman" w:cs="Times New Roman"/>
                <w:sz w:val="24"/>
                <w:szCs w:val="24"/>
              </w:rPr>
              <w:t>ociales en Chile</w:t>
            </w:r>
            <w:r w:rsidR="00907C1E">
              <w:rPr>
                <w:rFonts w:ascii="Times New Roman" w:hAnsi="Times New Roman" w:cs="Times New Roman"/>
                <w:sz w:val="24"/>
                <w:szCs w:val="24"/>
              </w:rPr>
              <w:t xml:space="preserve">. </w:t>
            </w:r>
          </w:p>
        </w:tc>
      </w:tr>
    </w:tbl>
    <w:p w14:paraId="77D41253" w14:textId="77777777" w:rsidR="00C6595A" w:rsidRPr="00C6595A" w:rsidRDefault="00C6595A" w:rsidP="00C6595A">
      <w:pPr>
        <w:shd w:val="clear" w:color="auto" w:fill="FFFFFF"/>
        <w:spacing w:after="300" w:line="600" w:lineRule="atLeast"/>
        <w:outlineLvl w:val="2"/>
        <w:rPr>
          <w:rFonts w:ascii="Times New Roman" w:eastAsia="Times New Roman" w:hAnsi="Times New Roman" w:cs="Times New Roman"/>
          <w:b/>
          <w:bCs/>
          <w:color w:val="222222"/>
          <w:sz w:val="24"/>
          <w:szCs w:val="24"/>
          <w:lang w:val="es-ES_tradnl" w:eastAsia="es-ES_tradnl"/>
        </w:rPr>
      </w:pPr>
      <w:r w:rsidRPr="00C6595A">
        <w:rPr>
          <w:rFonts w:ascii="Times New Roman" w:eastAsia="Times New Roman" w:hAnsi="Times New Roman" w:cs="Times New Roman"/>
          <w:b/>
          <w:bCs/>
          <w:color w:val="222222"/>
          <w:sz w:val="24"/>
          <w:szCs w:val="24"/>
          <w:lang w:val="es-ES_tradnl" w:eastAsia="es-ES_tradnl"/>
        </w:rPr>
        <w:t>LAS AFP: ¿CÓMO FUNCIONA EL CUESTIONADO SISTEMA DE PENSIONES EN CHILE?</w:t>
      </w:r>
    </w:p>
    <w:p w14:paraId="1DCFDFC2" w14:textId="77777777" w:rsidR="00E668EA" w:rsidRPr="00E668EA" w:rsidRDefault="00E668EA" w:rsidP="00E668EA">
      <w:pPr>
        <w:pStyle w:val="NormalWeb"/>
        <w:numPr>
          <w:ilvl w:val="0"/>
          <w:numId w:val="2"/>
        </w:numPr>
        <w:shd w:val="clear" w:color="auto" w:fill="FFFFFF"/>
        <w:spacing w:before="0" w:beforeAutospacing="0" w:after="0" w:afterAutospacing="0" w:line="435" w:lineRule="atLeast"/>
        <w:jc w:val="both"/>
        <w:rPr>
          <w:b/>
          <w:color w:val="222222"/>
          <w:sz w:val="22"/>
          <w:szCs w:val="22"/>
        </w:rPr>
      </w:pPr>
      <w:r w:rsidRPr="00E668EA">
        <w:rPr>
          <w:b/>
          <w:sz w:val="22"/>
          <w:szCs w:val="22"/>
          <w:lang w:val="es-ES"/>
        </w:rPr>
        <w:drawing>
          <wp:anchor distT="0" distB="0" distL="114300" distR="114300" simplePos="0" relativeHeight="251662336" behindDoc="0" locked="0" layoutInCell="1" allowOverlap="1" wp14:anchorId="631FEF25" wp14:editId="5B263788">
            <wp:simplePos x="0" y="0"/>
            <wp:positionH relativeFrom="column">
              <wp:posOffset>2417445</wp:posOffset>
            </wp:positionH>
            <wp:positionV relativeFrom="paragraph">
              <wp:posOffset>113030</wp:posOffset>
            </wp:positionV>
            <wp:extent cx="3885565" cy="2852420"/>
            <wp:effectExtent l="0" t="0" r="635" b="0"/>
            <wp:wrapTight wrapText="bothSides">
              <wp:wrapPolygon edited="0">
                <wp:start x="0" y="0"/>
                <wp:lineTo x="0" y="21350"/>
                <wp:lineTo x="21462" y="21350"/>
                <wp:lineTo x="2146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5565" cy="2852420"/>
                    </a:xfrm>
                    <a:prstGeom prst="rect">
                      <a:avLst/>
                    </a:prstGeom>
                  </pic:spPr>
                </pic:pic>
              </a:graphicData>
            </a:graphic>
            <wp14:sizeRelH relativeFrom="page">
              <wp14:pctWidth>0</wp14:pctWidth>
            </wp14:sizeRelH>
            <wp14:sizeRelV relativeFrom="page">
              <wp14:pctHeight>0</wp14:pctHeight>
            </wp14:sizeRelV>
          </wp:anchor>
        </w:drawing>
      </w:r>
      <w:r w:rsidRPr="00E668EA">
        <w:rPr>
          <w:b/>
          <w:color w:val="222222"/>
          <w:sz w:val="22"/>
          <w:szCs w:val="22"/>
        </w:rPr>
        <w:t>¿QUÉ SON LAS AFP?</w:t>
      </w:r>
    </w:p>
    <w:p w14:paraId="4AC7D4A4" w14:textId="77777777" w:rsidR="00C6595A" w:rsidRPr="00C6595A" w:rsidRDefault="00C6595A" w:rsidP="00C6595A">
      <w:pPr>
        <w:pStyle w:val="NormalWeb"/>
        <w:shd w:val="clear" w:color="auto" w:fill="FFFFFF"/>
        <w:spacing w:before="0" w:beforeAutospacing="0" w:after="0" w:afterAutospacing="0" w:line="435" w:lineRule="atLeast"/>
        <w:jc w:val="both"/>
        <w:rPr>
          <w:color w:val="222222"/>
          <w:sz w:val="22"/>
          <w:szCs w:val="22"/>
        </w:rPr>
      </w:pPr>
      <w:r w:rsidRPr="00C6595A">
        <w:rPr>
          <w:color w:val="222222"/>
          <w:sz w:val="22"/>
          <w:szCs w:val="22"/>
        </w:rPr>
        <w:t>El sistema de las Administradoras de Fondos de Pensiones (AFP) fue creado en 1981, bajo la dictadura de Augusto Pinochet. En ese entonces, José Piñera, hermano del actual presidente Sebastián Piñera, propuso un nuevo sistema privado de pensiones.</w:t>
      </w:r>
    </w:p>
    <w:p w14:paraId="6F357623" w14:textId="77777777" w:rsidR="00C6595A" w:rsidRDefault="00C6595A" w:rsidP="00C6595A">
      <w:pPr>
        <w:pStyle w:val="NormalWeb"/>
        <w:shd w:val="clear" w:color="auto" w:fill="FFFFFF"/>
        <w:spacing w:before="0" w:beforeAutospacing="0" w:after="0" w:afterAutospacing="0" w:line="435" w:lineRule="atLeast"/>
        <w:jc w:val="both"/>
        <w:rPr>
          <w:color w:val="222222"/>
          <w:sz w:val="22"/>
          <w:szCs w:val="22"/>
        </w:rPr>
      </w:pPr>
      <w:r w:rsidRPr="00C6595A">
        <w:rPr>
          <w:color w:val="222222"/>
          <w:sz w:val="22"/>
          <w:szCs w:val="22"/>
        </w:rPr>
        <w:t>Si bien ha sido reformado en otros gobiernos, </w:t>
      </w:r>
      <w:r w:rsidRPr="00C6595A">
        <w:rPr>
          <w:rStyle w:val="Textoennegrita"/>
          <w:color w:val="222222"/>
          <w:sz w:val="22"/>
          <w:szCs w:val="22"/>
        </w:rPr>
        <w:t>el sistema sigue siendo cuestionado debido al resultado de pensiones bajas</w:t>
      </w:r>
      <w:r w:rsidRPr="00C6595A">
        <w:rPr>
          <w:color w:val="222222"/>
          <w:sz w:val="22"/>
          <w:szCs w:val="22"/>
        </w:rPr>
        <w:t>.</w:t>
      </w:r>
      <w:r w:rsidRPr="00C6595A">
        <w:rPr>
          <w:color w:val="222222"/>
          <w:sz w:val="22"/>
          <w:szCs w:val="22"/>
        </w:rPr>
        <w:t xml:space="preserve"> </w:t>
      </w:r>
    </w:p>
    <w:p w14:paraId="7101FF65" w14:textId="77777777" w:rsidR="00E668EA" w:rsidRDefault="003424F4" w:rsidP="00C6595A">
      <w:pPr>
        <w:pStyle w:val="NormalWeb"/>
        <w:shd w:val="clear" w:color="auto" w:fill="FFFFFF"/>
        <w:spacing w:before="0" w:beforeAutospacing="0" w:after="0" w:afterAutospacing="0" w:line="435" w:lineRule="atLeast"/>
        <w:jc w:val="both"/>
        <w:rPr>
          <w:color w:val="222222"/>
          <w:sz w:val="22"/>
          <w:szCs w:val="22"/>
        </w:rPr>
      </w:pPr>
      <w:r w:rsidRPr="00E668EA">
        <w:rPr>
          <w:color w:val="222222"/>
          <w:sz w:val="22"/>
          <w:szCs w:val="22"/>
          <w:lang w:val="es-CL"/>
        </w:rPr>
        <w:drawing>
          <wp:anchor distT="0" distB="0" distL="114300" distR="114300" simplePos="0" relativeHeight="251663360" behindDoc="0" locked="0" layoutInCell="1" allowOverlap="1" wp14:anchorId="2CFEA66F" wp14:editId="4043B961">
            <wp:simplePos x="0" y="0"/>
            <wp:positionH relativeFrom="column">
              <wp:posOffset>16510</wp:posOffset>
            </wp:positionH>
            <wp:positionV relativeFrom="paragraph">
              <wp:posOffset>55245</wp:posOffset>
            </wp:positionV>
            <wp:extent cx="2628900" cy="1537970"/>
            <wp:effectExtent l="0" t="0" r="12700" b="11430"/>
            <wp:wrapTight wrapText="bothSides">
              <wp:wrapPolygon edited="0">
                <wp:start x="0" y="0"/>
                <wp:lineTo x="0" y="21404"/>
                <wp:lineTo x="21496" y="21404"/>
                <wp:lineTo x="2149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28900" cy="1537970"/>
                    </a:xfrm>
                    <a:prstGeom prst="rect">
                      <a:avLst/>
                    </a:prstGeom>
                  </pic:spPr>
                </pic:pic>
              </a:graphicData>
            </a:graphic>
            <wp14:sizeRelH relativeFrom="page">
              <wp14:pctWidth>0</wp14:pctWidth>
            </wp14:sizeRelH>
            <wp14:sizeRelV relativeFrom="page">
              <wp14:pctHeight>0</wp14:pctHeight>
            </wp14:sizeRelV>
          </wp:anchor>
        </w:drawing>
      </w:r>
      <w:r w:rsidR="00C6595A" w:rsidRPr="00C6595A">
        <w:rPr>
          <w:color w:val="222222"/>
          <w:sz w:val="22"/>
          <w:szCs w:val="22"/>
        </w:rPr>
        <w:t>En el 2000, El Mercurio publicó un artículo donde diferentes expertos estimaron que los trabajadores chilenos</w:t>
      </w:r>
      <w:r w:rsidR="00E668EA">
        <w:rPr>
          <w:color w:val="222222"/>
          <w:sz w:val="22"/>
          <w:szCs w:val="22"/>
        </w:rPr>
        <w:t xml:space="preserve"> </w:t>
      </w:r>
      <w:r w:rsidR="00C6595A" w:rsidRPr="00C6595A">
        <w:rPr>
          <w:rStyle w:val="Textoennegrita"/>
          <w:color w:val="222222"/>
          <w:sz w:val="22"/>
          <w:szCs w:val="22"/>
        </w:rPr>
        <w:t>“se pensionarían con el 100% de su sueldo para el año 2020”</w:t>
      </w:r>
      <w:r w:rsidR="00C6595A" w:rsidRPr="00C6595A">
        <w:rPr>
          <w:color w:val="222222"/>
          <w:sz w:val="22"/>
          <w:szCs w:val="22"/>
        </w:rPr>
        <w:t>. Sin embargo, la realidad actual dista mucho de esta publicación.</w:t>
      </w:r>
      <w:r w:rsidR="00E668EA">
        <w:rPr>
          <w:color w:val="222222"/>
          <w:sz w:val="22"/>
          <w:szCs w:val="22"/>
        </w:rPr>
        <w:t xml:space="preserve"> </w:t>
      </w:r>
    </w:p>
    <w:p w14:paraId="74AFA812" w14:textId="77777777" w:rsidR="003424F4" w:rsidRDefault="003424F4" w:rsidP="00C6595A">
      <w:pPr>
        <w:pStyle w:val="NormalWeb"/>
        <w:shd w:val="clear" w:color="auto" w:fill="FFFFFF"/>
        <w:spacing w:before="0" w:beforeAutospacing="0" w:after="0" w:afterAutospacing="0" w:line="435" w:lineRule="atLeast"/>
        <w:jc w:val="both"/>
        <w:rPr>
          <w:color w:val="222222"/>
          <w:sz w:val="22"/>
          <w:szCs w:val="22"/>
        </w:rPr>
      </w:pPr>
    </w:p>
    <w:p w14:paraId="11CFA76A" w14:textId="77777777" w:rsidR="003424F4" w:rsidRDefault="003424F4" w:rsidP="00C6595A">
      <w:pPr>
        <w:pStyle w:val="NormalWeb"/>
        <w:shd w:val="clear" w:color="auto" w:fill="FFFFFF"/>
        <w:spacing w:before="0" w:beforeAutospacing="0" w:after="0" w:afterAutospacing="0" w:line="435" w:lineRule="atLeast"/>
        <w:jc w:val="both"/>
        <w:rPr>
          <w:color w:val="222222"/>
          <w:sz w:val="22"/>
          <w:szCs w:val="22"/>
        </w:rPr>
      </w:pPr>
      <w:r w:rsidRPr="00E668EA">
        <w:rPr>
          <w:color w:val="222222"/>
          <w:sz w:val="22"/>
          <w:szCs w:val="22"/>
        </w:rPr>
        <w:drawing>
          <wp:anchor distT="0" distB="0" distL="114300" distR="114300" simplePos="0" relativeHeight="251666432" behindDoc="0" locked="0" layoutInCell="1" allowOverlap="1" wp14:anchorId="3126C7B9" wp14:editId="37C8CA1E">
            <wp:simplePos x="0" y="0"/>
            <wp:positionH relativeFrom="column">
              <wp:posOffset>3790315</wp:posOffset>
            </wp:positionH>
            <wp:positionV relativeFrom="paragraph">
              <wp:posOffset>154940</wp:posOffset>
            </wp:positionV>
            <wp:extent cx="2512695" cy="1604010"/>
            <wp:effectExtent l="0" t="0" r="1905" b="0"/>
            <wp:wrapTight wrapText="bothSides">
              <wp:wrapPolygon edited="0">
                <wp:start x="0" y="0"/>
                <wp:lineTo x="0" y="21207"/>
                <wp:lineTo x="21398" y="21207"/>
                <wp:lineTo x="21398"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2695" cy="1604010"/>
                    </a:xfrm>
                    <a:prstGeom prst="rect">
                      <a:avLst/>
                    </a:prstGeom>
                  </pic:spPr>
                </pic:pic>
              </a:graphicData>
            </a:graphic>
            <wp14:sizeRelH relativeFrom="page">
              <wp14:pctWidth>0</wp14:pctWidth>
            </wp14:sizeRelH>
            <wp14:sizeRelV relativeFrom="page">
              <wp14:pctHeight>0</wp14:pctHeight>
            </wp14:sizeRelV>
          </wp:anchor>
        </w:drawing>
      </w:r>
    </w:p>
    <w:p w14:paraId="66563E22" w14:textId="77777777" w:rsidR="00E668EA" w:rsidRDefault="00C6595A" w:rsidP="00C6595A">
      <w:pPr>
        <w:pStyle w:val="NormalWeb"/>
        <w:shd w:val="clear" w:color="auto" w:fill="FFFFFF"/>
        <w:spacing w:before="0" w:beforeAutospacing="0" w:after="0" w:afterAutospacing="0" w:line="435" w:lineRule="atLeast"/>
        <w:jc w:val="both"/>
        <w:rPr>
          <w:color w:val="222222"/>
          <w:sz w:val="22"/>
          <w:szCs w:val="22"/>
        </w:rPr>
      </w:pPr>
      <w:r w:rsidRPr="00C6595A">
        <w:rPr>
          <w:color w:val="222222"/>
          <w:sz w:val="22"/>
          <w:szCs w:val="22"/>
        </w:rPr>
        <w:t>De acuerdo a un informe de marzo de 2019, de la Superintendencia de Pensiones de Chile, se demostró que las pensiones pagadas en ese mes fueron de </w:t>
      </w:r>
      <w:r w:rsidRPr="00C6595A">
        <w:rPr>
          <w:rStyle w:val="Textoennegrita"/>
          <w:color w:val="222222"/>
          <w:sz w:val="22"/>
          <w:szCs w:val="22"/>
        </w:rPr>
        <w:t>259 mil pesos chilenos, en promedio</w:t>
      </w:r>
      <w:r w:rsidRPr="00C6595A">
        <w:rPr>
          <w:color w:val="222222"/>
          <w:sz w:val="22"/>
          <w:szCs w:val="22"/>
        </w:rPr>
        <w:t>, con una diferencia entre hombres y mujeres: 320 mil y 192 mil, respectivamente.</w:t>
      </w:r>
    </w:p>
    <w:p w14:paraId="159A9A23" w14:textId="77777777" w:rsidR="00514FF9" w:rsidRDefault="00514FF9" w:rsidP="00C6595A">
      <w:pPr>
        <w:pStyle w:val="NormalWeb"/>
        <w:shd w:val="clear" w:color="auto" w:fill="FFFFFF"/>
        <w:spacing w:before="0" w:beforeAutospacing="0" w:after="0" w:afterAutospacing="0" w:line="435" w:lineRule="atLeast"/>
        <w:jc w:val="both"/>
        <w:rPr>
          <w:color w:val="222222"/>
          <w:sz w:val="22"/>
          <w:szCs w:val="22"/>
        </w:rPr>
      </w:pPr>
    </w:p>
    <w:p w14:paraId="6717E6E3" w14:textId="77777777" w:rsidR="00C6595A" w:rsidRPr="003424F4" w:rsidRDefault="003424F4" w:rsidP="003424F4">
      <w:pPr>
        <w:pStyle w:val="NormalWeb"/>
        <w:numPr>
          <w:ilvl w:val="0"/>
          <w:numId w:val="2"/>
        </w:numPr>
        <w:shd w:val="clear" w:color="auto" w:fill="FFFFFF"/>
        <w:spacing w:before="0" w:beforeAutospacing="0" w:after="0" w:afterAutospacing="0" w:line="435" w:lineRule="atLeast"/>
        <w:jc w:val="both"/>
        <w:rPr>
          <w:b/>
          <w:color w:val="222222"/>
          <w:sz w:val="22"/>
          <w:szCs w:val="22"/>
        </w:rPr>
      </w:pPr>
      <w:r w:rsidRPr="003424F4">
        <w:rPr>
          <w:rFonts w:eastAsia="Times New Roman"/>
          <w:b/>
          <w:color w:val="030C26"/>
          <w:sz w:val="22"/>
          <w:szCs w:val="22"/>
        </w:rPr>
        <w:lastRenderedPageBreak/>
        <w:t>¿CÓMO FUNCIONA EL SISTEMA?</w:t>
      </w:r>
    </w:p>
    <w:p w14:paraId="1B0178D2" w14:textId="77777777" w:rsidR="001003EA" w:rsidRDefault="001003EA" w:rsidP="001003EA">
      <w:pPr>
        <w:pStyle w:val="NormalWeb"/>
        <w:numPr>
          <w:ilvl w:val="0"/>
          <w:numId w:val="1"/>
        </w:numPr>
        <w:shd w:val="clear" w:color="auto" w:fill="FFFFFF"/>
        <w:spacing w:before="0" w:beforeAutospacing="0" w:after="0" w:afterAutospacing="0" w:line="435" w:lineRule="atLeast"/>
        <w:ind w:left="357" w:hanging="357"/>
        <w:jc w:val="both"/>
        <w:rPr>
          <w:color w:val="222222"/>
          <w:sz w:val="22"/>
          <w:szCs w:val="22"/>
        </w:rPr>
      </w:pPr>
      <w:r w:rsidRPr="003424F4">
        <w:rPr>
          <w:rFonts w:eastAsia="Times New Roman"/>
          <w:noProof/>
        </w:rPr>
        <w:drawing>
          <wp:anchor distT="0" distB="0" distL="114300" distR="114300" simplePos="0" relativeHeight="251669504" behindDoc="0" locked="0" layoutInCell="1" allowOverlap="1" wp14:anchorId="7BEEF6D4" wp14:editId="19802AA3">
            <wp:simplePos x="0" y="0"/>
            <wp:positionH relativeFrom="column">
              <wp:posOffset>3331845</wp:posOffset>
            </wp:positionH>
            <wp:positionV relativeFrom="paragraph">
              <wp:posOffset>127000</wp:posOffset>
            </wp:positionV>
            <wp:extent cx="3048000" cy="2058035"/>
            <wp:effectExtent l="0" t="0" r="0" b="0"/>
            <wp:wrapTight wrapText="bothSides">
              <wp:wrapPolygon edited="0">
                <wp:start x="0" y="0"/>
                <wp:lineTo x="0" y="21327"/>
                <wp:lineTo x="21420" y="21327"/>
                <wp:lineTo x="21420" y="0"/>
                <wp:lineTo x="0" y="0"/>
              </wp:wrapPolygon>
            </wp:wrapTight>
            <wp:docPr id="11" name="Imagen 11" descr="itando discursos de guerra apareció hoy José Piñera el creador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ando discursos de guerra apareció hoy José Piñera el creador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95A" w:rsidRPr="00C6595A">
        <w:rPr>
          <w:color w:val="222222"/>
          <w:sz w:val="22"/>
          <w:szCs w:val="22"/>
        </w:rPr>
        <w:t>En Chile opera un sistema de ahorro y capitalización individual, en</w:t>
      </w:r>
      <w:r w:rsidR="003424F4">
        <w:rPr>
          <w:color w:val="222222"/>
          <w:sz w:val="22"/>
          <w:szCs w:val="22"/>
        </w:rPr>
        <w:t xml:space="preserve"> </w:t>
      </w:r>
      <w:r w:rsidR="00C6595A" w:rsidRPr="00C6595A">
        <w:rPr>
          <w:rStyle w:val="Textoennegrita"/>
          <w:color w:val="222222"/>
          <w:sz w:val="22"/>
          <w:szCs w:val="22"/>
        </w:rPr>
        <w:t>el que el dinero acumulado durante la vida laboral es transferido a las AFP</w:t>
      </w:r>
      <w:r w:rsidR="00C6595A" w:rsidRPr="00C6595A">
        <w:rPr>
          <w:color w:val="222222"/>
          <w:sz w:val="22"/>
          <w:szCs w:val="22"/>
        </w:rPr>
        <w:t>.</w:t>
      </w:r>
    </w:p>
    <w:p w14:paraId="2284C86A" w14:textId="77777777" w:rsidR="00C6595A" w:rsidRPr="001003EA" w:rsidRDefault="00C6595A" w:rsidP="001003EA">
      <w:pPr>
        <w:pStyle w:val="NormalWeb"/>
        <w:numPr>
          <w:ilvl w:val="0"/>
          <w:numId w:val="1"/>
        </w:numPr>
        <w:shd w:val="clear" w:color="auto" w:fill="FFFFFF"/>
        <w:spacing w:before="0" w:beforeAutospacing="0" w:after="0" w:afterAutospacing="0" w:line="435" w:lineRule="atLeast"/>
        <w:ind w:left="357" w:hanging="357"/>
        <w:jc w:val="both"/>
        <w:rPr>
          <w:color w:val="222222"/>
          <w:sz w:val="22"/>
          <w:szCs w:val="22"/>
        </w:rPr>
      </w:pPr>
      <w:r w:rsidRPr="001003EA">
        <w:rPr>
          <w:color w:val="222222"/>
        </w:rPr>
        <w:t>Cada persona </w:t>
      </w:r>
      <w:r w:rsidRPr="001003EA">
        <w:rPr>
          <w:rStyle w:val="Textoennegrita"/>
          <w:color w:val="222222"/>
          <w:sz w:val="22"/>
          <w:szCs w:val="22"/>
        </w:rPr>
        <w:t>está obligada por Ley a cotizar</w:t>
      </w:r>
      <w:r w:rsidRPr="001003EA">
        <w:rPr>
          <w:color w:val="222222"/>
        </w:rPr>
        <w:t> en una de las seis administradoras. A cada trabajador </w:t>
      </w:r>
      <w:r w:rsidRPr="001003EA">
        <w:rPr>
          <w:rStyle w:val="Textoennegrita"/>
          <w:color w:val="222222"/>
          <w:sz w:val="22"/>
          <w:szCs w:val="22"/>
        </w:rPr>
        <w:t>le pertenece su ahorro previsional y cae en ellos la responsabilidad de preocuparse por su pensión</w:t>
      </w:r>
      <w:r w:rsidRPr="001003EA">
        <w:rPr>
          <w:color w:val="222222"/>
        </w:rPr>
        <w:t>, sin perjuicio de que el Estado garantice pensiones mínimas.</w:t>
      </w:r>
      <w:r w:rsidR="003424F4" w:rsidRPr="001003EA">
        <w:rPr>
          <w:rFonts w:eastAsia="Times New Roman"/>
        </w:rPr>
        <w:t xml:space="preserve"> </w:t>
      </w:r>
    </w:p>
    <w:p w14:paraId="5B093FDB" w14:textId="77777777" w:rsidR="00C6595A" w:rsidRPr="00C6595A" w:rsidRDefault="001003EA" w:rsidP="001003EA">
      <w:pPr>
        <w:pStyle w:val="NormalWeb"/>
        <w:numPr>
          <w:ilvl w:val="0"/>
          <w:numId w:val="1"/>
        </w:numPr>
        <w:shd w:val="clear" w:color="auto" w:fill="FFFFFF"/>
        <w:spacing w:before="0" w:beforeAutospacing="0" w:after="0" w:afterAutospacing="0" w:line="435" w:lineRule="atLeast"/>
        <w:ind w:left="357" w:hanging="357"/>
        <w:jc w:val="both"/>
        <w:rPr>
          <w:color w:val="222222"/>
          <w:sz w:val="22"/>
          <w:szCs w:val="22"/>
        </w:rPr>
      </w:pPr>
      <w:r w:rsidRPr="003424F4">
        <w:rPr>
          <w:rFonts w:eastAsia="Times New Roman"/>
          <w:noProof/>
        </w:rPr>
        <w:drawing>
          <wp:anchor distT="0" distB="0" distL="114300" distR="114300" simplePos="0" relativeHeight="251670528" behindDoc="0" locked="0" layoutInCell="1" allowOverlap="1" wp14:anchorId="64F0805C" wp14:editId="79793EC2">
            <wp:simplePos x="0" y="0"/>
            <wp:positionH relativeFrom="column">
              <wp:posOffset>3331845</wp:posOffset>
            </wp:positionH>
            <wp:positionV relativeFrom="paragraph">
              <wp:posOffset>152400</wp:posOffset>
            </wp:positionV>
            <wp:extent cx="3028950" cy="2741930"/>
            <wp:effectExtent l="0" t="0" r="0" b="1270"/>
            <wp:wrapTight wrapText="bothSides">
              <wp:wrapPolygon edited="0">
                <wp:start x="0" y="0"/>
                <wp:lineTo x="0" y="21410"/>
                <wp:lineTo x="21374" y="21410"/>
                <wp:lineTo x="21374" y="0"/>
                <wp:lineTo x="0" y="0"/>
              </wp:wrapPolygon>
            </wp:wrapTight>
            <wp:docPr id="12" name="Imagen 12" descr="raspasos entre fondos de AFP durante mayo fue el tercer regis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spasos entre fondos de AFP durante mayo fue el tercer registr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74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95A" w:rsidRPr="00C6595A">
        <w:rPr>
          <w:color w:val="222222"/>
          <w:sz w:val="22"/>
          <w:szCs w:val="22"/>
        </w:rPr>
        <w:t>El Pilar Solidario, mecanismo estatal impulsado en el segundo Gobierno de Michelle Bachellet, permitió que el 60% de los pensionados más vulnerables obtengan una ayuda económica. Pese a lo anterior, este monto </w:t>
      </w:r>
      <w:r w:rsidR="00C6595A" w:rsidRPr="00C6595A">
        <w:rPr>
          <w:rStyle w:val="Textoennegrita"/>
          <w:color w:val="222222"/>
          <w:sz w:val="22"/>
          <w:szCs w:val="22"/>
        </w:rPr>
        <w:t>está por debajo del sueldo mínimo</w:t>
      </w:r>
      <w:r w:rsidR="00C6595A" w:rsidRPr="00C6595A">
        <w:rPr>
          <w:color w:val="222222"/>
          <w:sz w:val="22"/>
          <w:szCs w:val="22"/>
        </w:rPr>
        <w:t>.</w:t>
      </w:r>
    </w:p>
    <w:p w14:paraId="0CE39AFD" w14:textId="77777777" w:rsidR="00C6595A" w:rsidRPr="00C6595A" w:rsidRDefault="00C6595A" w:rsidP="001003EA">
      <w:pPr>
        <w:pStyle w:val="NormalWeb"/>
        <w:numPr>
          <w:ilvl w:val="0"/>
          <w:numId w:val="1"/>
        </w:numPr>
        <w:shd w:val="clear" w:color="auto" w:fill="FFFFFF"/>
        <w:spacing w:before="0" w:beforeAutospacing="0" w:after="0" w:afterAutospacing="0" w:line="435" w:lineRule="atLeast"/>
        <w:ind w:left="357" w:hanging="357"/>
        <w:jc w:val="both"/>
        <w:rPr>
          <w:color w:val="222222"/>
          <w:sz w:val="22"/>
          <w:szCs w:val="22"/>
        </w:rPr>
      </w:pPr>
      <w:r w:rsidRPr="00C6595A">
        <w:rPr>
          <w:color w:val="222222"/>
          <w:sz w:val="22"/>
          <w:szCs w:val="22"/>
        </w:rPr>
        <w:t>Cada AFP administra cinco Fondos (A,B,C,D,E), que se dividen de acuerdo al perfil de riesgo que tenga el cotizante.</w:t>
      </w:r>
    </w:p>
    <w:p w14:paraId="12BD9B01" w14:textId="77777777" w:rsidR="001003EA" w:rsidRPr="001003EA" w:rsidRDefault="001003EA" w:rsidP="001003EA">
      <w:pPr>
        <w:pStyle w:val="NormalWeb"/>
        <w:numPr>
          <w:ilvl w:val="0"/>
          <w:numId w:val="1"/>
        </w:numPr>
        <w:shd w:val="clear" w:color="auto" w:fill="FFFFFF"/>
        <w:spacing w:before="0" w:beforeAutospacing="0" w:after="0" w:afterAutospacing="0" w:line="435" w:lineRule="atLeast"/>
        <w:ind w:left="357" w:hanging="357"/>
        <w:jc w:val="both"/>
        <w:rPr>
          <w:color w:val="222222"/>
          <w:sz w:val="22"/>
          <w:szCs w:val="22"/>
        </w:rPr>
      </w:pPr>
      <w:r w:rsidRPr="001003EA">
        <w:rPr>
          <w:noProof/>
        </w:rPr>
        <w:drawing>
          <wp:anchor distT="0" distB="0" distL="114300" distR="114300" simplePos="0" relativeHeight="251671552" behindDoc="0" locked="0" layoutInCell="1" allowOverlap="1" wp14:anchorId="47BA1E32" wp14:editId="4A2537B5">
            <wp:simplePos x="0" y="0"/>
            <wp:positionH relativeFrom="column">
              <wp:posOffset>3331845</wp:posOffset>
            </wp:positionH>
            <wp:positionV relativeFrom="paragraph">
              <wp:posOffset>917575</wp:posOffset>
            </wp:positionV>
            <wp:extent cx="2978150" cy="1595755"/>
            <wp:effectExtent l="0" t="0" r="0" b="4445"/>
            <wp:wrapTight wrapText="bothSides">
              <wp:wrapPolygon edited="0">
                <wp:start x="0" y="0"/>
                <wp:lineTo x="0" y="21316"/>
                <wp:lineTo x="21370" y="21316"/>
                <wp:lineTo x="21370" y="0"/>
                <wp:lineTo x="0" y="0"/>
              </wp:wrapPolygon>
            </wp:wrapTight>
            <wp:docPr id="13" name="Imagen 13" descr="uál es la AFP con la comisión más baja? - Chó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ál es la AFP con la comisión más baja? - Chóca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81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95A" w:rsidRPr="00C6595A">
        <w:rPr>
          <w:rStyle w:val="Textoennegrita"/>
          <w:color w:val="222222"/>
          <w:sz w:val="22"/>
          <w:szCs w:val="22"/>
        </w:rPr>
        <w:t>“En Chile tienes que ahorrar el 10% de tu salario</w:t>
      </w:r>
      <w:r w:rsidR="00C6595A" w:rsidRPr="00C6595A">
        <w:rPr>
          <w:color w:val="222222"/>
          <w:sz w:val="22"/>
          <w:szCs w:val="22"/>
        </w:rPr>
        <w:t>. Esa plata entra con tu nombre, si tu falleces, esa plata es heredable y toda la rentabilidad que gane ese fondo es tuya”, señaló Fernando Larraín a DW, Gerente General de la asociación de AFP.</w:t>
      </w:r>
      <w:r>
        <w:rPr>
          <w:color w:val="222222"/>
          <w:sz w:val="22"/>
          <w:szCs w:val="22"/>
        </w:rPr>
        <w:t xml:space="preserve"> </w:t>
      </w:r>
    </w:p>
    <w:p w14:paraId="0EF02698" w14:textId="77777777" w:rsidR="00C6595A" w:rsidRDefault="00C6595A" w:rsidP="001003EA">
      <w:pPr>
        <w:pStyle w:val="NormalWeb"/>
        <w:numPr>
          <w:ilvl w:val="0"/>
          <w:numId w:val="1"/>
        </w:numPr>
        <w:shd w:val="clear" w:color="auto" w:fill="FFFFFF"/>
        <w:spacing w:before="0" w:beforeAutospacing="0" w:after="0" w:afterAutospacing="0" w:line="435" w:lineRule="atLeast"/>
        <w:ind w:left="357" w:hanging="357"/>
        <w:jc w:val="both"/>
        <w:rPr>
          <w:color w:val="222222"/>
          <w:sz w:val="22"/>
          <w:szCs w:val="22"/>
        </w:rPr>
      </w:pPr>
      <w:r w:rsidRPr="00C6595A">
        <w:rPr>
          <w:color w:val="222222"/>
          <w:sz w:val="22"/>
          <w:szCs w:val="22"/>
        </w:rPr>
        <w:t>“Las AFP, </w:t>
      </w:r>
      <w:r w:rsidRPr="00C6595A">
        <w:rPr>
          <w:rStyle w:val="Textoennegrita"/>
          <w:color w:val="222222"/>
          <w:sz w:val="22"/>
          <w:szCs w:val="22"/>
        </w:rPr>
        <w:t>para hacer ese trabajo, cobran una comisión (1,27% en promedio) de ese salario mensual</w:t>
      </w:r>
      <w:r w:rsidRPr="00C6595A">
        <w:rPr>
          <w:color w:val="222222"/>
          <w:sz w:val="22"/>
          <w:szCs w:val="22"/>
        </w:rPr>
        <w:t>. Las AFP tienen que tener cuentas de patrimonios separadas: la cuenta de los trabajadores y la cuenta de las comisiones”.</w:t>
      </w:r>
    </w:p>
    <w:p w14:paraId="2E0555A9" w14:textId="77777777" w:rsidR="003424F4" w:rsidRDefault="003424F4" w:rsidP="00C6595A">
      <w:pPr>
        <w:pStyle w:val="NormalWeb"/>
        <w:shd w:val="clear" w:color="auto" w:fill="FFFFFF"/>
        <w:spacing w:before="0" w:beforeAutospacing="0" w:after="0" w:afterAutospacing="0" w:line="435" w:lineRule="atLeast"/>
        <w:jc w:val="both"/>
        <w:rPr>
          <w:rFonts w:eastAsia="Times New Roman"/>
          <w:color w:val="030C26"/>
          <w:sz w:val="22"/>
          <w:szCs w:val="22"/>
        </w:rPr>
      </w:pPr>
    </w:p>
    <w:p w14:paraId="1DB3EFF7" w14:textId="77777777" w:rsidR="00C6595A" w:rsidRPr="00703F01" w:rsidRDefault="00703F01" w:rsidP="00703F01">
      <w:pPr>
        <w:pStyle w:val="Prrafodelista"/>
        <w:numPr>
          <w:ilvl w:val="0"/>
          <w:numId w:val="2"/>
        </w:numPr>
        <w:spacing w:after="0" w:line="240" w:lineRule="auto"/>
        <w:rPr>
          <w:rFonts w:ascii="Times New Roman" w:eastAsia="Times New Roman" w:hAnsi="Times New Roman" w:cs="Times New Roman"/>
          <w:b/>
          <w:sz w:val="24"/>
          <w:szCs w:val="24"/>
          <w:lang w:val="es-ES_tradnl" w:eastAsia="es-ES_tradnl"/>
        </w:rPr>
      </w:pPr>
      <w:r w:rsidRPr="00703F01">
        <w:rPr>
          <w:rFonts w:ascii="Times New Roman" w:hAnsi="Times New Roman" w:cs="Times New Roman"/>
          <w:b/>
          <w:noProof/>
          <w:sz w:val="24"/>
          <w:szCs w:val="24"/>
          <w:lang w:val="es-ES_tradnl" w:eastAsia="es-ES_tradnl"/>
        </w:rPr>
        <w:drawing>
          <wp:anchor distT="0" distB="0" distL="114300" distR="114300" simplePos="0" relativeHeight="251672576" behindDoc="0" locked="0" layoutInCell="1" allowOverlap="1" wp14:anchorId="17ABBB75" wp14:editId="324325D0">
            <wp:simplePos x="0" y="0"/>
            <wp:positionH relativeFrom="column">
              <wp:posOffset>17145</wp:posOffset>
            </wp:positionH>
            <wp:positionV relativeFrom="paragraph">
              <wp:posOffset>49530</wp:posOffset>
            </wp:positionV>
            <wp:extent cx="2999740" cy="1831340"/>
            <wp:effectExtent l="0" t="0" r="0" b="0"/>
            <wp:wrapTight wrapText="bothSides">
              <wp:wrapPolygon edited="0">
                <wp:start x="0" y="0"/>
                <wp:lineTo x="0" y="21270"/>
                <wp:lineTo x="21399" y="21270"/>
                <wp:lineTo x="21399" y="0"/>
                <wp:lineTo x="0" y="0"/>
              </wp:wrapPolygon>
            </wp:wrapTight>
            <wp:docPr id="14" name="Imagen 14" descr="FP Modelo | Afil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 Modelo | Afiliad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74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3EA" w:rsidRPr="00703F01">
        <w:rPr>
          <w:rFonts w:ascii="Times New Roman" w:eastAsia="Times New Roman" w:hAnsi="Times New Roman" w:cs="Times New Roman"/>
          <w:b/>
          <w:color w:val="030C26"/>
        </w:rPr>
        <w:t>¿SON LAS AFP UN NEGOCIO?</w:t>
      </w:r>
      <w:r w:rsidRPr="00703F01">
        <w:rPr>
          <w:rFonts w:ascii="Times New Roman" w:eastAsia="Times New Roman" w:hAnsi="Times New Roman" w:cs="Times New Roman"/>
          <w:b/>
        </w:rPr>
        <w:t xml:space="preserve"> </w:t>
      </w:r>
    </w:p>
    <w:p w14:paraId="1B0999B8" w14:textId="77777777" w:rsidR="001003EA" w:rsidRDefault="00C6595A" w:rsidP="001003EA">
      <w:pPr>
        <w:pStyle w:val="NormalWeb"/>
        <w:shd w:val="clear" w:color="auto" w:fill="FFFFFF"/>
        <w:spacing w:before="0" w:beforeAutospacing="0" w:after="0" w:afterAutospacing="0" w:line="435" w:lineRule="atLeast"/>
        <w:jc w:val="both"/>
        <w:rPr>
          <w:color w:val="222222"/>
          <w:sz w:val="22"/>
          <w:szCs w:val="22"/>
        </w:rPr>
      </w:pPr>
      <w:r w:rsidRPr="00C6595A">
        <w:rPr>
          <w:color w:val="222222"/>
          <w:sz w:val="22"/>
          <w:szCs w:val="22"/>
        </w:rPr>
        <w:t>El pasado 4 de noviembre de 2019, las AFP dieron a conocer sus utilidades a la Comisión para el Mercado Financiero (CMF). Durante los primeros nueve meses del año </w:t>
      </w:r>
      <w:r w:rsidRPr="00C6595A">
        <w:rPr>
          <w:rStyle w:val="Textoennegrita"/>
          <w:color w:val="222222"/>
          <w:sz w:val="22"/>
          <w:szCs w:val="22"/>
        </w:rPr>
        <w:t>se registró un alza de un 70,6% en utilidades, equivalente a 551 millones de dólares</w:t>
      </w:r>
      <w:r w:rsidRPr="00C6595A">
        <w:rPr>
          <w:color w:val="222222"/>
          <w:sz w:val="22"/>
          <w:szCs w:val="22"/>
        </w:rPr>
        <w:t>.</w:t>
      </w:r>
      <w:r w:rsidR="001003EA">
        <w:rPr>
          <w:color w:val="222222"/>
          <w:sz w:val="22"/>
          <w:szCs w:val="22"/>
        </w:rPr>
        <w:t xml:space="preserve"> </w:t>
      </w:r>
    </w:p>
    <w:p w14:paraId="5A5AEA27" w14:textId="77777777" w:rsidR="00C6595A" w:rsidRDefault="00703F01" w:rsidP="00C6595A">
      <w:pPr>
        <w:pStyle w:val="NormalWeb"/>
        <w:shd w:val="clear" w:color="auto" w:fill="FFFFFF"/>
        <w:spacing w:before="0" w:beforeAutospacing="0" w:after="0" w:afterAutospacing="0" w:line="435" w:lineRule="atLeast"/>
        <w:jc w:val="both"/>
        <w:rPr>
          <w:color w:val="222222"/>
          <w:sz w:val="22"/>
          <w:szCs w:val="22"/>
        </w:rPr>
      </w:pPr>
      <w:r w:rsidRPr="00703F01">
        <w:rPr>
          <w:b/>
          <w:color w:val="222222"/>
          <w:sz w:val="22"/>
          <w:szCs w:val="22"/>
        </w:rPr>
        <w:t xml:space="preserve">Según </w:t>
      </w:r>
      <w:r w:rsidR="001003EA" w:rsidRPr="00703F01">
        <w:rPr>
          <w:b/>
          <w:color w:val="222222"/>
          <w:sz w:val="22"/>
          <w:szCs w:val="22"/>
        </w:rPr>
        <w:t>Andras Uthoff</w:t>
      </w:r>
      <w:r w:rsidR="001003EA" w:rsidRPr="00C6595A">
        <w:rPr>
          <w:color w:val="222222"/>
          <w:sz w:val="22"/>
          <w:szCs w:val="22"/>
        </w:rPr>
        <w:t>, doctor en Economía de la Univ</w:t>
      </w:r>
      <w:r>
        <w:rPr>
          <w:color w:val="222222"/>
          <w:sz w:val="22"/>
          <w:szCs w:val="22"/>
        </w:rPr>
        <w:t>ersidad de California, Berkeley, las AFP en Chile tienen las siguientes características:</w:t>
      </w:r>
      <w:r w:rsidR="00433F57">
        <w:rPr>
          <w:color w:val="222222"/>
          <w:sz w:val="22"/>
          <w:szCs w:val="22"/>
        </w:rPr>
        <w:t xml:space="preserve"> </w:t>
      </w:r>
    </w:p>
    <w:p w14:paraId="6CD5D0DA" w14:textId="77777777" w:rsidR="00703F01" w:rsidRPr="00703F01" w:rsidRDefault="00433F57" w:rsidP="00703F01">
      <w:pPr>
        <w:pStyle w:val="NormalWeb"/>
        <w:numPr>
          <w:ilvl w:val="0"/>
          <w:numId w:val="3"/>
        </w:numPr>
        <w:shd w:val="clear" w:color="auto" w:fill="FFFFFF"/>
        <w:spacing w:before="0" w:beforeAutospacing="0" w:after="0" w:afterAutospacing="0" w:line="435" w:lineRule="atLeast"/>
        <w:jc w:val="both"/>
        <w:rPr>
          <w:i/>
          <w:color w:val="222222"/>
          <w:sz w:val="22"/>
          <w:szCs w:val="22"/>
        </w:rPr>
      </w:pPr>
      <w:r w:rsidRPr="00433F57">
        <w:rPr>
          <w:color w:val="222222"/>
          <w:sz w:val="22"/>
          <w:szCs w:val="22"/>
        </w:rPr>
        <w:drawing>
          <wp:anchor distT="0" distB="0" distL="114300" distR="114300" simplePos="0" relativeHeight="251673600" behindDoc="0" locked="0" layoutInCell="1" allowOverlap="1" wp14:anchorId="39955AA8" wp14:editId="31C3A6D0">
            <wp:simplePos x="0" y="0"/>
            <wp:positionH relativeFrom="column">
              <wp:posOffset>2302510</wp:posOffset>
            </wp:positionH>
            <wp:positionV relativeFrom="paragraph">
              <wp:posOffset>83185</wp:posOffset>
            </wp:positionV>
            <wp:extent cx="4000500" cy="5140325"/>
            <wp:effectExtent l="0" t="0" r="12700" b="0"/>
            <wp:wrapTight wrapText="bothSides">
              <wp:wrapPolygon edited="0">
                <wp:start x="0" y="0"/>
                <wp:lineTo x="0" y="21453"/>
                <wp:lineTo x="21531" y="21453"/>
                <wp:lineTo x="2153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00500" cy="5140325"/>
                    </a:xfrm>
                    <a:prstGeom prst="rect">
                      <a:avLst/>
                    </a:prstGeom>
                  </pic:spPr>
                </pic:pic>
              </a:graphicData>
            </a:graphic>
            <wp14:sizeRelH relativeFrom="page">
              <wp14:pctWidth>0</wp14:pctWidth>
            </wp14:sizeRelH>
            <wp14:sizeRelV relativeFrom="page">
              <wp14:pctHeight>0</wp14:pctHeight>
            </wp14:sizeRelV>
          </wp:anchor>
        </w:drawing>
      </w:r>
      <w:r w:rsidR="00C6595A" w:rsidRPr="00703F01">
        <w:rPr>
          <w:i/>
          <w:color w:val="222222"/>
          <w:sz w:val="22"/>
          <w:szCs w:val="22"/>
        </w:rPr>
        <w:t>No existe un sistema de pensiones en Chile,</w:t>
      </w:r>
      <w:r w:rsidR="00703F01" w:rsidRPr="00703F01">
        <w:rPr>
          <w:i/>
          <w:color w:val="222222"/>
          <w:sz w:val="22"/>
          <w:szCs w:val="22"/>
        </w:rPr>
        <w:t xml:space="preserve"> </w:t>
      </w:r>
      <w:r w:rsidR="00C6595A" w:rsidRPr="00703F01">
        <w:rPr>
          <w:rStyle w:val="Textoennegrita"/>
          <w:i/>
          <w:color w:val="222222"/>
          <w:sz w:val="22"/>
          <w:szCs w:val="22"/>
        </w:rPr>
        <w:t>lo que existe es un mercado obligatorio de ahorro</w:t>
      </w:r>
      <w:r w:rsidR="00C6595A" w:rsidRPr="00703F01">
        <w:rPr>
          <w:i/>
          <w:color w:val="222222"/>
          <w:sz w:val="22"/>
          <w:szCs w:val="22"/>
        </w:rPr>
        <w:t>. Si se tiene un empleo estable, un ingreso alto y capacidad de ahorro en tus 40 años de vida activa, logras acumular un fondo que se tra</w:t>
      </w:r>
      <w:r w:rsidR="00703F01" w:rsidRPr="00703F01">
        <w:rPr>
          <w:i/>
          <w:color w:val="222222"/>
          <w:sz w:val="22"/>
          <w:szCs w:val="22"/>
        </w:rPr>
        <w:t>nsforma en una renta vitalicia”</w:t>
      </w:r>
    </w:p>
    <w:p w14:paraId="61BA309B" w14:textId="77777777" w:rsidR="00C6595A" w:rsidRPr="00703F01" w:rsidRDefault="00C6595A" w:rsidP="00703F01">
      <w:pPr>
        <w:pStyle w:val="NormalWeb"/>
        <w:numPr>
          <w:ilvl w:val="0"/>
          <w:numId w:val="3"/>
        </w:numPr>
        <w:shd w:val="clear" w:color="auto" w:fill="FFFFFF"/>
        <w:spacing w:before="0" w:beforeAutospacing="0" w:after="0" w:afterAutospacing="0" w:line="435" w:lineRule="atLeast"/>
        <w:jc w:val="both"/>
        <w:rPr>
          <w:i/>
          <w:color w:val="222222"/>
          <w:sz w:val="22"/>
          <w:szCs w:val="22"/>
        </w:rPr>
      </w:pPr>
      <w:r w:rsidRPr="00703F01">
        <w:rPr>
          <w:i/>
          <w:color w:val="222222"/>
          <w:sz w:val="22"/>
          <w:szCs w:val="22"/>
        </w:rPr>
        <w:t>“En la realidad chilena, </w:t>
      </w:r>
      <w:r w:rsidRPr="00703F01">
        <w:rPr>
          <w:rStyle w:val="Textoennegrita"/>
          <w:i/>
          <w:color w:val="222222"/>
          <w:sz w:val="22"/>
          <w:szCs w:val="22"/>
        </w:rPr>
        <w:t>la mayoría tiene malos salarios, empleos inestables, desempleo y desconocimiento del mercado financiero”</w:t>
      </w:r>
      <w:r w:rsidR="00703F01" w:rsidRPr="00703F01">
        <w:rPr>
          <w:i/>
          <w:color w:val="222222"/>
          <w:sz w:val="22"/>
          <w:szCs w:val="22"/>
        </w:rPr>
        <w:t>.</w:t>
      </w:r>
    </w:p>
    <w:p w14:paraId="3EE79C6D" w14:textId="77777777" w:rsidR="00C6595A" w:rsidRPr="00703F01" w:rsidRDefault="00703F01" w:rsidP="00703F01">
      <w:pPr>
        <w:pStyle w:val="NormalWeb"/>
        <w:numPr>
          <w:ilvl w:val="0"/>
          <w:numId w:val="3"/>
        </w:numPr>
        <w:shd w:val="clear" w:color="auto" w:fill="FFFFFF"/>
        <w:spacing w:before="0" w:beforeAutospacing="0" w:after="0" w:afterAutospacing="0" w:line="435" w:lineRule="atLeast"/>
        <w:jc w:val="both"/>
        <w:rPr>
          <w:i/>
          <w:color w:val="222222"/>
          <w:sz w:val="22"/>
          <w:szCs w:val="22"/>
        </w:rPr>
      </w:pPr>
      <w:r w:rsidRPr="00703F01">
        <w:rPr>
          <w:rStyle w:val="Textoennegrita"/>
          <w:i/>
          <w:color w:val="222222"/>
          <w:sz w:val="22"/>
          <w:szCs w:val="22"/>
        </w:rPr>
        <w:t>“E</w:t>
      </w:r>
      <w:r w:rsidR="00C6595A" w:rsidRPr="00703F01">
        <w:rPr>
          <w:rStyle w:val="Textoennegrita"/>
          <w:i/>
          <w:color w:val="222222"/>
          <w:sz w:val="22"/>
          <w:szCs w:val="22"/>
        </w:rPr>
        <w:t>l Estado no interviene más que regulando las AFP, que son empresas con fines de lucro</w:t>
      </w:r>
      <w:r w:rsidR="00C6595A" w:rsidRPr="00703F01">
        <w:rPr>
          <w:i/>
          <w:color w:val="222222"/>
          <w:sz w:val="22"/>
          <w:szCs w:val="22"/>
        </w:rPr>
        <w:t>, que toman tus ahorros y los invierten a través de regulaciones del Gobierno”.</w:t>
      </w:r>
    </w:p>
    <w:p w14:paraId="5668CD93" w14:textId="77777777" w:rsidR="00C6595A" w:rsidRPr="00703F01" w:rsidRDefault="00703F01" w:rsidP="00703F01">
      <w:pPr>
        <w:pStyle w:val="NormalWeb"/>
        <w:numPr>
          <w:ilvl w:val="0"/>
          <w:numId w:val="3"/>
        </w:numPr>
        <w:shd w:val="clear" w:color="auto" w:fill="FFFFFF"/>
        <w:spacing w:before="0" w:beforeAutospacing="0" w:after="0" w:afterAutospacing="0" w:line="435" w:lineRule="atLeast"/>
        <w:jc w:val="both"/>
        <w:rPr>
          <w:i/>
          <w:color w:val="222222"/>
          <w:sz w:val="22"/>
          <w:szCs w:val="22"/>
        </w:rPr>
      </w:pPr>
      <w:r w:rsidRPr="00703F01">
        <w:rPr>
          <w:i/>
          <w:color w:val="222222"/>
          <w:sz w:val="22"/>
          <w:szCs w:val="22"/>
        </w:rPr>
        <w:t>“P</w:t>
      </w:r>
      <w:r w:rsidR="00C6595A" w:rsidRPr="00703F01">
        <w:rPr>
          <w:i/>
          <w:color w:val="222222"/>
          <w:sz w:val="22"/>
          <w:szCs w:val="22"/>
        </w:rPr>
        <w:t>ara hacerlo te cobran una comisión, </w:t>
      </w:r>
      <w:r w:rsidR="00C6595A" w:rsidRPr="00703F01">
        <w:rPr>
          <w:rStyle w:val="Textoennegrita"/>
          <w:i/>
          <w:color w:val="222222"/>
          <w:sz w:val="22"/>
          <w:szCs w:val="22"/>
        </w:rPr>
        <w:t>sobre la cual ellos ganan utilidades que son muy altas, con las que logran duplicar su capital cada 4 años</w:t>
      </w:r>
      <w:r w:rsidR="00C6595A" w:rsidRPr="00703F01">
        <w:rPr>
          <w:i/>
          <w:color w:val="222222"/>
          <w:sz w:val="22"/>
          <w:szCs w:val="22"/>
        </w:rPr>
        <w:t>. Entonces, el ahorro de los trabajadores está en una industria lucrativa y el resultado es que da pensiones muy malas”.</w:t>
      </w:r>
    </w:p>
    <w:p w14:paraId="0DA3614A" w14:textId="77777777" w:rsidR="00433F57" w:rsidRPr="00703F01" w:rsidRDefault="00433F57" w:rsidP="00C6595A">
      <w:pPr>
        <w:pStyle w:val="NormalWeb"/>
        <w:shd w:val="clear" w:color="auto" w:fill="FFFFFF"/>
        <w:spacing w:before="0" w:beforeAutospacing="0" w:after="0" w:afterAutospacing="0" w:line="435" w:lineRule="atLeast"/>
        <w:jc w:val="both"/>
        <w:rPr>
          <w:b/>
          <w:color w:val="222222"/>
          <w:sz w:val="22"/>
          <w:szCs w:val="22"/>
        </w:rPr>
      </w:pPr>
      <w:r w:rsidRPr="00433F57">
        <w:rPr>
          <w:b/>
          <w:color w:val="222222"/>
          <w:sz w:val="22"/>
          <w:szCs w:val="22"/>
        </w:rPr>
        <w:drawing>
          <wp:anchor distT="0" distB="0" distL="114300" distR="114300" simplePos="0" relativeHeight="251674624" behindDoc="0" locked="0" layoutInCell="1" allowOverlap="1" wp14:anchorId="2C11C8A8" wp14:editId="414B8E5A">
            <wp:simplePos x="0" y="0"/>
            <wp:positionH relativeFrom="column">
              <wp:posOffset>16510</wp:posOffset>
            </wp:positionH>
            <wp:positionV relativeFrom="paragraph">
              <wp:posOffset>60960</wp:posOffset>
            </wp:positionV>
            <wp:extent cx="3253105" cy="1261110"/>
            <wp:effectExtent l="0" t="0" r="0" b="8890"/>
            <wp:wrapTight wrapText="bothSides">
              <wp:wrapPolygon edited="0">
                <wp:start x="0" y="0"/>
                <wp:lineTo x="0" y="21317"/>
                <wp:lineTo x="21419" y="21317"/>
                <wp:lineTo x="21419"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3105" cy="1261110"/>
                    </a:xfrm>
                    <a:prstGeom prst="rect">
                      <a:avLst/>
                    </a:prstGeom>
                  </pic:spPr>
                </pic:pic>
              </a:graphicData>
            </a:graphic>
            <wp14:sizeRelH relativeFrom="page">
              <wp14:pctWidth>0</wp14:pctWidth>
            </wp14:sizeRelH>
            <wp14:sizeRelV relativeFrom="page">
              <wp14:pctHeight>0</wp14:pctHeight>
            </wp14:sizeRelV>
          </wp:anchor>
        </w:drawing>
      </w:r>
      <w:r w:rsidR="00C6595A" w:rsidRPr="00703F01">
        <w:rPr>
          <w:b/>
          <w:color w:val="222222"/>
          <w:sz w:val="22"/>
          <w:szCs w:val="22"/>
        </w:rPr>
        <w:t xml:space="preserve">Por su parte, el representante de las AFP difiere del economista: </w:t>
      </w:r>
    </w:p>
    <w:p w14:paraId="4FD8020A" w14:textId="77777777" w:rsidR="00433F57" w:rsidRPr="00433F57" w:rsidRDefault="00C6595A" w:rsidP="00433F57">
      <w:pPr>
        <w:pStyle w:val="NormalWeb"/>
        <w:numPr>
          <w:ilvl w:val="0"/>
          <w:numId w:val="4"/>
        </w:numPr>
        <w:shd w:val="clear" w:color="auto" w:fill="FFFFFF"/>
        <w:spacing w:before="0" w:beforeAutospacing="0" w:after="0" w:afterAutospacing="0" w:line="435" w:lineRule="atLeast"/>
        <w:jc w:val="both"/>
        <w:rPr>
          <w:i/>
          <w:color w:val="222222"/>
          <w:sz w:val="22"/>
          <w:szCs w:val="22"/>
        </w:rPr>
      </w:pPr>
      <w:r w:rsidRPr="00703F01">
        <w:rPr>
          <w:i/>
          <w:color w:val="222222"/>
          <w:sz w:val="22"/>
          <w:szCs w:val="22"/>
        </w:rPr>
        <w:t xml:space="preserve">Las utilidades de las AFP no van a mejorar las pensiones de los trabajadores. </w:t>
      </w:r>
    </w:p>
    <w:p w14:paraId="2CD30F47" w14:textId="77777777" w:rsidR="00C6595A" w:rsidRPr="00703F01" w:rsidRDefault="00433F57" w:rsidP="00703F01">
      <w:pPr>
        <w:pStyle w:val="NormalWeb"/>
        <w:numPr>
          <w:ilvl w:val="0"/>
          <w:numId w:val="4"/>
        </w:numPr>
        <w:shd w:val="clear" w:color="auto" w:fill="FFFFFF"/>
        <w:spacing w:before="0" w:beforeAutospacing="0" w:after="0" w:afterAutospacing="0" w:line="435" w:lineRule="atLeast"/>
        <w:jc w:val="both"/>
        <w:rPr>
          <w:i/>
          <w:color w:val="222222"/>
          <w:sz w:val="22"/>
          <w:szCs w:val="22"/>
        </w:rPr>
      </w:pPr>
      <w:r w:rsidRPr="00433F57">
        <w:rPr>
          <w:i/>
          <w:color w:val="222222"/>
          <w:sz w:val="22"/>
          <w:szCs w:val="22"/>
        </w:rPr>
        <w:drawing>
          <wp:anchor distT="0" distB="0" distL="114300" distR="114300" simplePos="0" relativeHeight="251675648" behindDoc="0" locked="0" layoutInCell="1" allowOverlap="1" wp14:anchorId="224D1D5E" wp14:editId="036C6450">
            <wp:simplePos x="0" y="0"/>
            <wp:positionH relativeFrom="column">
              <wp:posOffset>16510</wp:posOffset>
            </wp:positionH>
            <wp:positionV relativeFrom="paragraph">
              <wp:posOffset>330835</wp:posOffset>
            </wp:positionV>
            <wp:extent cx="3215640" cy="1688465"/>
            <wp:effectExtent l="0" t="0" r="10160" b="0"/>
            <wp:wrapTight wrapText="bothSides">
              <wp:wrapPolygon edited="0">
                <wp:start x="0" y="0"/>
                <wp:lineTo x="0" y="21121"/>
                <wp:lineTo x="21498" y="21121"/>
                <wp:lineTo x="2149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5640" cy="1688465"/>
                    </a:xfrm>
                    <a:prstGeom prst="rect">
                      <a:avLst/>
                    </a:prstGeom>
                  </pic:spPr>
                </pic:pic>
              </a:graphicData>
            </a:graphic>
            <wp14:sizeRelH relativeFrom="page">
              <wp14:pctWidth>0</wp14:pctWidth>
            </wp14:sizeRelH>
            <wp14:sizeRelV relativeFrom="page">
              <wp14:pctHeight>0</wp14:pctHeight>
            </wp14:sizeRelV>
          </wp:anchor>
        </w:drawing>
      </w:r>
      <w:r w:rsidR="00C6595A" w:rsidRPr="00703F01">
        <w:rPr>
          <w:i/>
          <w:color w:val="222222"/>
          <w:sz w:val="22"/>
          <w:szCs w:val="22"/>
        </w:rPr>
        <w:t>Si las utilidades fueran 0% y se repartieran entre los trabajadores, sería un aumento equivalente a entre 10 y 15 euros, no se resuelve de esa forma, sostiene Larraín.</w:t>
      </w:r>
    </w:p>
    <w:p w14:paraId="37FDE1DF" w14:textId="77777777" w:rsidR="00C6595A" w:rsidRPr="00703F01" w:rsidRDefault="00703F01" w:rsidP="00703F01">
      <w:pPr>
        <w:pStyle w:val="NormalWeb"/>
        <w:numPr>
          <w:ilvl w:val="0"/>
          <w:numId w:val="4"/>
        </w:numPr>
        <w:shd w:val="clear" w:color="auto" w:fill="FFFFFF"/>
        <w:spacing w:before="0" w:beforeAutospacing="0" w:after="0" w:afterAutospacing="0" w:line="435" w:lineRule="atLeast"/>
        <w:jc w:val="both"/>
        <w:rPr>
          <w:i/>
          <w:color w:val="222222"/>
          <w:sz w:val="22"/>
          <w:szCs w:val="22"/>
        </w:rPr>
      </w:pPr>
      <w:r w:rsidRPr="00703F01">
        <w:rPr>
          <w:i/>
          <w:color w:val="222222"/>
          <w:sz w:val="22"/>
          <w:szCs w:val="22"/>
        </w:rPr>
        <w:t>“I</w:t>
      </w:r>
      <w:r w:rsidR="00C6595A" w:rsidRPr="00703F01">
        <w:rPr>
          <w:i/>
          <w:color w:val="222222"/>
          <w:sz w:val="22"/>
          <w:szCs w:val="22"/>
        </w:rPr>
        <w:t>ndependiente de eso, todos los actores tenemos que cambiar. Tenemos que avanzar en una reforma sin dogmas, para que las pensiones mejores”.</w:t>
      </w:r>
    </w:p>
    <w:p w14:paraId="21CF0201" w14:textId="77777777" w:rsidR="00433F57" w:rsidRPr="00C6595A" w:rsidRDefault="00433F57" w:rsidP="00C6595A">
      <w:pPr>
        <w:pStyle w:val="NormalWeb"/>
        <w:shd w:val="clear" w:color="auto" w:fill="FFFFFF"/>
        <w:spacing w:before="0" w:beforeAutospacing="0" w:after="0" w:afterAutospacing="0" w:line="435" w:lineRule="atLeast"/>
        <w:jc w:val="both"/>
        <w:rPr>
          <w:color w:val="222222"/>
          <w:sz w:val="22"/>
          <w:szCs w:val="22"/>
        </w:rPr>
      </w:pPr>
    </w:p>
    <w:p w14:paraId="1D8C999C" w14:textId="77777777" w:rsidR="00C6595A" w:rsidRPr="00433F57" w:rsidRDefault="00433F57" w:rsidP="00433F57">
      <w:pPr>
        <w:pStyle w:val="NormalWeb"/>
        <w:numPr>
          <w:ilvl w:val="0"/>
          <w:numId w:val="2"/>
        </w:numPr>
        <w:shd w:val="clear" w:color="auto" w:fill="FFFFFF"/>
        <w:spacing w:before="0" w:beforeAutospacing="0" w:after="0" w:afterAutospacing="0" w:line="435" w:lineRule="atLeast"/>
        <w:jc w:val="both"/>
        <w:rPr>
          <w:b/>
          <w:color w:val="222222"/>
          <w:sz w:val="22"/>
          <w:szCs w:val="22"/>
        </w:rPr>
      </w:pPr>
      <w:r w:rsidRPr="00433F57">
        <w:rPr>
          <w:rFonts w:eastAsia="Times New Roman"/>
          <w:b/>
          <w:color w:val="030C26"/>
          <w:sz w:val="22"/>
          <w:szCs w:val="22"/>
        </w:rPr>
        <w:t xml:space="preserve">¿CÓMO LOGRAR UNA REFORMA EQUITATIVA? </w:t>
      </w:r>
      <w:r w:rsidRPr="00433F57">
        <w:rPr>
          <w:b/>
          <w:color w:val="222222"/>
          <w:sz w:val="22"/>
          <w:szCs w:val="22"/>
        </w:rPr>
        <w:t>¿QUÉ DICEN LOS EXPERTOS SOBRE LA SITUACIÓN DE CHILE?</w:t>
      </w:r>
    </w:p>
    <w:p w14:paraId="35EDC6D2" w14:textId="4F1839E6" w:rsidR="00561F02" w:rsidRDefault="000462A1" w:rsidP="00C6595A">
      <w:pPr>
        <w:pStyle w:val="NormalWeb"/>
        <w:shd w:val="clear" w:color="auto" w:fill="FFFFFF"/>
        <w:spacing w:before="0" w:beforeAutospacing="0" w:after="0" w:afterAutospacing="0" w:line="435" w:lineRule="atLeast"/>
        <w:jc w:val="both"/>
        <w:rPr>
          <w:color w:val="222222"/>
          <w:sz w:val="22"/>
          <w:szCs w:val="22"/>
        </w:rPr>
      </w:pPr>
      <w:r w:rsidRPr="00561F02">
        <w:rPr>
          <w:b/>
          <w:color w:val="222222"/>
          <w:sz w:val="22"/>
          <w:szCs w:val="22"/>
        </w:rPr>
        <w:drawing>
          <wp:anchor distT="0" distB="0" distL="114300" distR="114300" simplePos="0" relativeHeight="251678720" behindDoc="0" locked="0" layoutInCell="1" allowOverlap="1" wp14:anchorId="3328BD64" wp14:editId="679563EE">
            <wp:simplePos x="0" y="0"/>
            <wp:positionH relativeFrom="column">
              <wp:posOffset>-102235</wp:posOffset>
            </wp:positionH>
            <wp:positionV relativeFrom="paragraph">
              <wp:posOffset>2199005</wp:posOffset>
            </wp:positionV>
            <wp:extent cx="3213735" cy="2110740"/>
            <wp:effectExtent l="0" t="0" r="12065" b="0"/>
            <wp:wrapTight wrapText="bothSides">
              <wp:wrapPolygon edited="0">
                <wp:start x="0" y="0"/>
                <wp:lineTo x="0" y="21314"/>
                <wp:lineTo x="21510" y="21314"/>
                <wp:lineTo x="2151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13735" cy="2110740"/>
                    </a:xfrm>
                    <a:prstGeom prst="rect">
                      <a:avLst/>
                    </a:prstGeom>
                  </pic:spPr>
                </pic:pic>
              </a:graphicData>
            </a:graphic>
            <wp14:sizeRelH relativeFrom="page">
              <wp14:pctWidth>0</wp14:pctWidth>
            </wp14:sizeRelH>
            <wp14:sizeRelV relativeFrom="page">
              <wp14:pctHeight>0</wp14:pctHeight>
            </wp14:sizeRelV>
          </wp:anchor>
        </w:drawing>
      </w:r>
      <w:r w:rsidR="00514FF9" w:rsidRPr="00561F02">
        <w:rPr>
          <w:color w:val="222222"/>
          <w:sz w:val="22"/>
          <w:szCs w:val="22"/>
          <w:lang w:val="es-CL"/>
        </w:rPr>
        <w:drawing>
          <wp:anchor distT="0" distB="0" distL="114300" distR="114300" simplePos="0" relativeHeight="251676672" behindDoc="0" locked="0" layoutInCell="1" allowOverlap="1" wp14:anchorId="56CCEE0D" wp14:editId="6F720F4F">
            <wp:simplePos x="0" y="0"/>
            <wp:positionH relativeFrom="column">
              <wp:posOffset>3100705</wp:posOffset>
            </wp:positionH>
            <wp:positionV relativeFrom="paragraph">
              <wp:posOffset>147955</wp:posOffset>
            </wp:positionV>
            <wp:extent cx="3202305" cy="1827530"/>
            <wp:effectExtent l="0" t="0" r="0" b="1270"/>
            <wp:wrapTight wrapText="bothSides">
              <wp:wrapPolygon edited="0">
                <wp:start x="0" y="0"/>
                <wp:lineTo x="0" y="21315"/>
                <wp:lineTo x="21416" y="21315"/>
                <wp:lineTo x="21416"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02305" cy="1827530"/>
                    </a:xfrm>
                    <a:prstGeom prst="rect">
                      <a:avLst/>
                    </a:prstGeom>
                  </pic:spPr>
                </pic:pic>
              </a:graphicData>
            </a:graphic>
            <wp14:sizeRelH relativeFrom="page">
              <wp14:pctWidth>0</wp14:pctWidth>
            </wp14:sizeRelH>
            <wp14:sizeRelV relativeFrom="page">
              <wp14:pctHeight>0</wp14:pctHeight>
            </wp14:sizeRelV>
          </wp:anchor>
        </w:drawing>
      </w:r>
      <w:r w:rsidR="00561F02">
        <w:rPr>
          <w:color w:val="222222"/>
          <w:sz w:val="22"/>
          <w:szCs w:val="22"/>
        </w:rPr>
        <w:t xml:space="preserve">Según </w:t>
      </w:r>
      <w:r w:rsidR="00C6595A" w:rsidRPr="00C6595A">
        <w:rPr>
          <w:color w:val="222222"/>
          <w:sz w:val="22"/>
          <w:szCs w:val="22"/>
        </w:rPr>
        <w:t>la Organización Internacional del Trabajo (OIT 2018),</w:t>
      </w:r>
      <w:r w:rsidR="00561F02">
        <w:rPr>
          <w:color w:val="222222"/>
          <w:sz w:val="22"/>
          <w:szCs w:val="22"/>
        </w:rPr>
        <w:t xml:space="preserve"> </w:t>
      </w:r>
      <w:r w:rsidR="00C6595A" w:rsidRPr="00C6595A">
        <w:rPr>
          <w:rStyle w:val="Textoennegrita"/>
          <w:color w:val="222222"/>
          <w:sz w:val="22"/>
          <w:szCs w:val="22"/>
        </w:rPr>
        <w:t>al menos 18 países revisaron sus reformas y revirtieron, total o parcialmente, la privatización de sus pensiones</w:t>
      </w:r>
      <w:r w:rsidR="00C6595A" w:rsidRPr="00C6595A">
        <w:rPr>
          <w:color w:val="222222"/>
          <w:sz w:val="22"/>
          <w:szCs w:val="22"/>
        </w:rPr>
        <w:t>.</w:t>
      </w:r>
      <w:r w:rsidR="00561F02">
        <w:rPr>
          <w:color w:val="222222"/>
          <w:sz w:val="22"/>
          <w:szCs w:val="22"/>
        </w:rPr>
        <w:t xml:space="preserve"> </w:t>
      </w:r>
      <w:r w:rsidR="00C6595A" w:rsidRPr="00C6595A">
        <w:rPr>
          <w:color w:val="222222"/>
          <w:sz w:val="22"/>
          <w:szCs w:val="22"/>
        </w:rPr>
        <w:t xml:space="preserve">Los representantes latinoamericanos, como Argentina, Venezuela, Ecuador y Nicaragua volvieron a sus sistemas públicos. </w:t>
      </w:r>
      <w:r w:rsidR="00561F02">
        <w:rPr>
          <w:color w:val="222222"/>
          <w:sz w:val="22"/>
          <w:szCs w:val="22"/>
        </w:rPr>
        <w:t>Algunas opiniones al respecto son:</w:t>
      </w:r>
    </w:p>
    <w:p w14:paraId="7DF13543" w14:textId="77777777" w:rsidR="00561F02" w:rsidRPr="00561F02" w:rsidRDefault="00561F02" w:rsidP="00561F02">
      <w:pPr>
        <w:pStyle w:val="NormalWeb"/>
        <w:numPr>
          <w:ilvl w:val="0"/>
          <w:numId w:val="8"/>
        </w:numPr>
        <w:shd w:val="clear" w:color="auto" w:fill="FFFFFF"/>
        <w:spacing w:before="0" w:beforeAutospacing="0" w:after="0" w:afterAutospacing="0" w:line="435" w:lineRule="atLeast"/>
        <w:jc w:val="both"/>
        <w:rPr>
          <w:b/>
          <w:color w:val="222222"/>
          <w:sz w:val="22"/>
          <w:szCs w:val="22"/>
        </w:rPr>
      </w:pPr>
      <w:r w:rsidRPr="00561F02">
        <w:rPr>
          <w:b/>
          <w:color w:val="222222"/>
          <w:sz w:val="22"/>
          <w:szCs w:val="22"/>
        </w:rPr>
        <w:t xml:space="preserve">Para </w:t>
      </w:r>
      <w:r w:rsidRPr="00561F02">
        <w:rPr>
          <w:b/>
          <w:color w:val="222222"/>
          <w:sz w:val="22"/>
          <w:szCs w:val="22"/>
        </w:rPr>
        <w:t>Marco Kremerman, investigador y</w:t>
      </w:r>
      <w:r w:rsidRPr="00561F02">
        <w:rPr>
          <w:b/>
          <w:color w:val="222222"/>
          <w:sz w:val="22"/>
          <w:szCs w:val="22"/>
        </w:rPr>
        <w:t xml:space="preserve"> economista de la Fundación Sol</w:t>
      </w:r>
      <w:r>
        <w:rPr>
          <w:b/>
          <w:color w:val="222222"/>
          <w:sz w:val="22"/>
          <w:szCs w:val="22"/>
        </w:rPr>
        <w:t>:</w:t>
      </w:r>
    </w:p>
    <w:p w14:paraId="2995366A" w14:textId="77777777" w:rsidR="00561F02" w:rsidRPr="00561F02" w:rsidRDefault="00C6595A" w:rsidP="00561F02">
      <w:pPr>
        <w:pStyle w:val="NormalWeb"/>
        <w:numPr>
          <w:ilvl w:val="0"/>
          <w:numId w:val="5"/>
        </w:numPr>
        <w:shd w:val="clear" w:color="auto" w:fill="FFFFFF"/>
        <w:spacing w:before="0" w:beforeAutospacing="0" w:after="0" w:afterAutospacing="0" w:line="435" w:lineRule="atLeast"/>
        <w:jc w:val="both"/>
        <w:rPr>
          <w:i/>
          <w:color w:val="222222"/>
          <w:sz w:val="22"/>
          <w:szCs w:val="22"/>
        </w:rPr>
      </w:pPr>
      <w:r w:rsidRPr="00561F02">
        <w:rPr>
          <w:i/>
          <w:color w:val="222222"/>
          <w:sz w:val="22"/>
          <w:szCs w:val="22"/>
        </w:rPr>
        <w:t xml:space="preserve">“Se podría pasar a un sistema mixto, con una mitad de sistema de reparto y otra con ahorro individual, eso no es inconstitucional”, </w:t>
      </w:r>
    </w:p>
    <w:p w14:paraId="5C5549B6" w14:textId="77777777" w:rsidR="00561F02" w:rsidRPr="00561F02" w:rsidRDefault="00514FF9" w:rsidP="00561F02">
      <w:pPr>
        <w:pStyle w:val="NormalWeb"/>
        <w:numPr>
          <w:ilvl w:val="0"/>
          <w:numId w:val="5"/>
        </w:numPr>
        <w:shd w:val="clear" w:color="auto" w:fill="FFFFFF"/>
        <w:spacing w:before="0" w:beforeAutospacing="0" w:after="0" w:afterAutospacing="0" w:line="435" w:lineRule="atLeast"/>
        <w:jc w:val="both"/>
        <w:rPr>
          <w:i/>
          <w:color w:val="222222"/>
          <w:sz w:val="22"/>
          <w:szCs w:val="22"/>
        </w:rPr>
      </w:pPr>
      <w:r w:rsidRPr="00514FF9">
        <w:rPr>
          <w:i/>
          <w:color w:val="222222"/>
          <w:sz w:val="22"/>
          <w:szCs w:val="22"/>
        </w:rPr>
        <w:drawing>
          <wp:anchor distT="0" distB="0" distL="114300" distR="114300" simplePos="0" relativeHeight="251679744" behindDoc="0" locked="0" layoutInCell="1" allowOverlap="1" wp14:anchorId="377A8FCE" wp14:editId="258DC976">
            <wp:simplePos x="0" y="0"/>
            <wp:positionH relativeFrom="column">
              <wp:posOffset>-102235</wp:posOffset>
            </wp:positionH>
            <wp:positionV relativeFrom="paragraph">
              <wp:posOffset>834390</wp:posOffset>
            </wp:positionV>
            <wp:extent cx="3202305" cy="3312795"/>
            <wp:effectExtent l="0" t="0" r="0" b="0"/>
            <wp:wrapTight wrapText="bothSides">
              <wp:wrapPolygon edited="0">
                <wp:start x="0" y="0"/>
                <wp:lineTo x="0" y="21364"/>
                <wp:lineTo x="21416" y="21364"/>
                <wp:lineTo x="21416"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02305" cy="3312795"/>
                    </a:xfrm>
                    <a:prstGeom prst="rect">
                      <a:avLst/>
                    </a:prstGeom>
                  </pic:spPr>
                </pic:pic>
              </a:graphicData>
            </a:graphic>
            <wp14:sizeRelH relativeFrom="page">
              <wp14:pctWidth>0</wp14:pctWidth>
            </wp14:sizeRelH>
            <wp14:sizeRelV relativeFrom="page">
              <wp14:pctHeight>0</wp14:pctHeight>
            </wp14:sizeRelV>
          </wp:anchor>
        </w:drawing>
      </w:r>
      <w:r w:rsidR="00C6595A" w:rsidRPr="00561F02">
        <w:rPr>
          <w:i/>
          <w:color w:val="222222"/>
          <w:sz w:val="22"/>
          <w:szCs w:val="22"/>
        </w:rPr>
        <w:t>“existe un consenso político que establece que la única manera de mejorar las pensiones actuales de los pensionados es con el sistema de reparto. No hay otra manera, sin reparto es imposible mejorar la calidad de vida de los pensionados”.</w:t>
      </w:r>
    </w:p>
    <w:p w14:paraId="4EF9B6B7" w14:textId="77777777" w:rsidR="00561F02" w:rsidRPr="00561F02" w:rsidRDefault="00C6595A" w:rsidP="00561F02">
      <w:pPr>
        <w:pStyle w:val="NormalWeb"/>
        <w:numPr>
          <w:ilvl w:val="0"/>
          <w:numId w:val="8"/>
        </w:numPr>
        <w:shd w:val="clear" w:color="auto" w:fill="FFFFFF"/>
        <w:spacing w:before="0" w:beforeAutospacing="0" w:after="0" w:afterAutospacing="0" w:line="435" w:lineRule="atLeast"/>
        <w:jc w:val="both"/>
        <w:rPr>
          <w:b/>
          <w:color w:val="222222"/>
          <w:sz w:val="22"/>
          <w:szCs w:val="22"/>
        </w:rPr>
      </w:pPr>
      <w:r w:rsidRPr="00561F02">
        <w:rPr>
          <w:b/>
          <w:color w:val="222222"/>
          <w:sz w:val="22"/>
          <w:szCs w:val="22"/>
        </w:rPr>
        <w:t>Por su parte,</w:t>
      </w:r>
      <w:r w:rsidR="00561F02" w:rsidRPr="00561F02">
        <w:rPr>
          <w:b/>
          <w:color w:val="222222"/>
          <w:sz w:val="22"/>
          <w:szCs w:val="22"/>
        </w:rPr>
        <w:t xml:space="preserve"> Fernando Larraín considera que</w:t>
      </w:r>
      <w:r w:rsidR="00561F02">
        <w:rPr>
          <w:b/>
          <w:color w:val="222222"/>
          <w:sz w:val="22"/>
          <w:szCs w:val="22"/>
        </w:rPr>
        <w:t>:</w:t>
      </w:r>
    </w:p>
    <w:p w14:paraId="5CE35E06" w14:textId="77777777" w:rsidR="00561F02" w:rsidRPr="00561F02" w:rsidRDefault="00561F02" w:rsidP="00C6595A">
      <w:pPr>
        <w:pStyle w:val="NormalWeb"/>
        <w:numPr>
          <w:ilvl w:val="0"/>
          <w:numId w:val="7"/>
        </w:numPr>
        <w:shd w:val="clear" w:color="auto" w:fill="FFFFFF"/>
        <w:spacing w:before="0" w:beforeAutospacing="0" w:after="0" w:afterAutospacing="0" w:line="435" w:lineRule="atLeast"/>
        <w:jc w:val="both"/>
        <w:rPr>
          <w:i/>
          <w:color w:val="222222"/>
          <w:sz w:val="22"/>
          <w:szCs w:val="22"/>
        </w:rPr>
      </w:pPr>
      <w:r w:rsidRPr="00561F02">
        <w:rPr>
          <w:i/>
          <w:color w:val="222222"/>
          <w:sz w:val="22"/>
          <w:szCs w:val="22"/>
        </w:rPr>
        <w:t>S</w:t>
      </w:r>
      <w:r w:rsidR="00C6595A" w:rsidRPr="00561F02">
        <w:rPr>
          <w:i/>
          <w:color w:val="222222"/>
          <w:sz w:val="22"/>
          <w:szCs w:val="22"/>
        </w:rPr>
        <w:t>e debe “aumentar los recursos y cobertura del Pilar Solidario, que todos los trabajadores, independiente de la actividad, coticen en el sistema”.</w:t>
      </w:r>
    </w:p>
    <w:p w14:paraId="199AFA54" w14:textId="77777777" w:rsidR="00514FF9" w:rsidRDefault="00561F02" w:rsidP="00514FF9">
      <w:pPr>
        <w:pStyle w:val="NormalWeb"/>
        <w:numPr>
          <w:ilvl w:val="0"/>
          <w:numId w:val="7"/>
        </w:numPr>
        <w:shd w:val="clear" w:color="auto" w:fill="FFFFFF"/>
        <w:spacing w:before="0" w:beforeAutospacing="0" w:after="0" w:afterAutospacing="0" w:line="435" w:lineRule="atLeast"/>
        <w:jc w:val="both"/>
        <w:rPr>
          <w:i/>
          <w:color w:val="222222"/>
          <w:sz w:val="22"/>
          <w:szCs w:val="22"/>
        </w:rPr>
      </w:pPr>
      <w:r w:rsidRPr="00561F02">
        <w:rPr>
          <w:i/>
          <w:color w:val="222222"/>
          <w:sz w:val="22"/>
          <w:szCs w:val="22"/>
        </w:rPr>
        <w:t>S</w:t>
      </w:r>
      <w:r w:rsidR="00C6595A" w:rsidRPr="00561F02">
        <w:rPr>
          <w:i/>
          <w:color w:val="222222"/>
          <w:sz w:val="22"/>
          <w:szCs w:val="22"/>
        </w:rPr>
        <w:t>ería necesario finalmente “cambiar los parámetros: la tasa de ahorro del 10%, que es muy baja, aplicada por pago parte del empleador, no del empleado, y cambiar la edad de jubilación”.</w:t>
      </w:r>
    </w:p>
    <w:p w14:paraId="4B767847" w14:textId="77777777" w:rsidR="000462A1" w:rsidRDefault="000462A1" w:rsidP="000462A1">
      <w:pPr>
        <w:pStyle w:val="NormalWeb"/>
        <w:shd w:val="clear" w:color="auto" w:fill="FFFFFF"/>
        <w:spacing w:before="0" w:beforeAutospacing="0" w:after="0" w:afterAutospacing="0" w:line="435" w:lineRule="atLeast"/>
        <w:ind w:left="360"/>
        <w:jc w:val="both"/>
        <w:rPr>
          <w:i/>
          <w:color w:val="222222"/>
          <w:sz w:val="22"/>
          <w:szCs w:val="22"/>
        </w:rPr>
      </w:pPr>
    </w:p>
    <w:p w14:paraId="69821C70" w14:textId="77777777" w:rsidR="00561F02" w:rsidRPr="00561F02" w:rsidRDefault="00C6595A" w:rsidP="00561F02">
      <w:pPr>
        <w:pStyle w:val="NormalWeb"/>
        <w:numPr>
          <w:ilvl w:val="0"/>
          <w:numId w:val="8"/>
        </w:numPr>
        <w:shd w:val="clear" w:color="auto" w:fill="FFFFFF"/>
        <w:spacing w:before="0" w:beforeAutospacing="0" w:after="0" w:afterAutospacing="0" w:line="435" w:lineRule="atLeast"/>
        <w:jc w:val="both"/>
        <w:rPr>
          <w:b/>
          <w:color w:val="222222"/>
          <w:sz w:val="22"/>
          <w:szCs w:val="22"/>
        </w:rPr>
      </w:pPr>
      <w:r w:rsidRPr="00561F02">
        <w:rPr>
          <w:b/>
          <w:color w:val="222222"/>
          <w:sz w:val="22"/>
          <w:szCs w:val="22"/>
        </w:rPr>
        <w:t>Mientras tanto, Uthoff sugiere como alternativa</w:t>
      </w:r>
      <w:r w:rsidR="00561F02">
        <w:rPr>
          <w:b/>
          <w:color w:val="222222"/>
          <w:sz w:val="22"/>
          <w:szCs w:val="22"/>
        </w:rPr>
        <w:t>:</w:t>
      </w:r>
    </w:p>
    <w:p w14:paraId="3F89F02B" w14:textId="77777777" w:rsidR="00C6595A" w:rsidRPr="00C6595A" w:rsidRDefault="00561F02" w:rsidP="00561F02">
      <w:pPr>
        <w:pStyle w:val="NormalWeb"/>
        <w:numPr>
          <w:ilvl w:val="0"/>
          <w:numId w:val="9"/>
        </w:numPr>
        <w:shd w:val="clear" w:color="auto" w:fill="FFFFFF"/>
        <w:spacing w:before="0" w:beforeAutospacing="0" w:after="0" w:afterAutospacing="0" w:line="435" w:lineRule="atLeast"/>
        <w:jc w:val="both"/>
        <w:rPr>
          <w:color w:val="222222"/>
          <w:sz w:val="22"/>
          <w:szCs w:val="22"/>
        </w:rPr>
      </w:pPr>
      <w:r>
        <w:rPr>
          <w:color w:val="222222"/>
          <w:sz w:val="22"/>
          <w:szCs w:val="22"/>
        </w:rPr>
        <w:t>“E</w:t>
      </w:r>
      <w:r w:rsidR="00C6595A" w:rsidRPr="00C6595A">
        <w:rPr>
          <w:color w:val="222222"/>
          <w:sz w:val="22"/>
          <w:szCs w:val="22"/>
        </w:rPr>
        <w:t>volucionar a un sistema con múltiples pilares como en Europa, donde además de dar una pensión garantizada, se opera con el reparto y la solidaridad, y como complemento, el sistema de capitalización”.</w:t>
      </w:r>
    </w:p>
    <w:p w14:paraId="19BA18C8" w14:textId="2BFD811C" w:rsidR="00514FF9" w:rsidRPr="000462A1" w:rsidRDefault="00561F02" w:rsidP="000462A1">
      <w:pPr>
        <w:pStyle w:val="NormalWeb"/>
        <w:numPr>
          <w:ilvl w:val="0"/>
          <w:numId w:val="9"/>
        </w:numPr>
        <w:shd w:val="clear" w:color="auto" w:fill="FFFFFF"/>
        <w:spacing w:before="0" w:beforeAutospacing="0" w:after="0" w:afterAutospacing="0" w:line="435" w:lineRule="atLeast"/>
        <w:jc w:val="both"/>
        <w:rPr>
          <w:color w:val="222222"/>
          <w:sz w:val="22"/>
          <w:szCs w:val="22"/>
        </w:rPr>
      </w:pPr>
      <w:r>
        <w:rPr>
          <w:color w:val="222222"/>
          <w:sz w:val="22"/>
          <w:szCs w:val="22"/>
        </w:rPr>
        <w:t>“E</w:t>
      </w:r>
      <w:r w:rsidR="00C6595A" w:rsidRPr="00C6595A">
        <w:rPr>
          <w:color w:val="222222"/>
          <w:sz w:val="22"/>
          <w:szCs w:val="22"/>
        </w:rPr>
        <w:t>l fondo de los trabajadores hoy representa un valor equivalente a un 75% del PIB chileno, en consecuencia, es un fondo muy importante en la calificación de riesgo del país. Lo que vaya a pasar con ese fondo es muy relevante para ese tipo de decisiones y para los inversionistas extranjeros”.</w:t>
      </w:r>
    </w:p>
    <w:sectPr w:rsidR="00514FF9" w:rsidRPr="000462A1" w:rsidSect="000331D6">
      <w:headerReference w:type="default" r:id="rId21"/>
      <w:footerReference w:type="even" r:id="rId22"/>
      <w:footerReference w:type="default" r:id="rId23"/>
      <w:pgSz w:w="12240" w:h="18720" w:code="14"/>
      <w:pgMar w:top="1134" w:right="1134" w:bottom="1134" w:left="1134" w:header="498" w:footer="708" w:gutter="0"/>
      <w:cols w:space="708"/>
      <w:docGrid w:linePitch="360"/>
      <w:printerSettings r:id="rId2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15CCA" w14:textId="77777777" w:rsidR="004B661A" w:rsidRDefault="004B661A" w:rsidP="000331D6">
      <w:pPr>
        <w:spacing w:after="0" w:line="240" w:lineRule="auto"/>
      </w:pPr>
      <w:r>
        <w:separator/>
      </w:r>
    </w:p>
  </w:endnote>
  <w:endnote w:type="continuationSeparator" w:id="0">
    <w:p w14:paraId="404CCAE2" w14:textId="77777777" w:rsidR="004B661A" w:rsidRDefault="004B661A" w:rsidP="0003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altName w:val="Calibri"/>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99C16" w14:textId="77777777" w:rsidR="00514FF9" w:rsidRDefault="00514FF9" w:rsidP="00763F4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55BFFF" w14:textId="77777777" w:rsidR="00514FF9" w:rsidRDefault="00514FF9" w:rsidP="00514FF9">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51C23" w14:textId="77777777" w:rsidR="00514FF9" w:rsidRDefault="00514FF9" w:rsidP="00763F4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B661A">
      <w:rPr>
        <w:rStyle w:val="Nmerodepgina"/>
        <w:noProof/>
      </w:rPr>
      <w:t>1</w:t>
    </w:r>
    <w:r>
      <w:rPr>
        <w:rStyle w:val="Nmerodepgina"/>
      </w:rPr>
      <w:fldChar w:fldCharType="end"/>
    </w:r>
  </w:p>
  <w:p w14:paraId="5B652C80" w14:textId="77777777" w:rsidR="00514FF9" w:rsidRDefault="00514FF9" w:rsidP="00514FF9">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59A34" w14:textId="77777777" w:rsidR="004B661A" w:rsidRDefault="004B661A" w:rsidP="000331D6">
      <w:pPr>
        <w:spacing w:after="0" w:line="240" w:lineRule="auto"/>
      </w:pPr>
      <w:r>
        <w:separator/>
      </w:r>
    </w:p>
  </w:footnote>
  <w:footnote w:type="continuationSeparator" w:id="0">
    <w:p w14:paraId="4A78DC63" w14:textId="77777777" w:rsidR="004B661A" w:rsidRDefault="004B661A" w:rsidP="000331D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66644" w14:textId="77777777" w:rsidR="000331D6" w:rsidRPr="00560634" w:rsidRDefault="000331D6" w:rsidP="000331D6">
    <w:pPr>
      <w:pStyle w:val="Encabezado"/>
      <w:spacing w:after="0" w:line="240" w:lineRule="auto"/>
      <w:rPr>
        <w:rFonts w:ascii="Times New Roman" w:hAnsi="Times New Roman" w:cs="Times New Roman"/>
      </w:rPr>
    </w:pPr>
    <w:r w:rsidRPr="00560634">
      <w:rPr>
        <w:rFonts w:ascii="Times New Roman" w:hAnsi="Times New Roman" w:cs="Times New Roman"/>
        <w:noProof/>
        <w:lang w:val="es-ES_tradnl" w:eastAsia="es-ES_tradnl"/>
      </w:rPr>
      <w:drawing>
        <wp:anchor distT="0" distB="0" distL="114300" distR="114300" simplePos="0" relativeHeight="251659264" behindDoc="0" locked="0" layoutInCell="1" allowOverlap="1" wp14:anchorId="6ED461A2" wp14:editId="64B27DAF">
          <wp:simplePos x="0" y="0"/>
          <wp:positionH relativeFrom="column">
            <wp:posOffset>131445</wp:posOffset>
          </wp:positionH>
          <wp:positionV relativeFrom="paragraph">
            <wp:posOffset>-215900</wp:posOffset>
          </wp:positionV>
          <wp:extent cx="701040" cy="829310"/>
          <wp:effectExtent l="0" t="0" r="10160" b="8890"/>
          <wp:wrapSquare wrapText="bothSides"/>
          <wp:docPr id="6" name="Imagen 6"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70104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s-ES_tradnl" w:eastAsia="es-ES_tradnl"/>
      </w:rPr>
      <w:drawing>
        <wp:anchor distT="0" distB="0" distL="114300" distR="114300" simplePos="0" relativeHeight="251660288" behindDoc="0" locked="0" layoutInCell="1" allowOverlap="1" wp14:anchorId="2E8C89E7" wp14:editId="609328E6">
          <wp:simplePos x="0" y="0"/>
          <wp:positionH relativeFrom="column">
            <wp:posOffset>4930775</wp:posOffset>
          </wp:positionH>
          <wp:positionV relativeFrom="paragraph">
            <wp:posOffset>-216535</wp:posOffset>
          </wp:positionV>
          <wp:extent cx="1257935" cy="803275"/>
          <wp:effectExtent l="0" t="0" r="12065" b="9525"/>
          <wp:wrapTight wrapText="bothSides">
            <wp:wrapPolygon edited="0">
              <wp:start x="0" y="0"/>
              <wp:lineTo x="0" y="21173"/>
              <wp:lineTo x="21371" y="21173"/>
              <wp:lineTo x="21371" y="0"/>
              <wp:lineTo x="0" y="0"/>
            </wp:wrapPolygon>
          </wp:wrapTight>
          <wp:docPr id="3" name="Imagen 3" descr="Captura%20de%20pantalla%202020-05-11%20a%20las%201.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0-05-11%20a%20las%201.27.5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93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34">
      <w:rPr>
        <w:rFonts w:ascii="Times New Roman" w:hAnsi="Times New Roman" w:cs="Times New Roman"/>
      </w:rPr>
      <w:t xml:space="preserve">San Fernando College </w:t>
    </w:r>
  </w:p>
  <w:p w14:paraId="30DE4B0C" w14:textId="77777777" w:rsidR="000331D6" w:rsidRPr="00560634" w:rsidRDefault="000331D6" w:rsidP="000331D6">
    <w:pPr>
      <w:pStyle w:val="Encabezado"/>
      <w:spacing w:after="0" w:line="240" w:lineRule="auto"/>
      <w:rPr>
        <w:rFonts w:ascii="Times New Roman" w:hAnsi="Times New Roman" w:cs="Times New Roman"/>
        <w:lang w:val="es-MX"/>
      </w:rPr>
    </w:pPr>
    <w:r w:rsidRPr="00560634">
      <w:rPr>
        <w:rFonts w:ascii="Times New Roman" w:hAnsi="Times New Roman" w:cs="Times New Roman"/>
        <w:lang w:val="es-MX"/>
      </w:rPr>
      <w:t>Departamento Historia, Geografía y Ciencias Sociales</w:t>
    </w:r>
  </w:p>
  <w:p w14:paraId="5AF1C713" w14:textId="77777777" w:rsidR="000331D6" w:rsidRDefault="000331D6" w:rsidP="000331D6">
    <w:pPr>
      <w:pStyle w:val="Encabezado"/>
      <w:spacing w:after="0" w:line="240" w:lineRule="auto"/>
      <w:rPr>
        <w:rFonts w:ascii="Times New Roman" w:hAnsi="Times New Roman" w:cs="Times New Roman"/>
        <w:lang w:val="es-MX"/>
      </w:rPr>
    </w:pPr>
    <w:r w:rsidRPr="00560634">
      <w:rPr>
        <w:rFonts w:ascii="Times New Roman" w:hAnsi="Times New Roman" w:cs="Times New Roman"/>
        <w:lang w:val="es-MX"/>
      </w:rPr>
      <w:t>Docente: Marcelo Parraguez Álvarez</w:t>
    </w:r>
  </w:p>
  <w:p w14:paraId="086F1B31" w14:textId="77777777" w:rsidR="000331D6" w:rsidRDefault="000331D6">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6514F"/>
    <w:multiLevelType w:val="hybridMultilevel"/>
    <w:tmpl w:val="A6687F50"/>
    <w:lvl w:ilvl="0" w:tplc="AF803198">
      <w:start w:val="1"/>
      <w:numFmt w:val="upperLetter"/>
      <w:lvlText w:val="%1."/>
      <w:lvlJc w:val="left"/>
      <w:pPr>
        <w:ind w:left="360" w:hanging="360"/>
      </w:pPr>
      <w:rPr>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10B23F4D"/>
    <w:multiLevelType w:val="hybridMultilevel"/>
    <w:tmpl w:val="AFDC2A6A"/>
    <w:lvl w:ilvl="0" w:tplc="67A0F2EC">
      <w:start w:val="1"/>
      <w:numFmt w:val="upperLetter"/>
      <w:lvlText w:val="%1."/>
      <w:lvlJc w:val="left"/>
      <w:pPr>
        <w:ind w:left="720" w:hanging="360"/>
      </w:pPr>
      <w:rPr>
        <w:b/>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23CA45A0"/>
    <w:multiLevelType w:val="hybridMultilevel"/>
    <w:tmpl w:val="A2F8AEC6"/>
    <w:lvl w:ilvl="0" w:tplc="040A000B">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2FD77C03"/>
    <w:multiLevelType w:val="hybridMultilevel"/>
    <w:tmpl w:val="E586D5E0"/>
    <w:lvl w:ilvl="0" w:tplc="93B631B0">
      <w:start w:val="1"/>
      <w:numFmt w:val="upperLetter"/>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3C2A4B07"/>
    <w:multiLevelType w:val="hybridMultilevel"/>
    <w:tmpl w:val="1A78F266"/>
    <w:lvl w:ilvl="0" w:tplc="040A000B">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3E6A2F1F"/>
    <w:multiLevelType w:val="hybridMultilevel"/>
    <w:tmpl w:val="50A0617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3FEB5B23"/>
    <w:multiLevelType w:val="hybridMultilevel"/>
    <w:tmpl w:val="D7205F66"/>
    <w:lvl w:ilvl="0" w:tplc="4110503C">
      <w:start w:val="1"/>
      <w:numFmt w:val="upperLetter"/>
      <w:lvlText w:val="%1."/>
      <w:lvlJc w:val="left"/>
      <w:pPr>
        <w:ind w:left="720" w:hanging="360"/>
      </w:pPr>
      <w:rPr>
        <w:rFonts w:hint="default"/>
        <w:b/>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4208691E"/>
    <w:multiLevelType w:val="hybridMultilevel"/>
    <w:tmpl w:val="84E6EA88"/>
    <w:lvl w:ilvl="0" w:tplc="E0409B98">
      <w:start w:val="1"/>
      <w:numFmt w:val="upperRoman"/>
      <w:lvlText w:val="%1."/>
      <w:lvlJc w:val="left"/>
      <w:pPr>
        <w:ind w:left="720" w:hanging="720"/>
      </w:pPr>
      <w:rPr>
        <w:rFonts w:hint="default"/>
        <w:sz w:val="22"/>
        <w:szCs w:val="22"/>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nsid w:val="7CFD567A"/>
    <w:multiLevelType w:val="hybridMultilevel"/>
    <w:tmpl w:val="482C260C"/>
    <w:lvl w:ilvl="0" w:tplc="5D285A0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0"/>
  </w:num>
  <w:num w:numId="2">
    <w:abstractNumId w:val="7"/>
  </w:num>
  <w:num w:numId="3">
    <w:abstractNumId w:val="2"/>
  </w:num>
  <w:num w:numId="4">
    <w:abstractNumId w:val="4"/>
  </w:num>
  <w:num w:numId="5">
    <w:abstractNumId w:val="3"/>
  </w:num>
  <w:num w:numId="6">
    <w:abstractNumId w:val="5"/>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1D6"/>
    <w:rsid w:val="000331D6"/>
    <w:rsid w:val="000462A1"/>
    <w:rsid w:val="001003EA"/>
    <w:rsid w:val="003424F4"/>
    <w:rsid w:val="00433F57"/>
    <w:rsid w:val="004B661A"/>
    <w:rsid w:val="00514FF9"/>
    <w:rsid w:val="00561F02"/>
    <w:rsid w:val="00624599"/>
    <w:rsid w:val="00682AD0"/>
    <w:rsid w:val="00703F01"/>
    <w:rsid w:val="00907C1E"/>
    <w:rsid w:val="00C6595A"/>
    <w:rsid w:val="00D7044C"/>
    <w:rsid w:val="00E668E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4F26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1D6"/>
    <w:pPr>
      <w:spacing w:after="160" w:line="259" w:lineRule="auto"/>
    </w:pPr>
    <w:rPr>
      <w:sz w:val="22"/>
      <w:szCs w:val="22"/>
      <w:lang w:val="es-CL"/>
    </w:rPr>
  </w:style>
  <w:style w:type="paragraph" w:styleId="Ttulo2">
    <w:name w:val="heading 2"/>
    <w:basedOn w:val="Normal"/>
    <w:next w:val="Normal"/>
    <w:link w:val="Ttulo2Car"/>
    <w:uiPriority w:val="9"/>
    <w:semiHidden/>
    <w:unhideWhenUsed/>
    <w:qFormat/>
    <w:rsid w:val="00C659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C6595A"/>
    <w:pPr>
      <w:spacing w:before="100" w:beforeAutospacing="1" w:after="100" w:afterAutospacing="1" w:line="240" w:lineRule="auto"/>
      <w:outlineLvl w:val="2"/>
    </w:pPr>
    <w:rPr>
      <w:rFonts w:ascii="Times New Roman" w:hAnsi="Times New Roman" w:cs="Times New Roman"/>
      <w:b/>
      <w:bCs/>
      <w:sz w:val="27"/>
      <w:szCs w:val="27"/>
      <w:lang w:val="es-ES_tradnl" w:eastAsia="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31D6"/>
    <w:pPr>
      <w:tabs>
        <w:tab w:val="center" w:pos="4419"/>
        <w:tab w:val="right" w:pos="8838"/>
      </w:tabs>
    </w:pPr>
  </w:style>
  <w:style w:type="character" w:customStyle="1" w:styleId="EncabezadoCar">
    <w:name w:val="Encabezado Car"/>
    <w:basedOn w:val="Fuentedeprrafopredeter"/>
    <w:link w:val="Encabezado"/>
    <w:uiPriority w:val="99"/>
    <w:rsid w:val="000331D6"/>
  </w:style>
  <w:style w:type="paragraph" w:styleId="Piedepgina">
    <w:name w:val="footer"/>
    <w:basedOn w:val="Normal"/>
    <w:link w:val="PiedepginaCar"/>
    <w:uiPriority w:val="99"/>
    <w:unhideWhenUsed/>
    <w:rsid w:val="000331D6"/>
    <w:pPr>
      <w:tabs>
        <w:tab w:val="center" w:pos="4419"/>
        <w:tab w:val="right" w:pos="8838"/>
      </w:tabs>
    </w:pPr>
  </w:style>
  <w:style w:type="character" w:customStyle="1" w:styleId="PiedepginaCar">
    <w:name w:val="Pie de página Car"/>
    <w:basedOn w:val="Fuentedeprrafopredeter"/>
    <w:link w:val="Piedepgina"/>
    <w:uiPriority w:val="99"/>
    <w:rsid w:val="000331D6"/>
  </w:style>
  <w:style w:type="character" w:styleId="Hipervnculo">
    <w:name w:val="Hyperlink"/>
    <w:basedOn w:val="Fuentedeprrafopredeter"/>
    <w:uiPriority w:val="99"/>
    <w:unhideWhenUsed/>
    <w:rsid w:val="000331D6"/>
    <w:rPr>
      <w:color w:val="0563C1" w:themeColor="hyperlink"/>
      <w:u w:val="single"/>
    </w:rPr>
  </w:style>
  <w:style w:type="paragraph" w:customStyle="1" w:styleId="Default">
    <w:name w:val="Default"/>
    <w:rsid w:val="000331D6"/>
    <w:pPr>
      <w:widowControl w:val="0"/>
      <w:autoSpaceDE w:val="0"/>
      <w:autoSpaceDN w:val="0"/>
      <w:adjustRightInd w:val="0"/>
    </w:pPr>
    <w:rPr>
      <w:rFonts w:ascii="Calibri" w:hAnsi="Calibri" w:cs="Calibri"/>
      <w:color w:val="000000"/>
    </w:rPr>
  </w:style>
  <w:style w:type="character" w:customStyle="1" w:styleId="Ttulo3Car">
    <w:name w:val="Título 3 Car"/>
    <w:basedOn w:val="Fuentedeprrafopredeter"/>
    <w:link w:val="Ttulo3"/>
    <w:uiPriority w:val="9"/>
    <w:rsid w:val="00C6595A"/>
    <w:rPr>
      <w:rFonts w:ascii="Times New Roman" w:hAnsi="Times New Roman" w:cs="Times New Roman"/>
      <w:b/>
      <w:bCs/>
      <w:sz w:val="27"/>
      <w:szCs w:val="27"/>
      <w:lang w:eastAsia="es-ES_tradnl"/>
    </w:rPr>
  </w:style>
  <w:style w:type="paragraph" w:styleId="NormalWeb">
    <w:name w:val="Normal (Web)"/>
    <w:basedOn w:val="Normal"/>
    <w:uiPriority w:val="99"/>
    <w:unhideWhenUsed/>
    <w:rsid w:val="00C6595A"/>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basedOn w:val="Fuentedeprrafopredeter"/>
    <w:uiPriority w:val="22"/>
    <w:qFormat/>
    <w:rsid w:val="00C6595A"/>
    <w:rPr>
      <w:b/>
      <w:bCs/>
    </w:rPr>
  </w:style>
  <w:style w:type="character" w:customStyle="1" w:styleId="Ttulo2Car">
    <w:name w:val="Título 2 Car"/>
    <w:basedOn w:val="Fuentedeprrafopredeter"/>
    <w:link w:val="Ttulo2"/>
    <w:uiPriority w:val="9"/>
    <w:semiHidden/>
    <w:rsid w:val="00C6595A"/>
    <w:rPr>
      <w:rFonts w:asciiTheme="majorHAnsi" w:eastAsiaTheme="majorEastAsia" w:hAnsiTheme="majorHAnsi" w:cstheme="majorBidi"/>
      <w:color w:val="2E74B5" w:themeColor="accent1" w:themeShade="BF"/>
      <w:sz w:val="26"/>
      <w:szCs w:val="26"/>
      <w:lang w:val="es-CL"/>
    </w:rPr>
  </w:style>
  <w:style w:type="paragraph" w:styleId="Prrafodelista">
    <w:name w:val="List Paragraph"/>
    <w:basedOn w:val="Normal"/>
    <w:uiPriority w:val="34"/>
    <w:qFormat/>
    <w:rsid w:val="001003EA"/>
    <w:pPr>
      <w:ind w:left="720"/>
      <w:contextualSpacing/>
    </w:pPr>
  </w:style>
  <w:style w:type="character" w:styleId="Nmerodepgina">
    <w:name w:val="page number"/>
    <w:basedOn w:val="Fuentedeprrafopredeter"/>
    <w:uiPriority w:val="99"/>
    <w:semiHidden/>
    <w:unhideWhenUsed/>
    <w:rsid w:val="00514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60618">
      <w:bodyDiv w:val="1"/>
      <w:marLeft w:val="0"/>
      <w:marRight w:val="0"/>
      <w:marTop w:val="0"/>
      <w:marBottom w:val="0"/>
      <w:divBdr>
        <w:top w:val="none" w:sz="0" w:space="0" w:color="auto"/>
        <w:left w:val="none" w:sz="0" w:space="0" w:color="auto"/>
        <w:bottom w:val="none" w:sz="0" w:space="0" w:color="auto"/>
        <w:right w:val="none" w:sz="0" w:space="0" w:color="auto"/>
      </w:divBdr>
    </w:div>
    <w:div w:id="381946569">
      <w:bodyDiv w:val="1"/>
      <w:marLeft w:val="0"/>
      <w:marRight w:val="0"/>
      <w:marTop w:val="0"/>
      <w:marBottom w:val="0"/>
      <w:divBdr>
        <w:top w:val="none" w:sz="0" w:space="0" w:color="auto"/>
        <w:left w:val="none" w:sz="0" w:space="0" w:color="auto"/>
        <w:bottom w:val="none" w:sz="0" w:space="0" w:color="auto"/>
        <w:right w:val="none" w:sz="0" w:space="0" w:color="auto"/>
      </w:divBdr>
    </w:div>
    <w:div w:id="385494450">
      <w:bodyDiv w:val="1"/>
      <w:marLeft w:val="0"/>
      <w:marRight w:val="0"/>
      <w:marTop w:val="0"/>
      <w:marBottom w:val="0"/>
      <w:divBdr>
        <w:top w:val="none" w:sz="0" w:space="0" w:color="auto"/>
        <w:left w:val="none" w:sz="0" w:space="0" w:color="auto"/>
        <w:bottom w:val="none" w:sz="0" w:space="0" w:color="auto"/>
        <w:right w:val="none" w:sz="0" w:space="0" w:color="auto"/>
      </w:divBdr>
    </w:div>
    <w:div w:id="730619891">
      <w:bodyDiv w:val="1"/>
      <w:marLeft w:val="0"/>
      <w:marRight w:val="0"/>
      <w:marTop w:val="0"/>
      <w:marBottom w:val="0"/>
      <w:divBdr>
        <w:top w:val="none" w:sz="0" w:space="0" w:color="auto"/>
        <w:left w:val="none" w:sz="0" w:space="0" w:color="auto"/>
        <w:bottom w:val="none" w:sz="0" w:space="0" w:color="auto"/>
        <w:right w:val="none" w:sz="0" w:space="0" w:color="auto"/>
      </w:divBdr>
    </w:div>
    <w:div w:id="804473482">
      <w:bodyDiv w:val="1"/>
      <w:marLeft w:val="0"/>
      <w:marRight w:val="0"/>
      <w:marTop w:val="0"/>
      <w:marBottom w:val="0"/>
      <w:divBdr>
        <w:top w:val="none" w:sz="0" w:space="0" w:color="auto"/>
        <w:left w:val="none" w:sz="0" w:space="0" w:color="auto"/>
        <w:bottom w:val="none" w:sz="0" w:space="0" w:color="auto"/>
        <w:right w:val="none" w:sz="0" w:space="0" w:color="auto"/>
      </w:divBdr>
    </w:div>
    <w:div w:id="1172334652">
      <w:bodyDiv w:val="1"/>
      <w:marLeft w:val="0"/>
      <w:marRight w:val="0"/>
      <w:marTop w:val="0"/>
      <w:marBottom w:val="0"/>
      <w:divBdr>
        <w:top w:val="none" w:sz="0" w:space="0" w:color="auto"/>
        <w:left w:val="none" w:sz="0" w:space="0" w:color="auto"/>
        <w:bottom w:val="none" w:sz="0" w:space="0" w:color="auto"/>
        <w:right w:val="none" w:sz="0" w:space="0" w:color="auto"/>
      </w:divBdr>
    </w:div>
    <w:div w:id="1282152685">
      <w:bodyDiv w:val="1"/>
      <w:marLeft w:val="0"/>
      <w:marRight w:val="0"/>
      <w:marTop w:val="0"/>
      <w:marBottom w:val="0"/>
      <w:divBdr>
        <w:top w:val="none" w:sz="0" w:space="0" w:color="auto"/>
        <w:left w:val="none" w:sz="0" w:space="0" w:color="auto"/>
        <w:bottom w:val="none" w:sz="0" w:space="0" w:color="auto"/>
        <w:right w:val="none" w:sz="0" w:space="0" w:color="auto"/>
      </w:divBdr>
    </w:div>
    <w:div w:id="1521966406">
      <w:bodyDiv w:val="1"/>
      <w:marLeft w:val="0"/>
      <w:marRight w:val="0"/>
      <w:marTop w:val="0"/>
      <w:marBottom w:val="0"/>
      <w:divBdr>
        <w:top w:val="none" w:sz="0" w:space="0" w:color="auto"/>
        <w:left w:val="none" w:sz="0" w:space="0" w:color="auto"/>
        <w:bottom w:val="none" w:sz="0" w:space="0" w:color="auto"/>
        <w:right w:val="none" w:sz="0" w:space="0" w:color="auto"/>
      </w:divBdr>
    </w:div>
    <w:div w:id="1813910576">
      <w:bodyDiv w:val="1"/>
      <w:marLeft w:val="0"/>
      <w:marRight w:val="0"/>
      <w:marTop w:val="0"/>
      <w:marBottom w:val="0"/>
      <w:divBdr>
        <w:top w:val="none" w:sz="0" w:space="0" w:color="auto"/>
        <w:left w:val="none" w:sz="0" w:space="0" w:color="auto"/>
        <w:bottom w:val="none" w:sz="0" w:space="0" w:color="auto"/>
        <w:right w:val="none" w:sz="0" w:space="0" w:color="auto"/>
      </w:divBdr>
    </w:div>
    <w:div w:id="2000232900">
      <w:bodyDiv w:val="1"/>
      <w:marLeft w:val="0"/>
      <w:marRight w:val="0"/>
      <w:marTop w:val="0"/>
      <w:marBottom w:val="0"/>
      <w:divBdr>
        <w:top w:val="none" w:sz="0" w:space="0" w:color="auto"/>
        <w:left w:val="none" w:sz="0" w:space="0" w:color="auto"/>
        <w:bottom w:val="none" w:sz="0" w:space="0" w:color="auto"/>
        <w:right w:val="none" w:sz="0" w:space="0" w:color="auto"/>
      </w:divBdr>
    </w:div>
    <w:div w:id="2008903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tif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tiff"/><Relationship Id="rId16" Type="http://schemas.openxmlformats.org/officeDocument/2006/relationships/image" Target="media/image9.tiff"/><Relationship Id="rId17" Type="http://schemas.openxmlformats.org/officeDocument/2006/relationships/image" Target="media/image10.tiff"/><Relationship Id="rId18" Type="http://schemas.openxmlformats.org/officeDocument/2006/relationships/image" Target="media/image11.tiff"/><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parraguez@sanfernandocollege.cl" TargetMode="External"/><Relationship Id="rId8"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1006</Words>
  <Characters>5534</Characters>
  <Application>Microsoft Macintosh Word</Application>
  <DocSecurity>0</DocSecurity>
  <Lines>46</Lines>
  <Paragraphs>13</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        LAS AFP: ¿CÓMO FUNCIONA EL CUESTIONADO SISTEMA DE PENSIONES EN CHILE?</vt:lpstr>
    </vt:vector>
  </TitlesOfParts>
  <LinksUpToDate>false</LinksUpToDate>
  <CharactersWithSpaces>6527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dcterms:created xsi:type="dcterms:W3CDTF">2020-08-03T00:23:00Z</dcterms:created>
  <dcterms:modified xsi:type="dcterms:W3CDTF">2020-08-03T04:55:00Z</dcterms:modified>
</cp:coreProperties>
</file>