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D5669" w:rsidRDefault="005D5669" w:rsidP="005D5669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Guía N°1 Agosto Artes Visuales 1ro Medio:</w:t>
      </w:r>
    </w:p>
    <w:p w:rsidR="0030035C" w:rsidRPr="0030035C" w:rsidRDefault="0030035C" w:rsidP="005D5669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30035C">
        <w:rPr>
          <w:rFonts w:ascii="Century Gothic" w:eastAsia="Times New Roman" w:hAnsi="Century Gothic" w:cs="Calibri"/>
          <w:sz w:val="28"/>
          <w:szCs w:val="22"/>
          <w:lang w:val="es-MX" w:eastAsia="es-MX"/>
        </w:rPr>
        <w:t>Objetos Cotidianos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5D5669" w:rsidP="00A8455E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03 al viernes 07 de agosto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30035C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Objetos</w:t>
            </w:r>
            <w:r w:rsidR="004B2135">
              <w:rPr>
                <w:rFonts w:ascii="Century Gothic" w:eastAsia="Times New Roman" w:hAnsi="Century Gothic" w:cstheme="minorHAnsi"/>
                <w:lang w:val="es-MX" w:eastAsia="es-MX"/>
              </w:rPr>
              <w:t xml:space="preserve"> Cotidiano</w:t>
            </w:r>
          </w:p>
        </w:tc>
        <w:tc>
          <w:tcPr>
            <w:tcW w:w="2803" w:type="pct"/>
            <w:vAlign w:val="center"/>
          </w:tcPr>
          <w:p w:rsidR="002B1FE7" w:rsidRPr="007979E8" w:rsidRDefault="007979E8" w:rsidP="007979E8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>Reconocer estéticamente y explorar</w:t>
            </w:r>
            <w:r w:rsidRPr="007979E8"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 xml:space="preserve"> por medio de la investigación artística de los objetos que rodean la vida personal.</w:t>
            </w:r>
          </w:p>
        </w:tc>
        <w:tc>
          <w:tcPr>
            <w:tcW w:w="990" w:type="pct"/>
            <w:vAlign w:val="center"/>
          </w:tcPr>
          <w:p w:rsidR="004B555C" w:rsidRPr="004B555C" w:rsidRDefault="007979E8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 – expresar - apreciar</w:t>
            </w:r>
          </w:p>
        </w:tc>
      </w:tr>
    </w:tbl>
    <w:p w:rsidR="00B533F6" w:rsidRDefault="00CE6617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drawing>
          <wp:anchor distT="0" distB="0" distL="114300" distR="114300" simplePos="0" relativeHeight="251659264" behindDoc="1" locked="0" layoutInCell="1" allowOverlap="1" wp14:anchorId="0BBADE13" wp14:editId="1AE62BE7">
            <wp:simplePos x="0" y="0"/>
            <wp:positionH relativeFrom="margin">
              <wp:align>left</wp:align>
            </wp:positionH>
            <wp:positionV relativeFrom="paragraph">
              <wp:posOffset>1994834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3" name="Imagen 3" descr="WhatsApp Image 2020-07-27 at 15.48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atsApp Image 2020-07-27 at 15.48.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69" w:rsidRDefault="005D5669" w:rsidP="005D5669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5D5669" w:rsidRDefault="005D5669" w:rsidP="005D5669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</w:p>
    <w:p w:rsidR="005D5669" w:rsidRDefault="005D5669" w:rsidP="005D5669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Querida y querido estudiante, desde la distancia te abrazo y te invito a continuar trabajando con más entusiasmo y alegría, confiando que pronto nos volveremos a ver.</w:t>
      </w:r>
    </w:p>
    <w:p w:rsidR="005D5669" w:rsidRDefault="005D5669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5D5669" w:rsidRDefault="005D5669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5D5669" w:rsidRDefault="005D5669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5D5669" w:rsidRDefault="00750316" w:rsidP="00750316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En esta guía conoceremos sobre el Diseño Industrial…</w:t>
      </w:r>
    </w:p>
    <w:p w:rsidR="00750316" w:rsidRDefault="00750316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50316" w:rsidRDefault="00750316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 w:rsidRPr="00750316">
        <w:rPr>
          <w:rFonts w:ascii="Century Gothic" w:eastAsia="Times New Roman" w:hAnsi="Century Gothic" w:cs="Calibri"/>
          <w:szCs w:val="22"/>
          <w:highlight w:val="cyan"/>
          <w:lang w:val="es-MX" w:eastAsia="es-MX"/>
        </w:rPr>
        <w:t>¿Qué es el Diseño Industrial?</w:t>
      </w:r>
    </w:p>
    <w:p w:rsidR="00934CBD" w:rsidRDefault="00934CBD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50316" w:rsidRDefault="00750316" w:rsidP="00750316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 w:rsidRPr="00750316">
        <w:rPr>
          <w:rFonts w:ascii="Century Gothic" w:eastAsia="Times New Roman" w:hAnsi="Century Gothic" w:cs="Calibri"/>
          <w:szCs w:val="22"/>
          <w:lang w:val="es-MX" w:eastAsia="es-MX"/>
        </w:rPr>
        <w:t xml:space="preserve">El diseño industrial es una actividad proyectual de diseño de productos seriados y/o industriales, que podemos diferenciar en dos tipos: bienes de consumo y bienes de capital. Es una de las múltiples herramientas que busca mejorar las cualidades de los productos industriales, poniendo énfasis en la forma, función y uso con un enfoque prioritario hacia el usuario. El diseño industrial busca satisfacer las necesidades de los usuarios como principal objetivo. Aunque este énfasis y enfoque no lo limita, ya que también es de su incumbencia el ciclo de vida del producto, el uso racional de materiales y recursos en su manufactura, las relaciones socioculturales del objeto con su entorno social, entre otros muchos. </w:t>
      </w:r>
    </w:p>
    <w:p w:rsidR="00934CBD" w:rsidRDefault="00934CBD" w:rsidP="00934CBD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50316" w:rsidRDefault="00750316" w:rsidP="00750316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drawing>
          <wp:inline distT="0" distB="0" distL="0" distR="0">
            <wp:extent cx="5628904" cy="3633849"/>
            <wp:effectExtent l="0" t="0" r="0" b="2413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97017" w:rsidRDefault="00997017" w:rsidP="00750316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854230" w:rsidRDefault="00997017" w:rsidP="00750316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Ejemplo de</w:t>
      </w:r>
      <w:r w:rsidR="00D963C7">
        <w:rPr>
          <w:rFonts w:ascii="Century Gothic" w:eastAsia="Times New Roman" w:hAnsi="Century Gothic" w:cs="Calibri"/>
          <w:szCs w:val="22"/>
          <w:lang w:val="es-MX" w:eastAsia="es-MX"/>
        </w:rPr>
        <w:t xml:space="preserve"> diseños de un</w:t>
      </w: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 exprimidor de limones:</w:t>
      </w:r>
    </w:p>
    <w:p w:rsidR="006649B2" w:rsidRDefault="006649B2" w:rsidP="00664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649B2" w:rsidRDefault="006649B2" w:rsidP="00664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Producto 1</w:t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  <w:t>Producto 2</w:t>
      </w:r>
    </w:p>
    <w:p w:rsidR="00D963C7" w:rsidRDefault="00D963C7" w:rsidP="006649B2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6649B2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25796</wp:posOffset>
            </wp:positionV>
            <wp:extent cx="2984740" cy="1765844"/>
            <wp:effectExtent l="0" t="0" r="6350" b="6350"/>
            <wp:wrapThrough wrapText="bothSides">
              <wp:wrapPolygon edited="0">
                <wp:start x="0" y="0"/>
                <wp:lineTo x="0" y="21445"/>
                <wp:lineTo x="21508" y="21445"/>
                <wp:lineTo x="21508" y="0"/>
                <wp:lineTo x="0" y="0"/>
              </wp:wrapPolygon>
            </wp:wrapThrough>
            <wp:docPr id="8" name="Imagen 8" descr="https://www.menajelasierra.cl/image/cache/catalog/producto/203062161834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enajelasierra.cl/image/cache/catalog/producto/2030621618344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6" b="24662"/>
                    <a:stretch/>
                  </pic:blipFill>
                  <pic:spPr bwMode="auto">
                    <a:xfrm>
                      <a:off x="0" y="0"/>
                      <a:ext cx="2984740" cy="17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C7" w:rsidRPr="00D963C7" w:rsidRDefault="006649B2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4109333</wp:posOffset>
            </wp:positionH>
            <wp:positionV relativeFrom="paragraph">
              <wp:posOffset>46206</wp:posOffset>
            </wp:positionV>
            <wp:extent cx="2139315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10" name="Imagen 10" descr="https://lh4.googleusercontent.com/proxy/t7YzGPHJB-w4B3WKG1KDBY9IDRoImR7WNO5eDAJn7vRzt9ScFfRIGfxJ9QuCvoNOzhBgUmBvzfZcVxyvgVO3G6sI8eegYN4aqR-lcU0x8j17j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proxy/t7YzGPHJB-w4B3WKG1KDBY9IDRoImR7WNO5eDAJn7vRzt9ScFfRIGfxJ9QuCvoNOzhBgUmBvzfZcVxyvgVO3G6sI8eegYN4aqR-lcU0x8j17jME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236170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Producto 3</w:t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  <w:r>
        <w:rPr>
          <w:rFonts w:ascii="Century Gothic" w:eastAsia="Times New Roman" w:hAnsi="Century Gothic" w:cs="Calibri"/>
          <w:szCs w:val="22"/>
          <w:lang w:val="es-MX" w:eastAsia="es-MX"/>
        </w:rPr>
        <w:tab/>
        <w:t>Producto 4</w:t>
      </w: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236170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26917</wp:posOffset>
            </wp:positionH>
            <wp:positionV relativeFrom="paragraph">
              <wp:posOffset>6679</wp:posOffset>
            </wp:positionV>
            <wp:extent cx="3142615" cy="2079625"/>
            <wp:effectExtent l="0" t="0" r="635" b="0"/>
            <wp:wrapThrough wrapText="bothSides">
              <wp:wrapPolygon edited="0">
                <wp:start x="0" y="0"/>
                <wp:lineTo x="0" y="21369"/>
                <wp:lineTo x="21473" y="21369"/>
                <wp:lineTo x="21473" y="0"/>
                <wp:lineTo x="0" y="0"/>
              </wp:wrapPolygon>
            </wp:wrapThrough>
            <wp:docPr id="6" name="Imagen 6" descr="https://www.elcomercio.com/files/content_thumbnail_guaifai/uploads/2016/09/22/57e41503119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lcomercio.com/files/content_thumbnail_guaifai/uploads/2016/09/22/57e415031199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B2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9583</wp:posOffset>
            </wp:positionV>
            <wp:extent cx="2811780" cy="2105660"/>
            <wp:effectExtent l="0" t="0" r="7620" b="8890"/>
            <wp:wrapThrough wrapText="bothSides">
              <wp:wrapPolygon edited="0">
                <wp:start x="0" y="0"/>
                <wp:lineTo x="0" y="21496"/>
                <wp:lineTo x="21512" y="21496"/>
                <wp:lineTo x="21512" y="0"/>
                <wp:lineTo x="0" y="0"/>
              </wp:wrapPolygon>
            </wp:wrapThrough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P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963C7" w:rsidRDefault="00D963C7" w:rsidP="00D963C7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Producto 5</w:t>
      </w:r>
      <w:r>
        <w:rPr>
          <w:rFonts w:ascii="Century Gothic" w:eastAsia="Times New Roman" w:hAnsi="Century Gothic" w:cs="Calibri"/>
          <w:lang w:val="es-MX" w:eastAsia="es-MX"/>
        </w:rPr>
        <w:tab/>
      </w:r>
      <w:r>
        <w:rPr>
          <w:rFonts w:ascii="Century Gothic" w:eastAsia="Times New Roman" w:hAnsi="Century Gothic" w:cs="Calibri"/>
          <w:lang w:val="es-MX" w:eastAsia="es-MX"/>
        </w:rPr>
        <w:tab/>
      </w:r>
      <w:r>
        <w:rPr>
          <w:rFonts w:ascii="Century Gothic" w:eastAsia="Times New Roman" w:hAnsi="Century Gothic" w:cs="Calibri"/>
          <w:lang w:val="es-MX" w:eastAsia="es-MX"/>
        </w:rPr>
        <w:tab/>
      </w:r>
      <w:r>
        <w:rPr>
          <w:rFonts w:ascii="Century Gothic" w:eastAsia="Times New Roman" w:hAnsi="Century Gothic" w:cs="Calibri"/>
          <w:lang w:val="es-MX" w:eastAsia="es-MX"/>
        </w:rPr>
        <w:tab/>
      </w:r>
      <w:r>
        <w:rPr>
          <w:rFonts w:ascii="Century Gothic" w:eastAsia="Times New Roman" w:hAnsi="Century Gothic" w:cs="Calibri"/>
          <w:lang w:val="es-MX" w:eastAsia="es-MX"/>
        </w:rPr>
        <w:tab/>
      </w:r>
      <w:r>
        <w:rPr>
          <w:rFonts w:ascii="Century Gothic" w:eastAsia="Times New Roman" w:hAnsi="Century Gothic" w:cs="Calibri"/>
          <w:lang w:val="es-MX" w:eastAsia="es-MX"/>
        </w:rPr>
        <w:tab/>
      </w:r>
      <w:r>
        <w:rPr>
          <w:rFonts w:ascii="Century Gothic" w:eastAsia="Times New Roman" w:hAnsi="Century Gothic" w:cs="Calibri"/>
          <w:lang w:val="es-MX" w:eastAsia="es-MX"/>
        </w:rPr>
        <w:tab/>
      </w:r>
      <w:r>
        <w:rPr>
          <w:rFonts w:ascii="Century Gothic" w:eastAsia="Times New Roman" w:hAnsi="Century Gothic" w:cs="Calibri"/>
          <w:lang w:val="es-MX" w:eastAsia="es-MX"/>
        </w:rPr>
        <w:tab/>
        <w:t>Producto 6</w:t>
      </w: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16510</wp:posOffset>
            </wp:positionV>
            <wp:extent cx="2647950" cy="2100580"/>
            <wp:effectExtent l="0" t="0" r="0" b="0"/>
            <wp:wrapThrough wrapText="bothSides">
              <wp:wrapPolygon edited="0">
                <wp:start x="0" y="0"/>
                <wp:lineTo x="0" y="21352"/>
                <wp:lineTo x="21445" y="21352"/>
                <wp:lineTo x="21445" y="0"/>
                <wp:lineTo x="0" y="0"/>
              </wp:wrapPolygon>
            </wp:wrapThrough>
            <wp:docPr id="9" name="Imagen 9" descr="https://http2.mlstatic.com/exprimidor-de-limones-de-mano-tiendamishcl-D_NQ_NP_994098-MLC31212954969_062019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ttp2.mlstatic.com/exprimidor-de-limones-de-mano-tiendamishcl-D_NQ_NP_994098-MLC31212954969_062019-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3709588</wp:posOffset>
            </wp:positionH>
            <wp:positionV relativeFrom="paragraph">
              <wp:posOffset>11479</wp:posOffset>
            </wp:positionV>
            <wp:extent cx="2518410" cy="1934845"/>
            <wp:effectExtent l="0" t="0" r="0" b="8255"/>
            <wp:wrapThrough wrapText="bothSides">
              <wp:wrapPolygon edited="0">
                <wp:start x="0" y="0"/>
                <wp:lineTo x="0" y="21479"/>
                <wp:lineTo x="21404" y="21479"/>
                <wp:lineTo x="21404" y="0"/>
                <wp:lineTo x="0" y="0"/>
              </wp:wrapPolygon>
            </wp:wrapThrough>
            <wp:docPr id="11" name="Imagen 11" descr="https://static.wellindal.com/media/6/photos/products/187077/187077-7290014521506-aa_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wellindal.com/media/6/photos/products/187077/187077-7290014521506-aa_2_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8"/>
                    <a:stretch/>
                  </pic:blipFill>
                  <pic:spPr bwMode="auto">
                    <a:xfrm>
                      <a:off x="0" y="0"/>
                      <a:ext cx="251841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236170" w:rsidRPr="00236170" w:rsidRDefault="00236170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934CBD" w:rsidRDefault="00D963C7" w:rsidP="00D963C7">
      <w:pPr>
        <w:pStyle w:val="Prrafodelista"/>
        <w:numPr>
          <w:ilvl w:val="0"/>
          <w:numId w:val="26"/>
        </w:num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Son todos diferentes, pueden variar en diseño,  materialidad, pero todos cumplen la misma función que es… sacar el jugo </w:t>
      </w:r>
      <w:proofErr w:type="spellStart"/>
      <w:r w:rsidR="006649B2">
        <w:rPr>
          <w:rFonts w:ascii="Century Gothic" w:eastAsia="Times New Roman" w:hAnsi="Century Gothic" w:cs="Calibri"/>
          <w:lang w:val="es-MX" w:eastAsia="es-MX"/>
        </w:rPr>
        <w:t>del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limón.</w:t>
      </w:r>
    </w:p>
    <w:p w:rsidR="006649B2" w:rsidRDefault="006649B2" w:rsidP="006649B2">
      <w:pPr>
        <w:pStyle w:val="Prrafodelista"/>
        <w:rPr>
          <w:rFonts w:ascii="Century Gothic" w:eastAsia="Times New Roman" w:hAnsi="Century Gothic" w:cs="Calibri"/>
          <w:lang w:val="es-MX" w:eastAsia="es-MX"/>
        </w:rPr>
      </w:pPr>
    </w:p>
    <w:p w:rsidR="006649B2" w:rsidRDefault="006649B2" w:rsidP="006649B2">
      <w:pPr>
        <w:pStyle w:val="Prrafodelista"/>
        <w:rPr>
          <w:rFonts w:ascii="Century Gothic" w:eastAsia="Times New Roman" w:hAnsi="Century Gothic" w:cs="Calibri"/>
          <w:lang w:val="es-MX" w:eastAsia="es-MX"/>
        </w:rPr>
      </w:pPr>
    </w:p>
    <w:p w:rsidR="006649B2" w:rsidRDefault="006649B2" w:rsidP="006649B2">
      <w:pPr>
        <w:pStyle w:val="Prrafodelista"/>
        <w:rPr>
          <w:rFonts w:ascii="Century Gothic" w:eastAsia="Times New Roman" w:hAnsi="Century Gothic" w:cs="Calibri"/>
          <w:lang w:val="es-MX" w:eastAsia="es-MX"/>
        </w:rPr>
      </w:pPr>
    </w:p>
    <w:p w:rsidR="006649B2" w:rsidRDefault="006649B2" w:rsidP="006649B2">
      <w:pPr>
        <w:pStyle w:val="Prrafodelista"/>
        <w:rPr>
          <w:rFonts w:ascii="Century Gothic" w:eastAsia="Times New Roman" w:hAnsi="Century Gothic" w:cs="Calibri"/>
          <w:lang w:val="es-MX" w:eastAsia="es-MX"/>
        </w:rPr>
      </w:pPr>
    </w:p>
    <w:p w:rsidR="006649B2" w:rsidRPr="00236170" w:rsidRDefault="006649B2" w:rsidP="00236170">
      <w:pPr>
        <w:rPr>
          <w:rFonts w:ascii="Century Gothic" w:eastAsia="Times New Roman" w:hAnsi="Century Gothic" w:cs="Calibri"/>
          <w:lang w:val="es-MX" w:eastAsia="es-MX"/>
        </w:rPr>
      </w:pPr>
    </w:p>
    <w:p w:rsidR="006649B2" w:rsidRDefault="006649B2" w:rsidP="006649B2">
      <w:pPr>
        <w:pStyle w:val="Prrafodelista"/>
        <w:rPr>
          <w:rFonts w:ascii="Century Gothic" w:eastAsia="Times New Roman" w:hAnsi="Century Gothic" w:cs="Calibri"/>
          <w:lang w:val="es-MX" w:eastAsia="es-MX"/>
        </w:rPr>
      </w:pPr>
    </w:p>
    <w:p w:rsidR="006649B2" w:rsidRDefault="006649B2" w:rsidP="006649B2">
      <w:pPr>
        <w:ind w:left="360"/>
        <w:rPr>
          <w:rFonts w:ascii="Century Gothic" w:eastAsia="Times New Roman" w:hAnsi="Century Gothic" w:cs="Calibri"/>
          <w:lang w:val="es-MX" w:eastAsia="es-MX"/>
        </w:rPr>
      </w:pPr>
      <w:r w:rsidRPr="006649B2">
        <w:rPr>
          <w:rFonts w:ascii="Century Gothic" w:eastAsia="Times New Roman" w:hAnsi="Century Gothic" w:cs="Calibri"/>
          <w:highlight w:val="cyan"/>
          <w:lang w:val="es-MX" w:eastAsia="es-MX"/>
        </w:rPr>
        <w:t>Actividad</w:t>
      </w:r>
    </w:p>
    <w:p w:rsidR="006649B2" w:rsidRDefault="006649B2" w:rsidP="006649B2">
      <w:pPr>
        <w:ind w:left="360"/>
        <w:rPr>
          <w:rFonts w:ascii="Century Gothic" w:eastAsia="Times New Roman" w:hAnsi="Century Gothic" w:cs="Calibri"/>
          <w:lang w:val="es-MX" w:eastAsia="es-MX"/>
        </w:rPr>
      </w:pPr>
    </w:p>
    <w:p w:rsidR="006649B2" w:rsidRDefault="006649B2" w:rsidP="006649B2">
      <w:pPr>
        <w:ind w:left="360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  <w:t>De acuerdo a los ejemplos mostrados elige dos y compáralos en la siguiente tabla:</w:t>
      </w:r>
    </w:p>
    <w:p w:rsidR="006649B2" w:rsidRDefault="006649B2" w:rsidP="006649B2">
      <w:pPr>
        <w:ind w:left="360"/>
        <w:rPr>
          <w:rFonts w:ascii="Century Gothic" w:eastAsia="Times New Roman" w:hAnsi="Century Gothic" w:cs="Calibri"/>
          <w:lang w:val="es-MX" w:eastAsia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2827"/>
        <w:gridCol w:w="2428"/>
      </w:tblGrid>
      <w:tr w:rsidR="006649B2" w:rsidTr="0030035C">
        <w:tc>
          <w:tcPr>
            <w:tcW w:w="4455" w:type="dxa"/>
            <w:shd w:val="clear" w:color="auto" w:fill="EEECE1" w:themeFill="background2"/>
          </w:tcPr>
          <w:p w:rsidR="006649B2" w:rsidRPr="006649B2" w:rsidRDefault="006649B2" w:rsidP="00095DF4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</w:p>
        </w:tc>
        <w:tc>
          <w:tcPr>
            <w:tcW w:w="2827" w:type="dxa"/>
            <w:shd w:val="clear" w:color="auto" w:fill="EEECE1" w:themeFill="background2"/>
          </w:tcPr>
          <w:p w:rsidR="006649B2" w:rsidRPr="006649B2" w:rsidRDefault="00236170" w:rsidP="00095DF4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Producto N°____</w:t>
            </w:r>
          </w:p>
        </w:tc>
        <w:tc>
          <w:tcPr>
            <w:tcW w:w="2428" w:type="dxa"/>
            <w:shd w:val="clear" w:color="auto" w:fill="EEECE1" w:themeFill="background2"/>
          </w:tcPr>
          <w:p w:rsidR="006649B2" w:rsidRPr="006649B2" w:rsidRDefault="00236170" w:rsidP="00095DF4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Producto N° ____</w:t>
            </w:r>
          </w:p>
        </w:tc>
      </w:tr>
      <w:tr w:rsidR="006649B2" w:rsidTr="006649B2">
        <w:tc>
          <w:tcPr>
            <w:tcW w:w="4455" w:type="dxa"/>
          </w:tcPr>
          <w:p w:rsidR="006649B2" w:rsidRPr="006649B2" w:rsidRDefault="006649B2" w:rsidP="006649B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6649B2">
              <w:rPr>
                <w:rFonts w:ascii="Century Gothic" w:eastAsia="Times New Roman" w:hAnsi="Century Gothic" w:cs="Calibri"/>
                <w:b/>
                <w:lang w:val="es-MX" w:eastAsia="es-MX"/>
              </w:rPr>
              <w:t>Función</w:t>
            </w:r>
          </w:p>
        </w:tc>
        <w:tc>
          <w:tcPr>
            <w:tcW w:w="2827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lang w:val="es-MX" w:eastAsia="es-MX"/>
              </w:rPr>
              <w:t>Extraer jugo de un cítrico</w:t>
            </w:r>
          </w:p>
          <w:p w:rsidR="00236170" w:rsidRDefault="00236170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236170" w:rsidRDefault="00236170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428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lang w:val="es-MX" w:eastAsia="es-MX"/>
              </w:rPr>
              <w:t>Extraer jugo de un cítrico</w:t>
            </w:r>
          </w:p>
        </w:tc>
      </w:tr>
      <w:tr w:rsidR="006649B2" w:rsidTr="006649B2">
        <w:tc>
          <w:tcPr>
            <w:tcW w:w="4455" w:type="dxa"/>
          </w:tcPr>
          <w:p w:rsidR="006649B2" w:rsidRPr="006649B2" w:rsidRDefault="006649B2" w:rsidP="006649B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6649B2">
              <w:rPr>
                <w:rFonts w:ascii="Century Gothic" w:eastAsia="Times New Roman" w:hAnsi="Century Gothic" w:cs="Calibri"/>
                <w:b/>
                <w:lang w:val="es-MX" w:eastAsia="es-MX"/>
              </w:rPr>
              <w:t>Forma</w:t>
            </w: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 xml:space="preserve"> </w:t>
            </w:r>
            <w:r w:rsidRPr="006649B2">
              <w:rPr>
                <w:rFonts w:ascii="Century Gothic" w:eastAsia="Times New Roman" w:hAnsi="Century Gothic" w:cs="Calibri"/>
                <w:lang w:val="es-MX" w:eastAsia="es-MX"/>
              </w:rPr>
              <w:t>(cómo es su forma)</w:t>
            </w:r>
          </w:p>
        </w:tc>
        <w:tc>
          <w:tcPr>
            <w:tcW w:w="2827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428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bookmarkStart w:id="0" w:name="_GoBack"/>
        <w:bookmarkEnd w:id="0"/>
      </w:tr>
      <w:tr w:rsidR="006649B2" w:rsidTr="006649B2">
        <w:tc>
          <w:tcPr>
            <w:tcW w:w="4455" w:type="dxa"/>
          </w:tcPr>
          <w:p w:rsidR="006649B2" w:rsidRPr="006649B2" w:rsidRDefault="006649B2" w:rsidP="006649B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6649B2">
              <w:rPr>
                <w:rFonts w:ascii="Century Gothic" w:eastAsia="Times New Roman" w:hAnsi="Century Gothic" w:cs="Calibri"/>
                <w:b/>
                <w:lang w:val="es-MX" w:eastAsia="es-MX"/>
              </w:rPr>
              <w:t>Uso</w:t>
            </w: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 xml:space="preserve"> </w:t>
            </w:r>
            <w:r w:rsidRPr="006649B2">
              <w:rPr>
                <w:rFonts w:ascii="Century Gothic" w:eastAsia="Times New Roman" w:hAnsi="Century Gothic" w:cs="Calibri"/>
                <w:lang w:val="es-MX" w:eastAsia="es-MX"/>
              </w:rPr>
              <w:t>(explicar qué se debe hacer para exprimir el jugo, como funciona)</w:t>
            </w:r>
          </w:p>
        </w:tc>
        <w:tc>
          <w:tcPr>
            <w:tcW w:w="2827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428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</w:tr>
      <w:tr w:rsidR="006649B2" w:rsidTr="006649B2">
        <w:tc>
          <w:tcPr>
            <w:tcW w:w="4455" w:type="dxa"/>
          </w:tcPr>
          <w:p w:rsidR="006649B2" w:rsidRPr="006649B2" w:rsidRDefault="006649B2" w:rsidP="006649B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6649B2">
              <w:rPr>
                <w:rFonts w:ascii="Century Gothic" w:eastAsia="Times New Roman" w:hAnsi="Century Gothic" w:cs="Calibri"/>
                <w:b/>
                <w:lang w:val="es-MX" w:eastAsia="es-MX"/>
              </w:rPr>
              <w:t xml:space="preserve">Manufactura </w:t>
            </w:r>
            <w:r w:rsidRPr="006649B2">
              <w:rPr>
                <w:rFonts w:ascii="Century Gothic" w:eastAsia="Times New Roman" w:hAnsi="Century Gothic" w:cs="Calibri"/>
                <w:lang w:val="es-MX" w:eastAsia="es-MX"/>
              </w:rPr>
              <w:t>(Industrial/Artesanal)</w:t>
            </w:r>
          </w:p>
        </w:tc>
        <w:tc>
          <w:tcPr>
            <w:tcW w:w="2827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428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</w:tr>
      <w:tr w:rsidR="006649B2" w:rsidTr="006649B2">
        <w:tc>
          <w:tcPr>
            <w:tcW w:w="4455" w:type="dxa"/>
          </w:tcPr>
          <w:p w:rsidR="006649B2" w:rsidRPr="006649B2" w:rsidRDefault="006649B2" w:rsidP="006649B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6649B2">
              <w:rPr>
                <w:rFonts w:ascii="Century Gothic" w:eastAsia="Times New Roman" w:hAnsi="Century Gothic" w:cs="Calibri"/>
                <w:b/>
                <w:lang w:val="es-MX" w:eastAsia="es-MX"/>
              </w:rPr>
              <w:t>Materialidad</w:t>
            </w: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 xml:space="preserve"> </w:t>
            </w:r>
            <w:r w:rsidRPr="006649B2">
              <w:rPr>
                <w:rFonts w:ascii="Century Gothic" w:eastAsia="Times New Roman" w:hAnsi="Century Gothic" w:cs="Calibri"/>
                <w:lang w:val="es-MX" w:eastAsia="es-MX"/>
              </w:rPr>
              <w:t>(de qué está hecho)</w:t>
            </w:r>
          </w:p>
        </w:tc>
        <w:tc>
          <w:tcPr>
            <w:tcW w:w="2827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428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</w:tr>
      <w:tr w:rsidR="006649B2" w:rsidTr="006649B2">
        <w:tc>
          <w:tcPr>
            <w:tcW w:w="4455" w:type="dxa"/>
          </w:tcPr>
          <w:p w:rsidR="006649B2" w:rsidRPr="006649B2" w:rsidRDefault="006649B2" w:rsidP="006649B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6649B2">
              <w:rPr>
                <w:rFonts w:ascii="Century Gothic" w:eastAsia="Times New Roman" w:hAnsi="Century Gothic" w:cs="Calibri"/>
                <w:b/>
                <w:lang w:val="es-MX" w:eastAsia="es-MX"/>
              </w:rPr>
              <w:t>Ciclo de vida</w:t>
            </w: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 xml:space="preserve"> </w:t>
            </w:r>
            <w:r w:rsidRPr="006649B2">
              <w:rPr>
                <w:rFonts w:ascii="Century Gothic" w:eastAsia="Times New Roman" w:hAnsi="Century Gothic" w:cs="Calibri"/>
                <w:lang w:val="es-MX" w:eastAsia="es-MX"/>
              </w:rPr>
              <w:t>(se puede reutilizar, reusar, reciclar, no se puede, qué pasa si se rompe)</w:t>
            </w:r>
          </w:p>
        </w:tc>
        <w:tc>
          <w:tcPr>
            <w:tcW w:w="2827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  <w:tc>
          <w:tcPr>
            <w:tcW w:w="2428" w:type="dxa"/>
          </w:tcPr>
          <w:p w:rsidR="006649B2" w:rsidRDefault="006649B2" w:rsidP="006649B2">
            <w:pPr>
              <w:rPr>
                <w:rFonts w:ascii="Century Gothic" w:eastAsia="Times New Roman" w:hAnsi="Century Gothic" w:cs="Calibri"/>
                <w:lang w:val="es-MX" w:eastAsia="es-MX"/>
              </w:rPr>
            </w:pPr>
          </w:p>
        </w:tc>
      </w:tr>
    </w:tbl>
    <w:p w:rsidR="006649B2" w:rsidRDefault="006649B2" w:rsidP="006649B2">
      <w:pPr>
        <w:ind w:left="360"/>
        <w:rPr>
          <w:rFonts w:ascii="Century Gothic" w:eastAsia="Times New Roman" w:hAnsi="Century Gothic" w:cs="Calibri"/>
          <w:lang w:val="es-MX" w:eastAsia="es-MX"/>
        </w:rPr>
      </w:pPr>
    </w:p>
    <w:p w:rsidR="006649B2" w:rsidRDefault="006649B2" w:rsidP="006649B2">
      <w:pPr>
        <w:ind w:firstLine="708"/>
        <w:jc w:val="both"/>
        <w:rPr>
          <w:rFonts w:ascii="Century Gothic" w:hAnsi="Century Gothic"/>
        </w:rPr>
      </w:pPr>
    </w:p>
    <w:p w:rsidR="006649B2" w:rsidRDefault="006649B2" w:rsidP="006649B2">
      <w:pPr>
        <w:ind w:firstLine="708"/>
        <w:jc w:val="both"/>
        <w:rPr>
          <w:rFonts w:ascii="Century Gothic" w:hAnsi="Century Gothic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48260</wp:posOffset>
            </wp:positionV>
            <wp:extent cx="1638300" cy="1207135"/>
            <wp:effectExtent l="0" t="0" r="0" b="0"/>
            <wp:wrapThrough wrapText="bothSides">
              <wp:wrapPolygon edited="0">
                <wp:start x="0" y="0"/>
                <wp:lineTo x="0" y="21134"/>
                <wp:lineTo x="21349" y="21134"/>
                <wp:lineTo x="21349" y="0"/>
                <wp:lineTo x="0" y="0"/>
              </wp:wrapPolygon>
            </wp:wrapThrough>
            <wp:docPr id="2" name="Imagen 2" descr="WhatsApp Image 2020-07-27 at 16.43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07-27 at 16.43.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6"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9B2" w:rsidRDefault="006649B2" w:rsidP="006649B2">
      <w:pPr>
        <w:ind w:firstLine="708"/>
        <w:jc w:val="both"/>
        <w:rPr>
          <w:rFonts w:ascii="Century Gothic" w:hAnsi="Century Gothic"/>
        </w:rPr>
      </w:pPr>
    </w:p>
    <w:p w:rsidR="006649B2" w:rsidRDefault="006649B2" w:rsidP="006649B2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2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6649B2" w:rsidRPr="007330DA" w:rsidRDefault="006649B2" w:rsidP="006649B2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649B2" w:rsidRPr="006649B2" w:rsidRDefault="006649B2" w:rsidP="006649B2">
      <w:pPr>
        <w:ind w:left="360"/>
        <w:rPr>
          <w:rFonts w:ascii="Century Gothic" w:eastAsia="Times New Roman" w:hAnsi="Century Gothic" w:cs="Calibri"/>
          <w:lang w:val="es-MX" w:eastAsia="es-MX"/>
        </w:rPr>
      </w:pPr>
    </w:p>
    <w:sectPr w:rsidR="006649B2" w:rsidRPr="006649B2" w:rsidSect="00CE5B75">
      <w:headerReference w:type="default" r:id="rId2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E8" w:rsidRDefault="00B254E8" w:rsidP="005B4144">
      <w:r>
        <w:separator/>
      </w:r>
    </w:p>
  </w:endnote>
  <w:endnote w:type="continuationSeparator" w:id="0">
    <w:p w:rsidR="00B254E8" w:rsidRDefault="00B254E8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E8" w:rsidRDefault="00B254E8" w:rsidP="005B4144">
      <w:r>
        <w:separator/>
      </w:r>
    </w:p>
  </w:footnote>
  <w:footnote w:type="continuationSeparator" w:id="0">
    <w:p w:rsidR="00B254E8" w:rsidRDefault="00B254E8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0B5449" w:rsidRPr="003074D2" w:rsidRDefault="000B544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211"/>
    <w:multiLevelType w:val="hybridMultilevel"/>
    <w:tmpl w:val="06D45C9E"/>
    <w:lvl w:ilvl="0" w:tplc="1F36C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85A80"/>
    <w:multiLevelType w:val="hybridMultilevel"/>
    <w:tmpl w:val="E7E83C76"/>
    <w:lvl w:ilvl="0" w:tplc="8EE0B204">
      <w:start w:val="7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25"/>
  </w:num>
  <w:num w:numId="5">
    <w:abstractNumId w:val="17"/>
  </w:num>
  <w:num w:numId="6">
    <w:abstractNumId w:val="3"/>
  </w:num>
  <w:num w:numId="7">
    <w:abstractNumId w:val="9"/>
  </w:num>
  <w:num w:numId="8">
    <w:abstractNumId w:val="20"/>
  </w:num>
  <w:num w:numId="9">
    <w:abstractNumId w:val="12"/>
  </w:num>
  <w:num w:numId="10">
    <w:abstractNumId w:val="8"/>
  </w:num>
  <w:num w:numId="11">
    <w:abstractNumId w:val="13"/>
  </w:num>
  <w:num w:numId="12">
    <w:abstractNumId w:val="23"/>
  </w:num>
  <w:num w:numId="13">
    <w:abstractNumId w:val="15"/>
  </w:num>
  <w:num w:numId="14">
    <w:abstractNumId w:val="24"/>
  </w:num>
  <w:num w:numId="15">
    <w:abstractNumId w:val="1"/>
  </w:num>
  <w:num w:numId="16">
    <w:abstractNumId w:val="19"/>
  </w:num>
  <w:num w:numId="17">
    <w:abstractNumId w:val="14"/>
  </w:num>
  <w:num w:numId="18">
    <w:abstractNumId w:val="0"/>
  </w:num>
  <w:num w:numId="19">
    <w:abstractNumId w:val="10"/>
  </w:num>
  <w:num w:numId="20">
    <w:abstractNumId w:val="11"/>
  </w:num>
  <w:num w:numId="21">
    <w:abstractNumId w:val="5"/>
  </w:num>
  <w:num w:numId="22">
    <w:abstractNumId w:val="4"/>
  </w:num>
  <w:num w:numId="23">
    <w:abstractNumId w:val="21"/>
  </w:num>
  <w:num w:numId="24">
    <w:abstractNumId w:val="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B5449"/>
    <w:rsid w:val="000D5472"/>
    <w:rsid w:val="000F2A1A"/>
    <w:rsid w:val="000F644E"/>
    <w:rsid w:val="00101067"/>
    <w:rsid w:val="00113F06"/>
    <w:rsid w:val="00132660"/>
    <w:rsid w:val="00180866"/>
    <w:rsid w:val="00191A7D"/>
    <w:rsid w:val="001B5077"/>
    <w:rsid w:val="001C2373"/>
    <w:rsid w:val="001D637E"/>
    <w:rsid w:val="001E0AFC"/>
    <w:rsid w:val="001E1D36"/>
    <w:rsid w:val="001E5A95"/>
    <w:rsid w:val="00210F29"/>
    <w:rsid w:val="0021336F"/>
    <w:rsid w:val="0021754E"/>
    <w:rsid w:val="00226898"/>
    <w:rsid w:val="00236170"/>
    <w:rsid w:val="00244BD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F4F55"/>
    <w:rsid w:val="002F76B2"/>
    <w:rsid w:val="0030035C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C42F3"/>
    <w:rsid w:val="003E224A"/>
    <w:rsid w:val="00400F6F"/>
    <w:rsid w:val="00403CDC"/>
    <w:rsid w:val="0040761C"/>
    <w:rsid w:val="0041041D"/>
    <w:rsid w:val="00442AD1"/>
    <w:rsid w:val="00443716"/>
    <w:rsid w:val="0044671F"/>
    <w:rsid w:val="00454423"/>
    <w:rsid w:val="004852D2"/>
    <w:rsid w:val="00494C72"/>
    <w:rsid w:val="004B2135"/>
    <w:rsid w:val="004B555C"/>
    <w:rsid w:val="004C00DF"/>
    <w:rsid w:val="004C0AF8"/>
    <w:rsid w:val="0050469E"/>
    <w:rsid w:val="00507618"/>
    <w:rsid w:val="00512B2C"/>
    <w:rsid w:val="005244C9"/>
    <w:rsid w:val="00526885"/>
    <w:rsid w:val="005434F8"/>
    <w:rsid w:val="00560CC7"/>
    <w:rsid w:val="0057691A"/>
    <w:rsid w:val="00592F06"/>
    <w:rsid w:val="005A52FB"/>
    <w:rsid w:val="005B1ABF"/>
    <w:rsid w:val="005B4144"/>
    <w:rsid w:val="005D5669"/>
    <w:rsid w:val="005D7B40"/>
    <w:rsid w:val="006163F9"/>
    <w:rsid w:val="006229CA"/>
    <w:rsid w:val="006324BE"/>
    <w:rsid w:val="006335B2"/>
    <w:rsid w:val="00636A4C"/>
    <w:rsid w:val="006649B2"/>
    <w:rsid w:val="00670AB2"/>
    <w:rsid w:val="00672299"/>
    <w:rsid w:val="00674063"/>
    <w:rsid w:val="00676956"/>
    <w:rsid w:val="006851AD"/>
    <w:rsid w:val="00693090"/>
    <w:rsid w:val="0069364A"/>
    <w:rsid w:val="006A6311"/>
    <w:rsid w:val="006D56CE"/>
    <w:rsid w:val="006E0535"/>
    <w:rsid w:val="006E0876"/>
    <w:rsid w:val="006E26DE"/>
    <w:rsid w:val="006E3AAC"/>
    <w:rsid w:val="0070721A"/>
    <w:rsid w:val="0071761D"/>
    <w:rsid w:val="00731C01"/>
    <w:rsid w:val="00741D32"/>
    <w:rsid w:val="0074325A"/>
    <w:rsid w:val="00743367"/>
    <w:rsid w:val="00750316"/>
    <w:rsid w:val="00780A21"/>
    <w:rsid w:val="0078223D"/>
    <w:rsid w:val="007979E8"/>
    <w:rsid w:val="007C01CD"/>
    <w:rsid w:val="007D55AF"/>
    <w:rsid w:val="007F2BBD"/>
    <w:rsid w:val="007F6D98"/>
    <w:rsid w:val="00802BCC"/>
    <w:rsid w:val="00824D8E"/>
    <w:rsid w:val="008435EA"/>
    <w:rsid w:val="00854230"/>
    <w:rsid w:val="00857B0F"/>
    <w:rsid w:val="00863C64"/>
    <w:rsid w:val="0087753C"/>
    <w:rsid w:val="008968BD"/>
    <w:rsid w:val="008B1E93"/>
    <w:rsid w:val="008B69E2"/>
    <w:rsid w:val="008C36E6"/>
    <w:rsid w:val="00924D20"/>
    <w:rsid w:val="00926EDE"/>
    <w:rsid w:val="00933290"/>
    <w:rsid w:val="00934CBD"/>
    <w:rsid w:val="00940F04"/>
    <w:rsid w:val="00941911"/>
    <w:rsid w:val="00975EBB"/>
    <w:rsid w:val="009779E0"/>
    <w:rsid w:val="00981B6C"/>
    <w:rsid w:val="00997017"/>
    <w:rsid w:val="009A22A0"/>
    <w:rsid w:val="009F130B"/>
    <w:rsid w:val="00A070C9"/>
    <w:rsid w:val="00A1734D"/>
    <w:rsid w:val="00A31F17"/>
    <w:rsid w:val="00A32297"/>
    <w:rsid w:val="00A410AD"/>
    <w:rsid w:val="00A63277"/>
    <w:rsid w:val="00A64BBD"/>
    <w:rsid w:val="00A660BC"/>
    <w:rsid w:val="00A664A2"/>
    <w:rsid w:val="00A72EDE"/>
    <w:rsid w:val="00A7649C"/>
    <w:rsid w:val="00A76719"/>
    <w:rsid w:val="00A8455E"/>
    <w:rsid w:val="00A93950"/>
    <w:rsid w:val="00AE3F2C"/>
    <w:rsid w:val="00B05BA8"/>
    <w:rsid w:val="00B254E8"/>
    <w:rsid w:val="00B2767B"/>
    <w:rsid w:val="00B32B17"/>
    <w:rsid w:val="00B46098"/>
    <w:rsid w:val="00B533F6"/>
    <w:rsid w:val="00B714F4"/>
    <w:rsid w:val="00BA0E6E"/>
    <w:rsid w:val="00BC4FAA"/>
    <w:rsid w:val="00BD0693"/>
    <w:rsid w:val="00BD66A7"/>
    <w:rsid w:val="00BE2476"/>
    <w:rsid w:val="00C018B8"/>
    <w:rsid w:val="00C35B1D"/>
    <w:rsid w:val="00C60307"/>
    <w:rsid w:val="00C6282C"/>
    <w:rsid w:val="00C6618F"/>
    <w:rsid w:val="00C81A44"/>
    <w:rsid w:val="00C82607"/>
    <w:rsid w:val="00C9173B"/>
    <w:rsid w:val="00C9396B"/>
    <w:rsid w:val="00CA2AA3"/>
    <w:rsid w:val="00CC74B9"/>
    <w:rsid w:val="00CD1EA8"/>
    <w:rsid w:val="00CE016C"/>
    <w:rsid w:val="00CE1A59"/>
    <w:rsid w:val="00CE5B75"/>
    <w:rsid w:val="00CE6617"/>
    <w:rsid w:val="00D451B6"/>
    <w:rsid w:val="00D4616E"/>
    <w:rsid w:val="00D7283B"/>
    <w:rsid w:val="00D963C7"/>
    <w:rsid w:val="00DA1058"/>
    <w:rsid w:val="00DB192C"/>
    <w:rsid w:val="00DE7E73"/>
    <w:rsid w:val="00DF3F97"/>
    <w:rsid w:val="00E018AB"/>
    <w:rsid w:val="00E0335B"/>
    <w:rsid w:val="00E0685E"/>
    <w:rsid w:val="00E65B2A"/>
    <w:rsid w:val="00E72433"/>
    <w:rsid w:val="00E85239"/>
    <w:rsid w:val="00EB089F"/>
    <w:rsid w:val="00ED0A28"/>
    <w:rsid w:val="00EE332E"/>
    <w:rsid w:val="00EF3B58"/>
    <w:rsid w:val="00F0039B"/>
    <w:rsid w:val="00F233CD"/>
    <w:rsid w:val="00F36331"/>
    <w:rsid w:val="00F46747"/>
    <w:rsid w:val="00F506CF"/>
    <w:rsid w:val="00F5699C"/>
    <w:rsid w:val="00FB161B"/>
    <w:rsid w:val="00FD07A2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arozas@sanfernandocollege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D59AE3-D4FC-40B0-B51D-B510841E1A94}" type="doc">
      <dgm:prSet loTypeId="urn:microsoft.com/office/officeart/2005/8/layout/radial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0BD64BC2-965E-4B63-AD76-1D0150859F8C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Producto</a:t>
          </a:r>
        </a:p>
      </dgm:t>
    </dgm:pt>
    <dgm:pt modelId="{876A34B9-F17F-417D-833C-580EC83128D0}" type="parTrans" cxnId="{885AB11B-5A95-4C7E-82B0-84D62BC7D469}">
      <dgm:prSet/>
      <dgm:spPr/>
      <dgm:t>
        <a:bodyPr/>
        <a:lstStyle/>
        <a:p>
          <a:endParaRPr lang="es-CL"/>
        </a:p>
      </dgm:t>
    </dgm:pt>
    <dgm:pt modelId="{D6312323-8A92-495D-9D2B-104EB276F76D}" type="sibTrans" cxnId="{885AB11B-5A95-4C7E-82B0-84D62BC7D469}">
      <dgm:prSet/>
      <dgm:spPr/>
      <dgm:t>
        <a:bodyPr/>
        <a:lstStyle/>
        <a:p>
          <a:endParaRPr lang="es-CL"/>
        </a:p>
      </dgm:t>
    </dgm:pt>
    <dgm:pt modelId="{85B6C7FA-97B0-42B0-94A7-19FDD518F22F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Forma</a:t>
          </a:r>
        </a:p>
      </dgm:t>
    </dgm:pt>
    <dgm:pt modelId="{8D0C59E8-0809-457F-8BE7-C05D15C0449F}" type="parTrans" cxnId="{15A15AEB-B49A-4D2E-91AB-BCC089003CF8}">
      <dgm:prSet/>
      <dgm:spPr/>
      <dgm:t>
        <a:bodyPr/>
        <a:lstStyle/>
        <a:p>
          <a:endParaRPr lang="es-CL"/>
        </a:p>
      </dgm:t>
    </dgm:pt>
    <dgm:pt modelId="{46612B1A-3A70-4D2A-9489-831D57C80EB6}" type="sibTrans" cxnId="{15A15AEB-B49A-4D2E-91AB-BCC089003CF8}">
      <dgm:prSet/>
      <dgm:spPr/>
      <dgm:t>
        <a:bodyPr/>
        <a:lstStyle/>
        <a:p>
          <a:endParaRPr lang="es-CL"/>
        </a:p>
      </dgm:t>
    </dgm:pt>
    <dgm:pt modelId="{D8BFAB37-9266-48FE-9900-5EE3190E19BF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Función</a:t>
          </a:r>
        </a:p>
      </dgm:t>
    </dgm:pt>
    <dgm:pt modelId="{751EEB0C-16BB-420D-841C-09B450DCA141}" type="parTrans" cxnId="{3380EABE-0B61-4AFB-8D62-5427F6CFE56F}">
      <dgm:prSet/>
      <dgm:spPr/>
      <dgm:t>
        <a:bodyPr/>
        <a:lstStyle/>
        <a:p>
          <a:endParaRPr lang="es-CL"/>
        </a:p>
      </dgm:t>
    </dgm:pt>
    <dgm:pt modelId="{1B81FD05-C738-46C3-87A8-39C38BBD9207}" type="sibTrans" cxnId="{3380EABE-0B61-4AFB-8D62-5427F6CFE56F}">
      <dgm:prSet/>
      <dgm:spPr/>
      <dgm:t>
        <a:bodyPr/>
        <a:lstStyle/>
        <a:p>
          <a:endParaRPr lang="es-CL"/>
        </a:p>
      </dgm:t>
    </dgm:pt>
    <dgm:pt modelId="{60E1100C-C829-4898-BBEB-5D3C17F459E7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Ciclo de vida </a:t>
          </a:r>
        </a:p>
      </dgm:t>
    </dgm:pt>
    <dgm:pt modelId="{E33898AA-D425-40BC-BC96-6868864A7185}" type="parTrans" cxnId="{06C222FF-C9ED-48B8-A741-0B16AFA0F49D}">
      <dgm:prSet/>
      <dgm:spPr/>
      <dgm:t>
        <a:bodyPr/>
        <a:lstStyle/>
        <a:p>
          <a:endParaRPr lang="es-CL"/>
        </a:p>
      </dgm:t>
    </dgm:pt>
    <dgm:pt modelId="{A88CE018-4960-4B79-8841-ADBF28A6B675}" type="sibTrans" cxnId="{06C222FF-C9ED-48B8-A741-0B16AFA0F49D}">
      <dgm:prSet/>
      <dgm:spPr/>
      <dgm:t>
        <a:bodyPr/>
        <a:lstStyle/>
        <a:p>
          <a:endParaRPr lang="es-CL"/>
        </a:p>
      </dgm:t>
    </dgm:pt>
    <dgm:pt modelId="{9EDF33A1-3FDF-47C0-A3A1-605074730744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Uso racional de Materiales</a:t>
          </a:r>
        </a:p>
      </dgm:t>
    </dgm:pt>
    <dgm:pt modelId="{16A0E84A-027F-4CCA-93B2-9DFD4979B920}" type="parTrans" cxnId="{77B013F2-BD1B-44B3-8D8F-D0A7E4C8FE6C}">
      <dgm:prSet/>
      <dgm:spPr/>
      <dgm:t>
        <a:bodyPr/>
        <a:lstStyle/>
        <a:p>
          <a:endParaRPr lang="es-CL"/>
        </a:p>
      </dgm:t>
    </dgm:pt>
    <dgm:pt modelId="{9CFB0C67-9A55-4B6D-B9BB-558919F0F146}" type="sibTrans" cxnId="{77B013F2-BD1B-44B3-8D8F-D0A7E4C8FE6C}">
      <dgm:prSet/>
      <dgm:spPr/>
      <dgm:t>
        <a:bodyPr/>
        <a:lstStyle/>
        <a:p>
          <a:endParaRPr lang="es-CL"/>
        </a:p>
      </dgm:t>
    </dgm:pt>
    <dgm:pt modelId="{72B806ED-DE5B-4070-B1D6-688D3BF2FDE0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Recursos de manufactura</a:t>
          </a:r>
        </a:p>
      </dgm:t>
    </dgm:pt>
    <dgm:pt modelId="{4F197DEE-734F-426C-A937-A840C2B753BF}" type="parTrans" cxnId="{C8D350BA-858B-4A21-991B-3F9ABDD6949B}">
      <dgm:prSet/>
      <dgm:spPr/>
      <dgm:t>
        <a:bodyPr/>
        <a:lstStyle/>
        <a:p>
          <a:endParaRPr lang="es-CL"/>
        </a:p>
      </dgm:t>
    </dgm:pt>
    <dgm:pt modelId="{31392C27-3A74-4880-A338-15B210FC2D33}" type="sibTrans" cxnId="{C8D350BA-858B-4A21-991B-3F9ABDD6949B}">
      <dgm:prSet/>
      <dgm:spPr/>
      <dgm:t>
        <a:bodyPr/>
        <a:lstStyle/>
        <a:p>
          <a:endParaRPr lang="es-CL"/>
        </a:p>
      </dgm:t>
    </dgm:pt>
    <dgm:pt modelId="{28929F05-0113-41AD-82AB-08BBCDA7170D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Uso</a:t>
          </a:r>
        </a:p>
      </dgm:t>
    </dgm:pt>
    <dgm:pt modelId="{F2C43A14-8F2D-439A-AB9F-F3998D60C652}" type="parTrans" cxnId="{5A75CFC3-DE4B-479F-984F-2691C5ACAB19}">
      <dgm:prSet/>
      <dgm:spPr/>
      <dgm:t>
        <a:bodyPr/>
        <a:lstStyle/>
        <a:p>
          <a:endParaRPr lang="es-CL"/>
        </a:p>
      </dgm:t>
    </dgm:pt>
    <dgm:pt modelId="{32817875-F352-48D5-A406-8E799361E796}" type="sibTrans" cxnId="{5A75CFC3-DE4B-479F-984F-2691C5ACAB19}">
      <dgm:prSet/>
      <dgm:spPr/>
      <dgm:t>
        <a:bodyPr/>
        <a:lstStyle/>
        <a:p>
          <a:endParaRPr lang="es-CL"/>
        </a:p>
      </dgm:t>
    </dgm:pt>
    <dgm:pt modelId="{592AB7E2-AE3D-4499-AF9B-76EC8B9ABAFF}" type="pres">
      <dgm:prSet presAssocID="{EED59AE3-D4FC-40B0-B51D-B510841E1A9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CD23B845-4716-4D2C-8EBF-2ED45AE03671}" type="pres">
      <dgm:prSet presAssocID="{EED59AE3-D4FC-40B0-B51D-B510841E1A94}" presName="radial" presStyleCnt="0">
        <dgm:presLayoutVars>
          <dgm:animLvl val="ctr"/>
        </dgm:presLayoutVars>
      </dgm:prSet>
      <dgm:spPr/>
    </dgm:pt>
    <dgm:pt modelId="{C6CEC408-D976-4FAD-9709-69500F10DFAA}" type="pres">
      <dgm:prSet presAssocID="{0BD64BC2-965E-4B63-AD76-1D0150859F8C}" presName="centerShape" presStyleLbl="vennNode1" presStyleIdx="0" presStyleCnt="7"/>
      <dgm:spPr/>
      <dgm:t>
        <a:bodyPr/>
        <a:lstStyle/>
        <a:p>
          <a:endParaRPr lang="es-CL"/>
        </a:p>
      </dgm:t>
    </dgm:pt>
    <dgm:pt modelId="{2F008F8F-003C-490D-B308-0E5AA125B0BD}" type="pres">
      <dgm:prSet presAssocID="{85B6C7FA-97B0-42B0-94A7-19FDD518F22F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49625CA-170A-4C41-A2B1-603FE8C0C201}" type="pres">
      <dgm:prSet presAssocID="{D8BFAB37-9266-48FE-9900-5EE3190E19BF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90A46C25-663B-459D-9FDF-C1948E49AD17}" type="pres">
      <dgm:prSet presAssocID="{28929F05-0113-41AD-82AB-08BBCDA7170D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46AAAD03-6A12-4A69-A19E-8FE11F8C3EB5}" type="pres">
      <dgm:prSet presAssocID="{60E1100C-C829-4898-BBEB-5D3C17F459E7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657E0E4-1623-4E3D-B64D-A475E4406694}" type="pres">
      <dgm:prSet presAssocID="{9EDF33A1-3FDF-47C0-A3A1-605074730744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39AFE00-A885-400E-9E74-6A4904D53B2C}" type="pres">
      <dgm:prSet presAssocID="{72B806ED-DE5B-4070-B1D6-688D3BF2FDE0}" presName="node" presStyleLbl="vennNode1" presStyleIdx="6" presStyleCnt="7" custRadScaleRad="98900" custRadScaleInc="-187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C8D350BA-858B-4A21-991B-3F9ABDD6949B}" srcId="{0BD64BC2-965E-4B63-AD76-1D0150859F8C}" destId="{72B806ED-DE5B-4070-B1D6-688D3BF2FDE0}" srcOrd="5" destOrd="0" parTransId="{4F197DEE-734F-426C-A937-A840C2B753BF}" sibTransId="{31392C27-3A74-4880-A338-15B210FC2D33}"/>
    <dgm:cxn modelId="{5A75CFC3-DE4B-479F-984F-2691C5ACAB19}" srcId="{0BD64BC2-965E-4B63-AD76-1D0150859F8C}" destId="{28929F05-0113-41AD-82AB-08BBCDA7170D}" srcOrd="2" destOrd="0" parTransId="{F2C43A14-8F2D-439A-AB9F-F3998D60C652}" sibTransId="{32817875-F352-48D5-A406-8E799361E796}"/>
    <dgm:cxn modelId="{75DC6056-612B-43B2-8048-580B22071CF4}" type="presOf" srcId="{D8BFAB37-9266-48FE-9900-5EE3190E19BF}" destId="{C49625CA-170A-4C41-A2B1-603FE8C0C201}" srcOrd="0" destOrd="0" presId="urn:microsoft.com/office/officeart/2005/8/layout/radial3"/>
    <dgm:cxn modelId="{06C222FF-C9ED-48B8-A741-0B16AFA0F49D}" srcId="{0BD64BC2-965E-4B63-AD76-1D0150859F8C}" destId="{60E1100C-C829-4898-BBEB-5D3C17F459E7}" srcOrd="3" destOrd="0" parTransId="{E33898AA-D425-40BC-BC96-6868864A7185}" sibTransId="{A88CE018-4960-4B79-8841-ADBF28A6B675}"/>
    <dgm:cxn modelId="{15A15AEB-B49A-4D2E-91AB-BCC089003CF8}" srcId="{0BD64BC2-965E-4B63-AD76-1D0150859F8C}" destId="{85B6C7FA-97B0-42B0-94A7-19FDD518F22F}" srcOrd="0" destOrd="0" parTransId="{8D0C59E8-0809-457F-8BE7-C05D15C0449F}" sibTransId="{46612B1A-3A70-4D2A-9489-831D57C80EB6}"/>
    <dgm:cxn modelId="{A256100C-E961-428C-A3C4-EBFD7ADD5A97}" type="presOf" srcId="{EED59AE3-D4FC-40B0-B51D-B510841E1A94}" destId="{592AB7E2-AE3D-4499-AF9B-76EC8B9ABAFF}" srcOrd="0" destOrd="0" presId="urn:microsoft.com/office/officeart/2005/8/layout/radial3"/>
    <dgm:cxn modelId="{885AB11B-5A95-4C7E-82B0-84D62BC7D469}" srcId="{EED59AE3-D4FC-40B0-B51D-B510841E1A94}" destId="{0BD64BC2-965E-4B63-AD76-1D0150859F8C}" srcOrd="0" destOrd="0" parTransId="{876A34B9-F17F-417D-833C-580EC83128D0}" sibTransId="{D6312323-8A92-495D-9D2B-104EB276F76D}"/>
    <dgm:cxn modelId="{7E7F4712-B9B5-4FB8-ACAF-E9C7FBD09AF3}" type="presOf" srcId="{85B6C7FA-97B0-42B0-94A7-19FDD518F22F}" destId="{2F008F8F-003C-490D-B308-0E5AA125B0BD}" srcOrd="0" destOrd="0" presId="urn:microsoft.com/office/officeart/2005/8/layout/radial3"/>
    <dgm:cxn modelId="{3BFC3DA9-01D4-4EF3-9DE7-500267E46BD4}" type="presOf" srcId="{0BD64BC2-965E-4B63-AD76-1D0150859F8C}" destId="{C6CEC408-D976-4FAD-9709-69500F10DFAA}" srcOrd="0" destOrd="0" presId="urn:microsoft.com/office/officeart/2005/8/layout/radial3"/>
    <dgm:cxn modelId="{976C0CB3-B50F-499D-A386-371FC315F148}" type="presOf" srcId="{72B806ED-DE5B-4070-B1D6-688D3BF2FDE0}" destId="{639AFE00-A885-400E-9E74-6A4904D53B2C}" srcOrd="0" destOrd="0" presId="urn:microsoft.com/office/officeart/2005/8/layout/radial3"/>
    <dgm:cxn modelId="{51379E2A-36BC-4946-BE7D-943DE621C46C}" type="presOf" srcId="{60E1100C-C829-4898-BBEB-5D3C17F459E7}" destId="{46AAAD03-6A12-4A69-A19E-8FE11F8C3EB5}" srcOrd="0" destOrd="0" presId="urn:microsoft.com/office/officeart/2005/8/layout/radial3"/>
    <dgm:cxn modelId="{7C2FF5A6-2234-423C-9C94-56011D97C492}" type="presOf" srcId="{9EDF33A1-3FDF-47C0-A3A1-605074730744}" destId="{2657E0E4-1623-4E3D-B64D-A475E4406694}" srcOrd="0" destOrd="0" presId="urn:microsoft.com/office/officeart/2005/8/layout/radial3"/>
    <dgm:cxn modelId="{1DDBCC39-FD17-42C8-AFF1-8E43BC52837D}" type="presOf" srcId="{28929F05-0113-41AD-82AB-08BBCDA7170D}" destId="{90A46C25-663B-459D-9FDF-C1948E49AD17}" srcOrd="0" destOrd="0" presId="urn:microsoft.com/office/officeart/2005/8/layout/radial3"/>
    <dgm:cxn modelId="{3380EABE-0B61-4AFB-8D62-5427F6CFE56F}" srcId="{0BD64BC2-965E-4B63-AD76-1D0150859F8C}" destId="{D8BFAB37-9266-48FE-9900-5EE3190E19BF}" srcOrd="1" destOrd="0" parTransId="{751EEB0C-16BB-420D-841C-09B450DCA141}" sibTransId="{1B81FD05-C738-46C3-87A8-39C38BBD9207}"/>
    <dgm:cxn modelId="{77B013F2-BD1B-44B3-8D8F-D0A7E4C8FE6C}" srcId="{0BD64BC2-965E-4B63-AD76-1D0150859F8C}" destId="{9EDF33A1-3FDF-47C0-A3A1-605074730744}" srcOrd="4" destOrd="0" parTransId="{16A0E84A-027F-4CCA-93B2-9DFD4979B920}" sibTransId="{9CFB0C67-9A55-4B6D-B9BB-558919F0F146}"/>
    <dgm:cxn modelId="{2BEC430D-E437-42DD-B332-75635CC83ED5}" type="presParOf" srcId="{592AB7E2-AE3D-4499-AF9B-76EC8B9ABAFF}" destId="{CD23B845-4716-4D2C-8EBF-2ED45AE03671}" srcOrd="0" destOrd="0" presId="urn:microsoft.com/office/officeart/2005/8/layout/radial3"/>
    <dgm:cxn modelId="{9AFAD8A4-8BFC-444E-90CA-412ED8F20A66}" type="presParOf" srcId="{CD23B845-4716-4D2C-8EBF-2ED45AE03671}" destId="{C6CEC408-D976-4FAD-9709-69500F10DFAA}" srcOrd="0" destOrd="0" presId="urn:microsoft.com/office/officeart/2005/8/layout/radial3"/>
    <dgm:cxn modelId="{50DD382F-52DB-467D-9512-5B0DFAD91D02}" type="presParOf" srcId="{CD23B845-4716-4D2C-8EBF-2ED45AE03671}" destId="{2F008F8F-003C-490D-B308-0E5AA125B0BD}" srcOrd="1" destOrd="0" presId="urn:microsoft.com/office/officeart/2005/8/layout/radial3"/>
    <dgm:cxn modelId="{30FA40B6-9F6E-49A9-BD1A-ECB830FBC523}" type="presParOf" srcId="{CD23B845-4716-4D2C-8EBF-2ED45AE03671}" destId="{C49625CA-170A-4C41-A2B1-603FE8C0C201}" srcOrd="2" destOrd="0" presId="urn:microsoft.com/office/officeart/2005/8/layout/radial3"/>
    <dgm:cxn modelId="{58D049AB-7A37-4F23-8B2F-133D4B50EB3C}" type="presParOf" srcId="{CD23B845-4716-4D2C-8EBF-2ED45AE03671}" destId="{90A46C25-663B-459D-9FDF-C1948E49AD17}" srcOrd="3" destOrd="0" presId="urn:microsoft.com/office/officeart/2005/8/layout/radial3"/>
    <dgm:cxn modelId="{CDAD6378-F25C-4FD2-938D-34F3365EF53A}" type="presParOf" srcId="{CD23B845-4716-4D2C-8EBF-2ED45AE03671}" destId="{46AAAD03-6A12-4A69-A19E-8FE11F8C3EB5}" srcOrd="4" destOrd="0" presId="urn:microsoft.com/office/officeart/2005/8/layout/radial3"/>
    <dgm:cxn modelId="{6FCABC0B-C7B3-4A30-9D62-A638D90D4B9A}" type="presParOf" srcId="{CD23B845-4716-4D2C-8EBF-2ED45AE03671}" destId="{2657E0E4-1623-4E3D-B64D-A475E4406694}" srcOrd="5" destOrd="0" presId="urn:microsoft.com/office/officeart/2005/8/layout/radial3"/>
    <dgm:cxn modelId="{2A5EA9C1-28B4-4024-8AA0-B69A63A83D6A}" type="presParOf" srcId="{CD23B845-4716-4D2C-8EBF-2ED45AE03671}" destId="{639AFE00-A885-400E-9E74-6A4904D53B2C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CEC408-D976-4FAD-9709-69500F10DFAA}">
      <dsp:nvSpPr>
        <dsp:cNvPr id="0" name=""/>
        <dsp:cNvSpPr/>
      </dsp:nvSpPr>
      <dsp:spPr>
        <a:xfrm>
          <a:off x="1806626" y="809099"/>
          <a:ext cx="2015650" cy="2015650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300" kern="1200">
              <a:latin typeface="Century Gothic" panose="020B0502020202020204" pitchFamily="34" charset="0"/>
            </a:rPr>
            <a:t>Producto</a:t>
          </a:r>
        </a:p>
      </dsp:txBody>
      <dsp:txXfrm>
        <a:off x="2101811" y="1104284"/>
        <a:ext cx="1425280" cy="1425280"/>
      </dsp:txXfrm>
    </dsp:sp>
    <dsp:sp modelId="{2F008F8F-003C-490D-B308-0E5AA125B0BD}">
      <dsp:nvSpPr>
        <dsp:cNvPr id="0" name=""/>
        <dsp:cNvSpPr/>
      </dsp:nvSpPr>
      <dsp:spPr>
        <a:xfrm>
          <a:off x="2310539" y="359"/>
          <a:ext cx="1007825" cy="1007825"/>
        </a:xfrm>
        <a:prstGeom prst="ellipse">
          <a:avLst/>
        </a:prstGeom>
        <a:solidFill>
          <a:schemeClr val="accent5">
            <a:alpha val="50000"/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Century Gothic" panose="020B0502020202020204" pitchFamily="34" charset="0"/>
            </a:rPr>
            <a:t>Forma</a:t>
          </a:r>
        </a:p>
      </dsp:txBody>
      <dsp:txXfrm>
        <a:off x="2458132" y="147952"/>
        <a:ext cx="712639" cy="712639"/>
      </dsp:txXfrm>
    </dsp:sp>
    <dsp:sp modelId="{C49625CA-170A-4C41-A2B1-603FE8C0C201}">
      <dsp:nvSpPr>
        <dsp:cNvPr id="0" name=""/>
        <dsp:cNvSpPr/>
      </dsp:nvSpPr>
      <dsp:spPr>
        <a:xfrm>
          <a:off x="3447329" y="656685"/>
          <a:ext cx="1007825" cy="1007825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Century Gothic" panose="020B0502020202020204" pitchFamily="34" charset="0"/>
            </a:rPr>
            <a:t>Función</a:t>
          </a:r>
        </a:p>
      </dsp:txBody>
      <dsp:txXfrm>
        <a:off x="3594922" y="804278"/>
        <a:ext cx="712639" cy="712639"/>
      </dsp:txXfrm>
    </dsp:sp>
    <dsp:sp modelId="{90A46C25-663B-459D-9FDF-C1948E49AD17}">
      <dsp:nvSpPr>
        <dsp:cNvPr id="0" name=""/>
        <dsp:cNvSpPr/>
      </dsp:nvSpPr>
      <dsp:spPr>
        <a:xfrm>
          <a:off x="3447329" y="1969337"/>
          <a:ext cx="1007825" cy="1007825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Century Gothic" panose="020B0502020202020204" pitchFamily="34" charset="0"/>
            </a:rPr>
            <a:t>Uso</a:t>
          </a:r>
        </a:p>
      </dsp:txBody>
      <dsp:txXfrm>
        <a:off x="3594922" y="2116930"/>
        <a:ext cx="712639" cy="712639"/>
      </dsp:txXfrm>
    </dsp:sp>
    <dsp:sp modelId="{46AAAD03-6A12-4A69-A19E-8FE11F8C3EB5}">
      <dsp:nvSpPr>
        <dsp:cNvPr id="0" name=""/>
        <dsp:cNvSpPr/>
      </dsp:nvSpPr>
      <dsp:spPr>
        <a:xfrm>
          <a:off x="2310539" y="2625663"/>
          <a:ext cx="1007825" cy="1007825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Century Gothic" panose="020B0502020202020204" pitchFamily="34" charset="0"/>
            </a:rPr>
            <a:t>Ciclo de vida </a:t>
          </a:r>
        </a:p>
      </dsp:txBody>
      <dsp:txXfrm>
        <a:off x="2458132" y="2773256"/>
        <a:ext cx="712639" cy="712639"/>
      </dsp:txXfrm>
    </dsp:sp>
    <dsp:sp modelId="{2657E0E4-1623-4E3D-B64D-A475E4406694}">
      <dsp:nvSpPr>
        <dsp:cNvPr id="0" name=""/>
        <dsp:cNvSpPr/>
      </dsp:nvSpPr>
      <dsp:spPr>
        <a:xfrm>
          <a:off x="1173749" y="1969337"/>
          <a:ext cx="1007825" cy="1007825"/>
        </a:xfrm>
        <a:prstGeom prst="ellipse">
          <a:avLst/>
        </a:prstGeom>
        <a:solidFill>
          <a:schemeClr val="accent5">
            <a:alpha val="50000"/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Century Gothic" panose="020B0502020202020204" pitchFamily="34" charset="0"/>
            </a:rPr>
            <a:t>Uso racional de Materiales</a:t>
          </a:r>
        </a:p>
      </dsp:txBody>
      <dsp:txXfrm>
        <a:off x="1321342" y="2116930"/>
        <a:ext cx="712639" cy="712639"/>
      </dsp:txXfrm>
    </dsp:sp>
    <dsp:sp modelId="{639AFE00-A885-400E-9E74-6A4904D53B2C}">
      <dsp:nvSpPr>
        <dsp:cNvPr id="0" name=""/>
        <dsp:cNvSpPr/>
      </dsp:nvSpPr>
      <dsp:spPr>
        <a:xfrm>
          <a:off x="1173746" y="686068"/>
          <a:ext cx="1007825" cy="1007825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Century Gothic" panose="020B0502020202020204" pitchFamily="34" charset="0"/>
            </a:rPr>
            <a:t>Recursos de manufactura</a:t>
          </a:r>
        </a:p>
      </dsp:txBody>
      <dsp:txXfrm>
        <a:off x="1321339" y="833661"/>
        <a:ext cx="712639" cy="712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8</cp:revision>
  <cp:lastPrinted>2020-03-26T18:18:00Z</cp:lastPrinted>
  <dcterms:created xsi:type="dcterms:W3CDTF">2020-07-28T18:05:00Z</dcterms:created>
  <dcterms:modified xsi:type="dcterms:W3CDTF">2020-07-29T15:39:00Z</dcterms:modified>
</cp:coreProperties>
</file>