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21B" w:rsidRDefault="00F6521B" w:rsidP="004B04B3">
      <w:pPr>
        <w:pStyle w:val="Encabezado"/>
        <w:jc w:val="both"/>
        <w:rPr>
          <w:rFonts w:cstheme="minorHAnsi"/>
          <w:sz w:val="20"/>
        </w:rPr>
      </w:pPr>
      <w:r w:rsidRPr="00E834DC">
        <w:rPr>
          <w:rFonts w:cstheme="minorHAnsi"/>
          <w:noProof/>
          <w:sz w:val="20"/>
          <w:lang w:val="es-MX" w:eastAsia="es-MX"/>
        </w:rPr>
        <w:drawing>
          <wp:anchor distT="0" distB="0" distL="114300" distR="114300" simplePos="0" relativeHeight="251659264" behindDoc="0" locked="0" layoutInCell="1" allowOverlap="1" wp14:anchorId="6D2B07CE" wp14:editId="26D75F53">
            <wp:simplePos x="0" y="0"/>
            <wp:positionH relativeFrom="margin">
              <wp:posOffset>47625</wp:posOffset>
            </wp:positionH>
            <wp:positionV relativeFrom="margin">
              <wp:posOffset>-85725</wp:posOffset>
            </wp:positionV>
            <wp:extent cx="700405" cy="723900"/>
            <wp:effectExtent l="0" t="0" r="444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040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34DC">
        <w:rPr>
          <w:rFonts w:cstheme="minorHAnsi"/>
          <w:sz w:val="20"/>
        </w:rPr>
        <w:t xml:space="preserve">San Fernando </w:t>
      </w:r>
      <w:proofErr w:type="spellStart"/>
      <w:r w:rsidRPr="00E834DC">
        <w:rPr>
          <w:rFonts w:cstheme="minorHAnsi"/>
          <w:sz w:val="20"/>
        </w:rPr>
        <w:t>College</w:t>
      </w:r>
      <w:proofErr w:type="spellEnd"/>
      <w:r>
        <w:rPr>
          <w:rFonts w:cstheme="minorHAnsi"/>
          <w:sz w:val="20"/>
        </w:rPr>
        <w:t xml:space="preserve"> Anexo T.P.</w:t>
      </w:r>
    </w:p>
    <w:p w:rsidR="00F6521B" w:rsidRDefault="00F6521B" w:rsidP="004B04B3">
      <w:pPr>
        <w:pStyle w:val="Encabezado"/>
        <w:jc w:val="both"/>
        <w:rPr>
          <w:rFonts w:cstheme="minorHAnsi"/>
          <w:sz w:val="20"/>
        </w:rPr>
      </w:pPr>
      <w:r>
        <w:rPr>
          <w:rFonts w:cstheme="minorHAnsi"/>
          <w:sz w:val="20"/>
        </w:rPr>
        <w:t>Asignatura: Química</w:t>
      </w:r>
    </w:p>
    <w:p w:rsidR="00F6521B" w:rsidRDefault="00B96F73" w:rsidP="004B04B3">
      <w:pPr>
        <w:pStyle w:val="Encabezado"/>
        <w:jc w:val="both"/>
        <w:rPr>
          <w:rFonts w:cstheme="minorHAnsi"/>
          <w:sz w:val="20"/>
        </w:rPr>
      </w:pPr>
      <w:r>
        <w:rPr>
          <w:rFonts w:cstheme="minorHAnsi"/>
          <w:sz w:val="20"/>
        </w:rPr>
        <w:t>Prof. Elena Sepúlveda y Felipe Espina</w:t>
      </w:r>
      <w:bookmarkStart w:id="0" w:name="_GoBack"/>
      <w:bookmarkEnd w:id="0"/>
    </w:p>
    <w:p w:rsidR="00F6521B" w:rsidRDefault="00F6521B" w:rsidP="004B04B3">
      <w:pPr>
        <w:pStyle w:val="Encabezado"/>
        <w:jc w:val="both"/>
        <w:rPr>
          <w:rFonts w:cstheme="minorHAnsi"/>
          <w:sz w:val="20"/>
        </w:rPr>
      </w:pPr>
    </w:p>
    <w:p w:rsidR="00F6521B" w:rsidRPr="00E0601E" w:rsidRDefault="000F4F5E" w:rsidP="004B04B3">
      <w:pPr>
        <w:pStyle w:val="Ttulo"/>
        <w:spacing w:before="0" w:after="0" w:line="240" w:lineRule="auto"/>
        <w:rPr>
          <w:rFonts w:cs="Arial"/>
          <w:sz w:val="28"/>
          <w:szCs w:val="28"/>
        </w:rPr>
      </w:pPr>
      <w:r>
        <w:rPr>
          <w:rFonts w:cs="Arial"/>
          <w:sz w:val="28"/>
          <w:szCs w:val="28"/>
        </w:rPr>
        <w:t xml:space="preserve">Unidad: </w:t>
      </w:r>
      <w:r w:rsidRPr="000F4F5E">
        <w:rPr>
          <w:rFonts w:cs="Arial"/>
          <w:sz w:val="28"/>
          <w:szCs w:val="28"/>
        </w:rPr>
        <w:t>ADN y reproducción celular</w:t>
      </w:r>
      <w:r w:rsidR="00F6521B">
        <w:rPr>
          <w:rFonts w:cs="Arial"/>
          <w:sz w:val="28"/>
          <w:szCs w:val="28"/>
        </w:rPr>
        <w:t xml:space="preserve">: </w:t>
      </w:r>
      <w:r w:rsidR="00F6521B" w:rsidRPr="00E0601E">
        <w:rPr>
          <w:b w:val="0"/>
          <w:sz w:val="28"/>
        </w:rPr>
        <w:t>Guía aplicada</w:t>
      </w:r>
    </w:p>
    <w:tbl>
      <w:tblPr>
        <w:tblpPr w:leftFromText="141" w:rightFromText="141" w:vertAnchor="text"/>
        <w:tblW w:w="10905" w:type="dxa"/>
        <w:tblCellMar>
          <w:left w:w="0" w:type="dxa"/>
          <w:right w:w="0" w:type="dxa"/>
        </w:tblCellMar>
        <w:tblLook w:val="04A0" w:firstRow="1" w:lastRow="0" w:firstColumn="1" w:lastColumn="0" w:noHBand="0" w:noVBand="1"/>
      </w:tblPr>
      <w:tblGrid>
        <w:gridCol w:w="3510"/>
        <w:gridCol w:w="120"/>
        <w:gridCol w:w="4155"/>
        <w:gridCol w:w="3120"/>
      </w:tblGrid>
      <w:tr w:rsidR="00F6521B" w:rsidRPr="00A30A94" w:rsidTr="00F20B40">
        <w:tc>
          <w:tcPr>
            <w:tcW w:w="351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F6521B" w:rsidRPr="00A30A94" w:rsidRDefault="00F6521B" w:rsidP="004B04B3">
            <w:pPr>
              <w:spacing w:after="0" w:line="240" w:lineRule="auto"/>
              <w:ind w:left="708" w:hanging="708"/>
              <w:jc w:val="both"/>
              <w:rPr>
                <w:rFonts w:eastAsia="Times New Roman"/>
                <w:lang w:eastAsia="es-CL"/>
              </w:rPr>
            </w:pPr>
            <w:r w:rsidRPr="00A30A94">
              <w:rPr>
                <w:rFonts w:eastAsia="Times New Roman"/>
                <w:b/>
                <w:bCs/>
                <w:lang w:eastAsia="es-CL"/>
              </w:rPr>
              <w:t>Asignatura:</w:t>
            </w:r>
            <w:r>
              <w:rPr>
                <w:rFonts w:eastAsia="Times New Roman"/>
                <w:b/>
                <w:bCs/>
                <w:lang w:eastAsia="es-CL"/>
              </w:rPr>
              <w:t xml:space="preserve"> </w:t>
            </w:r>
            <w:r w:rsidRPr="00A30A94">
              <w:rPr>
                <w:rFonts w:eastAsia="Times New Roman"/>
                <w:bCs/>
                <w:lang w:eastAsia="es-CL"/>
              </w:rPr>
              <w:t>Química</w:t>
            </w:r>
          </w:p>
        </w:tc>
        <w:tc>
          <w:tcPr>
            <w:tcW w:w="4275" w:type="dxa"/>
            <w:gridSpan w:val="2"/>
            <w:tcBorders>
              <w:top w:val="single" w:sz="8" w:space="0" w:color="auto"/>
              <w:left w:val="single" w:sz="4" w:space="0" w:color="auto"/>
              <w:bottom w:val="single" w:sz="8" w:space="0" w:color="auto"/>
              <w:right w:val="single" w:sz="8" w:space="0" w:color="auto"/>
            </w:tcBorders>
          </w:tcPr>
          <w:p w:rsidR="00F6521B" w:rsidRPr="00A30A94" w:rsidRDefault="00F6521B" w:rsidP="004B04B3">
            <w:pPr>
              <w:spacing w:after="0" w:line="240" w:lineRule="auto"/>
              <w:jc w:val="both"/>
              <w:rPr>
                <w:rFonts w:eastAsia="Times New Roman"/>
                <w:lang w:eastAsia="es-CL"/>
              </w:rPr>
            </w:pPr>
            <w:r>
              <w:rPr>
                <w:rFonts w:eastAsia="Times New Roman"/>
                <w:lang w:eastAsia="es-CL"/>
              </w:rPr>
              <w:t xml:space="preserve"> </w:t>
            </w:r>
            <w:r w:rsidRPr="00D12C9A">
              <w:rPr>
                <w:rFonts w:eastAsia="Times New Roman"/>
                <w:b/>
                <w:lang w:eastAsia="es-CL"/>
              </w:rPr>
              <w:t>Semana:</w:t>
            </w:r>
            <w:r w:rsidR="000F4F5E">
              <w:rPr>
                <w:rFonts w:eastAsia="Times New Roman"/>
                <w:lang w:eastAsia="es-CL"/>
              </w:rPr>
              <w:t xml:space="preserve">  31 de agosto al 4 de septiembre</w:t>
            </w:r>
            <w:r>
              <w:rPr>
                <w:rFonts w:eastAsia="Times New Roman"/>
                <w:lang w:eastAsia="es-CL"/>
              </w:rPr>
              <w:t xml:space="preserve"> </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521B" w:rsidRPr="00D12C9A" w:rsidRDefault="00F6521B" w:rsidP="004B04B3">
            <w:pPr>
              <w:spacing w:after="0" w:line="240" w:lineRule="auto"/>
              <w:ind w:left="708" w:hanging="708"/>
              <w:jc w:val="both"/>
              <w:rPr>
                <w:rFonts w:eastAsia="Times New Roman"/>
                <w:b/>
                <w:bCs/>
                <w:lang w:eastAsia="es-CL"/>
              </w:rPr>
            </w:pPr>
            <w:r w:rsidRPr="00A30A94">
              <w:rPr>
                <w:rFonts w:eastAsia="Times New Roman"/>
                <w:b/>
                <w:bCs/>
                <w:lang w:eastAsia="es-CL"/>
              </w:rPr>
              <w:t>N° De La Guía:</w:t>
            </w:r>
            <w:r w:rsidR="000F4F5E">
              <w:rPr>
                <w:rFonts w:eastAsia="Times New Roman"/>
                <w:b/>
                <w:bCs/>
                <w:lang w:eastAsia="es-CL"/>
              </w:rPr>
              <w:t xml:space="preserve"> 3</w:t>
            </w:r>
          </w:p>
        </w:tc>
      </w:tr>
      <w:tr w:rsidR="00F6521B" w:rsidRPr="00A30A94" w:rsidTr="00F20B40">
        <w:tc>
          <w:tcPr>
            <w:tcW w:w="1090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521B" w:rsidRPr="00A30A94" w:rsidRDefault="00F6521B" w:rsidP="000F4F5E">
            <w:pPr>
              <w:spacing w:after="0" w:line="240" w:lineRule="auto"/>
              <w:ind w:left="708" w:hanging="708"/>
              <w:jc w:val="both"/>
              <w:rPr>
                <w:rFonts w:eastAsia="Times New Roman"/>
                <w:lang w:eastAsia="es-CL"/>
              </w:rPr>
            </w:pPr>
            <w:r w:rsidRPr="00A30A94">
              <w:rPr>
                <w:rFonts w:eastAsia="Times New Roman"/>
                <w:b/>
                <w:bCs/>
                <w:lang w:eastAsia="es-CL"/>
              </w:rPr>
              <w:t>Título de la Guía</w:t>
            </w:r>
            <w:proofErr w:type="gramStart"/>
            <w:r w:rsidRPr="00A30A94">
              <w:rPr>
                <w:rFonts w:eastAsia="Times New Roman"/>
                <w:b/>
                <w:bCs/>
                <w:lang w:eastAsia="es-CL"/>
              </w:rPr>
              <w:t>:</w:t>
            </w:r>
            <w:r>
              <w:rPr>
                <w:rFonts w:eastAsia="Times New Roman"/>
                <w:b/>
                <w:bCs/>
                <w:lang w:eastAsia="es-CL"/>
              </w:rPr>
              <w:t xml:space="preserve"> </w:t>
            </w:r>
            <w:r w:rsidR="000F4F5E">
              <w:t xml:space="preserve"> </w:t>
            </w:r>
            <w:r w:rsidR="000F4F5E" w:rsidRPr="000F4F5E">
              <w:rPr>
                <w:rFonts w:eastAsia="Times New Roman"/>
                <w:b/>
                <w:bCs/>
                <w:lang w:eastAsia="es-CL"/>
              </w:rPr>
              <w:t>¿</w:t>
            </w:r>
            <w:proofErr w:type="gramEnd"/>
            <w:r w:rsidR="000F4F5E" w:rsidRPr="000F4F5E">
              <w:rPr>
                <w:rFonts w:eastAsia="Times New Roman"/>
                <w:b/>
                <w:bCs/>
                <w:lang w:eastAsia="es-CL"/>
              </w:rPr>
              <w:t>Cómo se transmite el ADN durante la división celular?</w:t>
            </w:r>
          </w:p>
        </w:tc>
      </w:tr>
      <w:tr w:rsidR="00F6521B" w:rsidRPr="00A30A94" w:rsidTr="00F20B40">
        <w:tc>
          <w:tcPr>
            <w:tcW w:w="7785" w:type="dxa"/>
            <w:gridSpan w:val="3"/>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6521B" w:rsidRDefault="00F6521B" w:rsidP="004B04B3">
            <w:pPr>
              <w:autoSpaceDE w:val="0"/>
              <w:autoSpaceDN w:val="0"/>
              <w:adjustRightInd w:val="0"/>
              <w:spacing w:after="0" w:line="240" w:lineRule="auto"/>
              <w:ind w:left="708" w:hanging="708"/>
              <w:jc w:val="both"/>
              <w:rPr>
                <w:rFonts w:eastAsia="Times New Roman"/>
                <w:b/>
                <w:bCs/>
                <w:lang w:eastAsia="es-CL"/>
              </w:rPr>
            </w:pPr>
            <w:r w:rsidRPr="00A30A94">
              <w:rPr>
                <w:rFonts w:eastAsia="Times New Roman"/>
                <w:b/>
                <w:bCs/>
                <w:lang w:eastAsia="es-CL"/>
              </w:rPr>
              <w:t>Objetivo de Aprendizaje (OA):</w:t>
            </w:r>
            <w:r>
              <w:rPr>
                <w:rFonts w:eastAsia="Times New Roman"/>
                <w:b/>
                <w:bCs/>
                <w:lang w:eastAsia="es-CL"/>
              </w:rPr>
              <w:t xml:space="preserve"> </w:t>
            </w:r>
          </w:p>
          <w:p w:rsidR="00F6521B" w:rsidRPr="00F6521B" w:rsidRDefault="00A64A95" w:rsidP="00A64A95">
            <w:pPr>
              <w:pStyle w:val="Prrafodelista"/>
              <w:numPr>
                <w:ilvl w:val="0"/>
                <w:numId w:val="2"/>
              </w:numPr>
              <w:autoSpaceDE w:val="0"/>
              <w:autoSpaceDN w:val="0"/>
              <w:adjustRightInd w:val="0"/>
              <w:spacing w:after="0" w:line="240" w:lineRule="auto"/>
              <w:jc w:val="both"/>
              <w:rPr>
                <w:rFonts w:eastAsia="Times New Roman"/>
                <w:b/>
                <w:bCs/>
                <w:lang w:eastAsia="es-CL"/>
              </w:rPr>
            </w:pPr>
            <w:r w:rsidRPr="00A64A95">
              <w:rPr>
                <w:rFonts w:eastAsia="Times New Roman"/>
                <w:b/>
                <w:bCs/>
                <w:lang w:eastAsia="es-CL"/>
              </w:rPr>
              <w:t xml:space="preserve">Investigar y argumentar, basándose en evidencias, que el material genético se transmite de generación en generación en organismos como plantas y animales, considerando: la meiosis. </w:t>
            </w:r>
          </w:p>
        </w:tc>
        <w:tc>
          <w:tcPr>
            <w:tcW w:w="3120" w:type="dxa"/>
            <w:tcBorders>
              <w:top w:val="nil"/>
              <w:left w:val="single" w:sz="4" w:space="0" w:color="auto"/>
              <w:bottom w:val="single" w:sz="8" w:space="0" w:color="auto"/>
              <w:right w:val="single" w:sz="8" w:space="0" w:color="auto"/>
            </w:tcBorders>
          </w:tcPr>
          <w:p w:rsidR="00F6521B" w:rsidRPr="00A4679A" w:rsidRDefault="00F6521B" w:rsidP="004B04B3">
            <w:pPr>
              <w:spacing w:after="0" w:line="240" w:lineRule="auto"/>
              <w:ind w:left="708" w:hanging="708"/>
              <w:jc w:val="both"/>
              <w:rPr>
                <w:rFonts w:eastAsia="Times New Roman"/>
                <w:b/>
                <w:lang w:eastAsia="es-CL"/>
              </w:rPr>
            </w:pPr>
            <w:r w:rsidRPr="00A4679A">
              <w:rPr>
                <w:rFonts w:eastAsia="Times New Roman"/>
                <w:b/>
                <w:lang w:eastAsia="es-CL"/>
              </w:rPr>
              <w:t xml:space="preserve">Habilidades: </w:t>
            </w:r>
          </w:p>
          <w:p w:rsidR="00F6521B" w:rsidRPr="00902F4B" w:rsidRDefault="00F6521B" w:rsidP="004B04B3">
            <w:pPr>
              <w:autoSpaceDE w:val="0"/>
              <w:autoSpaceDN w:val="0"/>
              <w:adjustRightInd w:val="0"/>
              <w:spacing w:after="0" w:line="240" w:lineRule="auto"/>
              <w:ind w:left="2" w:hanging="2"/>
              <w:jc w:val="both"/>
              <w:rPr>
                <w:rFonts w:cs="Calibri"/>
                <w:bCs/>
                <w:color w:val="000000"/>
                <w:szCs w:val="20"/>
                <w:lang w:val="es-MX" w:eastAsia="es-MX"/>
              </w:rPr>
            </w:pPr>
            <w:r>
              <w:rPr>
                <w:rFonts w:cs="Calibri"/>
                <w:bCs/>
                <w:color w:val="000000"/>
                <w:szCs w:val="20"/>
                <w:lang w:val="es-MX" w:eastAsia="es-MX"/>
              </w:rPr>
              <w:t xml:space="preserve">Comprender, Analizar, Establecer, Comparar, Aplicar, Inferir.  </w:t>
            </w:r>
          </w:p>
        </w:tc>
      </w:tr>
      <w:tr w:rsidR="00F6521B" w:rsidRPr="00A30A94" w:rsidTr="00F20B40">
        <w:tc>
          <w:tcPr>
            <w:tcW w:w="3630"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F6521B" w:rsidRPr="00A30A94" w:rsidRDefault="00F6521B" w:rsidP="004B04B3">
            <w:pPr>
              <w:spacing w:after="0" w:line="240" w:lineRule="auto"/>
              <w:ind w:left="708" w:hanging="708"/>
              <w:jc w:val="both"/>
              <w:rPr>
                <w:rFonts w:eastAsia="Times New Roman"/>
                <w:lang w:eastAsia="es-CL"/>
              </w:rPr>
            </w:pPr>
            <w:r w:rsidRPr="00A30A94">
              <w:rPr>
                <w:rFonts w:eastAsia="Times New Roman"/>
                <w:b/>
                <w:bCs/>
                <w:lang w:eastAsia="es-CL"/>
              </w:rPr>
              <w:t>Nombre Docente:</w:t>
            </w:r>
            <w:r>
              <w:rPr>
                <w:rFonts w:eastAsia="Times New Roman"/>
                <w:b/>
                <w:bCs/>
                <w:lang w:eastAsia="es-CL"/>
              </w:rPr>
              <w:t xml:space="preserve"> </w:t>
            </w:r>
            <w:r w:rsidRPr="00A30A94">
              <w:rPr>
                <w:rFonts w:eastAsia="Times New Roman"/>
                <w:bCs/>
                <w:lang w:eastAsia="es-CL"/>
              </w:rPr>
              <w:t>Elena Sepúlveda.</w:t>
            </w:r>
            <w:r>
              <w:rPr>
                <w:rFonts w:eastAsia="Times New Roman"/>
                <w:b/>
                <w:bCs/>
                <w:lang w:eastAsia="es-CL"/>
              </w:rPr>
              <w:t xml:space="preserve"> </w:t>
            </w:r>
          </w:p>
        </w:tc>
        <w:tc>
          <w:tcPr>
            <w:tcW w:w="7275" w:type="dxa"/>
            <w:gridSpan w:val="2"/>
            <w:tcBorders>
              <w:top w:val="nil"/>
              <w:left w:val="single" w:sz="4" w:space="0" w:color="auto"/>
              <w:bottom w:val="single" w:sz="8" w:space="0" w:color="auto"/>
              <w:right w:val="single" w:sz="8" w:space="0" w:color="auto"/>
            </w:tcBorders>
          </w:tcPr>
          <w:p w:rsidR="00F6521B" w:rsidRPr="00A30A94" w:rsidRDefault="00F6521B" w:rsidP="004B04B3">
            <w:pPr>
              <w:spacing w:after="0" w:line="240" w:lineRule="auto"/>
              <w:ind w:left="708" w:hanging="708"/>
              <w:jc w:val="both"/>
              <w:rPr>
                <w:rFonts w:eastAsia="Times New Roman"/>
                <w:lang w:eastAsia="es-CL"/>
              </w:rPr>
            </w:pPr>
            <w:r>
              <w:rPr>
                <w:rFonts w:eastAsia="Times New Roman"/>
                <w:lang w:eastAsia="es-CL"/>
              </w:rPr>
              <w:t xml:space="preserve"> </w:t>
            </w:r>
            <w:r w:rsidRPr="00A50394">
              <w:rPr>
                <w:rFonts w:eastAsia="Times New Roman"/>
                <w:b/>
                <w:lang w:eastAsia="es-CL"/>
              </w:rPr>
              <w:t>Correo:</w:t>
            </w:r>
            <w:r>
              <w:rPr>
                <w:rFonts w:eastAsia="Times New Roman"/>
                <w:lang w:eastAsia="es-CL"/>
              </w:rPr>
              <w:t xml:space="preserve"> </w:t>
            </w:r>
            <w:hyperlink r:id="rId7" w:history="1">
              <w:r w:rsidRPr="00DE288F">
                <w:rPr>
                  <w:rStyle w:val="Hipervnculo"/>
                  <w:rFonts w:eastAsia="Times New Roman"/>
                  <w:lang w:eastAsia="es-CL"/>
                </w:rPr>
                <w:t>esepulveda@sanfernandocollege.cl</w:t>
              </w:r>
            </w:hyperlink>
            <w:r>
              <w:rPr>
                <w:rFonts w:eastAsia="Times New Roman"/>
                <w:lang w:eastAsia="es-CL"/>
              </w:rPr>
              <w:t xml:space="preserve"> </w:t>
            </w:r>
          </w:p>
        </w:tc>
      </w:tr>
      <w:tr w:rsidR="00F6521B" w:rsidRPr="00A30A94" w:rsidTr="00F20B40">
        <w:tc>
          <w:tcPr>
            <w:tcW w:w="7785" w:type="dxa"/>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521B" w:rsidRPr="00A30A94" w:rsidRDefault="00F6521B" w:rsidP="004B04B3">
            <w:pPr>
              <w:spacing w:after="0" w:line="240" w:lineRule="auto"/>
              <w:ind w:left="708" w:hanging="708"/>
              <w:jc w:val="both"/>
              <w:rPr>
                <w:rFonts w:eastAsia="Times New Roman"/>
                <w:lang w:eastAsia="es-CL"/>
              </w:rPr>
            </w:pPr>
            <w:r w:rsidRPr="00A30A94">
              <w:rPr>
                <w:rFonts w:eastAsia="Times New Roman"/>
                <w:b/>
                <w:bCs/>
                <w:lang w:eastAsia="es-CL"/>
              </w:rPr>
              <w:t>Nombre Estudiante: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F6521B" w:rsidRPr="00A30A94" w:rsidRDefault="00F6521B" w:rsidP="004B04B3">
            <w:pPr>
              <w:spacing w:after="0" w:line="240" w:lineRule="auto"/>
              <w:ind w:left="708" w:hanging="708"/>
              <w:jc w:val="both"/>
              <w:rPr>
                <w:rFonts w:eastAsia="Times New Roman"/>
                <w:lang w:eastAsia="es-CL"/>
              </w:rPr>
            </w:pPr>
            <w:r w:rsidRPr="00A30A94">
              <w:rPr>
                <w:rFonts w:eastAsia="Times New Roman"/>
                <w:b/>
                <w:bCs/>
                <w:lang w:eastAsia="es-CL"/>
              </w:rPr>
              <w:t>Curso:</w:t>
            </w:r>
            <w:r>
              <w:rPr>
                <w:rFonts w:eastAsia="Times New Roman"/>
                <w:b/>
                <w:bCs/>
                <w:lang w:eastAsia="es-CL"/>
              </w:rPr>
              <w:t xml:space="preserve"> 2° Medio ___</w:t>
            </w:r>
          </w:p>
        </w:tc>
      </w:tr>
    </w:tbl>
    <w:p w:rsidR="00F6521B" w:rsidRDefault="00F6521B" w:rsidP="004B04B3">
      <w:pPr>
        <w:pStyle w:val="Sinespaciado"/>
        <w:rPr>
          <w:rFonts w:asciiTheme="minorHAnsi" w:hAnsiTheme="minorHAnsi" w:cs="Arial"/>
          <w:b/>
          <w:u w:val="single"/>
        </w:rPr>
      </w:pPr>
    </w:p>
    <w:p w:rsidR="00A64A95" w:rsidRDefault="00A64A95" w:rsidP="00A64A95">
      <w:pPr>
        <w:pStyle w:val="Sinespaciado"/>
        <w:jc w:val="both"/>
      </w:pPr>
      <w:r>
        <w:t xml:space="preserve">ESTIMADAS Y ESTIMADOS, LES COMENTO QUE LAS ASIGNATURAS DE CIENCIAS SE TRABAJARAN POR MES, PARTIMOS TRABAJANDO EN EL MES DE SEPTIEMBRE CON BIOLOGÍA, OCTUBRE QUIMICA Y NOVIEMBRE FISICA, ES DECIR, QUE DURANTE EL MES DE SEPTIEMBRE SOLO TRABAJARAN LA ASIGNATURA DE BIOLOGÍA Y TENDRAN CLASES VIRTUALES EN LA HORA QUE DEBIAN TRABAJAR EN LA ASIGNATURA DE QUIMICA.  </w:t>
      </w:r>
    </w:p>
    <w:p w:rsidR="000F4F5E" w:rsidRDefault="000F4F5E" w:rsidP="004B04B3">
      <w:pPr>
        <w:pStyle w:val="Sinespaciado"/>
        <w:rPr>
          <w:rFonts w:asciiTheme="minorHAnsi" w:hAnsiTheme="minorHAnsi" w:cs="Arial"/>
          <w:b/>
          <w:u w:val="single"/>
        </w:rPr>
      </w:pPr>
    </w:p>
    <w:p w:rsidR="000F4F5E" w:rsidRPr="00AB6E4A" w:rsidRDefault="000F4F5E" w:rsidP="000F4F5E">
      <w:pPr>
        <w:spacing w:after="0"/>
        <w:jc w:val="center"/>
        <w:rPr>
          <w:rFonts w:ascii="Arial" w:hAnsi="Arial" w:cs="Arial"/>
          <w:b/>
          <w:sz w:val="24"/>
          <w:szCs w:val="24"/>
        </w:rPr>
      </w:pPr>
      <w:r w:rsidRPr="00AB6E4A">
        <w:rPr>
          <w:rFonts w:ascii="Arial" w:hAnsi="Arial" w:cs="Arial"/>
          <w:b/>
          <w:sz w:val="24"/>
          <w:szCs w:val="24"/>
        </w:rPr>
        <w:t>GAMETOGÉNESIS</w:t>
      </w:r>
    </w:p>
    <w:p w:rsidR="000F4F5E" w:rsidRPr="00683D86" w:rsidRDefault="000F4F5E" w:rsidP="000F4F5E">
      <w:pPr>
        <w:autoSpaceDE w:val="0"/>
        <w:autoSpaceDN w:val="0"/>
        <w:adjustRightInd w:val="0"/>
        <w:spacing w:after="0" w:line="240" w:lineRule="auto"/>
        <w:rPr>
          <w:rFonts w:ascii="Arial" w:hAnsi="Arial" w:cs="Arial"/>
          <w:sz w:val="20"/>
          <w:szCs w:val="20"/>
        </w:rPr>
      </w:pPr>
    </w:p>
    <w:p w:rsidR="000F4F5E" w:rsidRDefault="000F4F5E" w:rsidP="000F4F5E">
      <w:pPr>
        <w:autoSpaceDE w:val="0"/>
        <w:autoSpaceDN w:val="0"/>
        <w:adjustRightInd w:val="0"/>
        <w:spacing w:after="0" w:line="240" w:lineRule="auto"/>
        <w:jc w:val="both"/>
        <w:rPr>
          <w:rFonts w:ascii="Arial" w:hAnsi="Arial" w:cs="Arial"/>
          <w:sz w:val="20"/>
          <w:szCs w:val="20"/>
        </w:rPr>
      </w:pPr>
      <w:r w:rsidRPr="00683D86">
        <w:rPr>
          <w:rFonts w:ascii="Arial" w:hAnsi="Arial" w:cs="Arial"/>
          <w:sz w:val="20"/>
          <w:szCs w:val="20"/>
        </w:rPr>
        <w:t xml:space="preserve">La </w:t>
      </w:r>
      <w:r w:rsidRPr="00683D86">
        <w:rPr>
          <w:rFonts w:ascii="Arial" w:hAnsi="Arial" w:cs="Arial"/>
          <w:b/>
          <w:bCs/>
          <w:sz w:val="20"/>
          <w:szCs w:val="20"/>
        </w:rPr>
        <w:t xml:space="preserve">gametogénesis </w:t>
      </w:r>
      <w:r w:rsidRPr="00683D86">
        <w:rPr>
          <w:rFonts w:ascii="Arial" w:hAnsi="Arial" w:cs="Arial"/>
          <w:sz w:val="20"/>
          <w:szCs w:val="20"/>
        </w:rPr>
        <w:t>es un proceso que ocurre en las gónadas</w:t>
      </w:r>
      <w:r>
        <w:rPr>
          <w:rFonts w:ascii="Arial" w:hAnsi="Arial" w:cs="Arial"/>
          <w:sz w:val="20"/>
          <w:szCs w:val="20"/>
        </w:rPr>
        <w:t xml:space="preserve"> (ovario o testículo)</w:t>
      </w:r>
      <w:r w:rsidRPr="00683D86">
        <w:rPr>
          <w:rFonts w:ascii="Arial" w:hAnsi="Arial" w:cs="Arial"/>
          <w:sz w:val="20"/>
          <w:szCs w:val="20"/>
        </w:rPr>
        <w:t xml:space="preserve"> y tiene por objetivo l</w:t>
      </w:r>
      <w:r>
        <w:rPr>
          <w:rFonts w:ascii="Arial" w:hAnsi="Arial" w:cs="Arial"/>
          <w:sz w:val="20"/>
          <w:szCs w:val="20"/>
        </w:rPr>
        <w:t>a formación de gametos.</w:t>
      </w:r>
      <w:r w:rsidRPr="003D465F">
        <w:rPr>
          <w:rFonts w:ascii="Arial" w:hAnsi="Arial" w:cs="Arial"/>
          <w:sz w:val="20"/>
          <w:szCs w:val="20"/>
        </w:rPr>
        <w:t xml:space="preserve"> </w:t>
      </w:r>
      <w:r>
        <w:rPr>
          <w:rFonts w:ascii="Arial" w:hAnsi="Arial" w:cs="Arial"/>
          <w:sz w:val="20"/>
          <w:szCs w:val="20"/>
        </w:rPr>
        <w:t xml:space="preserve">Tal proceso implica la división meiótica de </w:t>
      </w:r>
      <w:r w:rsidRPr="003D465F">
        <w:rPr>
          <w:rFonts w:ascii="Arial" w:hAnsi="Arial" w:cs="Arial"/>
          <w:b/>
          <w:sz w:val="20"/>
          <w:szCs w:val="20"/>
        </w:rPr>
        <w:t xml:space="preserve">células </w:t>
      </w:r>
      <w:r>
        <w:rPr>
          <w:rFonts w:ascii="Arial" w:hAnsi="Arial" w:cs="Arial"/>
          <w:b/>
          <w:sz w:val="20"/>
          <w:szCs w:val="20"/>
        </w:rPr>
        <w:t xml:space="preserve">primordiales </w:t>
      </w:r>
      <w:r w:rsidRPr="003D465F">
        <w:rPr>
          <w:rFonts w:ascii="Arial" w:hAnsi="Arial" w:cs="Arial"/>
          <w:b/>
          <w:sz w:val="20"/>
          <w:szCs w:val="20"/>
        </w:rPr>
        <w:t>germinales</w:t>
      </w:r>
      <w:r>
        <w:rPr>
          <w:rFonts w:ascii="Arial" w:hAnsi="Arial" w:cs="Arial"/>
          <w:sz w:val="20"/>
          <w:szCs w:val="20"/>
        </w:rPr>
        <w:t xml:space="preserve"> </w:t>
      </w:r>
      <w:r>
        <w:rPr>
          <w:rFonts w:ascii="Arial" w:hAnsi="Arial" w:cs="Arial"/>
          <w:b/>
          <w:sz w:val="20"/>
          <w:szCs w:val="20"/>
        </w:rPr>
        <w:t>(CPG)</w:t>
      </w:r>
      <w:r w:rsidRPr="00683D86">
        <w:rPr>
          <w:rFonts w:ascii="Arial" w:hAnsi="Arial" w:cs="Arial"/>
          <w:sz w:val="20"/>
          <w:szCs w:val="20"/>
        </w:rPr>
        <w:t xml:space="preserve"> localizadas en las gónadas de los organismos sexuados.</w:t>
      </w:r>
    </w:p>
    <w:p w:rsidR="000F4F5E" w:rsidRDefault="000F4F5E" w:rsidP="000F4F5E">
      <w:pPr>
        <w:autoSpaceDE w:val="0"/>
        <w:autoSpaceDN w:val="0"/>
        <w:adjustRightInd w:val="0"/>
        <w:spacing w:after="0" w:line="240" w:lineRule="auto"/>
        <w:jc w:val="both"/>
        <w:rPr>
          <w:rFonts w:ascii="Arial" w:hAnsi="Arial" w:cs="Arial"/>
          <w:sz w:val="20"/>
          <w:szCs w:val="20"/>
        </w:rPr>
      </w:pPr>
    </w:p>
    <w:p w:rsidR="000F4F5E" w:rsidRDefault="000F4F5E" w:rsidP="000F4F5E">
      <w:pPr>
        <w:autoSpaceDE w:val="0"/>
        <w:autoSpaceDN w:val="0"/>
        <w:adjustRightInd w:val="0"/>
        <w:spacing w:after="0" w:line="240" w:lineRule="auto"/>
        <w:jc w:val="both"/>
        <w:rPr>
          <w:rFonts w:ascii="Arial" w:hAnsi="Arial" w:cs="Arial"/>
          <w:sz w:val="20"/>
          <w:szCs w:val="20"/>
        </w:rPr>
      </w:pPr>
      <w:r w:rsidRPr="00683D86">
        <w:rPr>
          <w:rFonts w:ascii="Arial" w:hAnsi="Arial" w:cs="Arial"/>
          <w:sz w:val="20"/>
          <w:szCs w:val="20"/>
        </w:rPr>
        <w:t xml:space="preserve">Existe una gametogénesis femenina llamada </w:t>
      </w:r>
      <w:r w:rsidRPr="00683D86">
        <w:rPr>
          <w:rFonts w:ascii="Arial" w:hAnsi="Arial" w:cs="Arial"/>
          <w:b/>
          <w:bCs/>
          <w:sz w:val="20"/>
          <w:szCs w:val="20"/>
        </w:rPr>
        <w:t>ovogénesis</w:t>
      </w:r>
      <w:r>
        <w:rPr>
          <w:rFonts w:ascii="Arial" w:hAnsi="Arial" w:cs="Arial"/>
          <w:b/>
          <w:bCs/>
          <w:sz w:val="20"/>
          <w:szCs w:val="20"/>
        </w:rPr>
        <w:t xml:space="preserve"> </w:t>
      </w:r>
      <w:r w:rsidRPr="00683D86">
        <w:rPr>
          <w:rFonts w:ascii="Arial" w:hAnsi="Arial" w:cs="Arial"/>
          <w:sz w:val="20"/>
          <w:szCs w:val="20"/>
        </w:rPr>
        <w:t xml:space="preserve">y la </w:t>
      </w:r>
      <w:r>
        <w:rPr>
          <w:rFonts w:ascii="Arial" w:hAnsi="Arial" w:cs="Arial"/>
          <w:sz w:val="20"/>
          <w:szCs w:val="20"/>
        </w:rPr>
        <w:t xml:space="preserve">gametogénesis masculina o </w:t>
      </w:r>
      <w:r w:rsidRPr="00683D86">
        <w:rPr>
          <w:rFonts w:ascii="Arial" w:hAnsi="Arial" w:cs="Arial"/>
          <w:b/>
          <w:bCs/>
          <w:sz w:val="20"/>
          <w:szCs w:val="20"/>
        </w:rPr>
        <w:t>espermatogénesis</w:t>
      </w:r>
      <w:r w:rsidRPr="00683D86">
        <w:rPr>
          <w:rFonts w:ascii="Arial" w:hAnsi="Arial" w:cs="Arial"/>
          <w:sz w:val="20"/>
          <w:szCs w:val="20"/>
        </w:rPr>
        <w:t>.</w:t>
      </w:r>
    </w:p>
    <w:p w:rsidR="000F4F5E" w:rsidRDefault="000F4F5E" w:rsidP="000F4F5E">
      <w:pPr>
        <w:autoSpaceDE w:val="0"/>
        <w:autoSpaceDN w:val="0"/>
        <w:adjustRightInd w:val="0"/>
        <w:spacing w:after="0" w:line="240" w:lineRule="auto"/>
        <w:jc w:val="both"/>
        <w:rPr>
          <w:rFonts w:ascii="Arial" w:hAnsi="Arial" w:cs="Arial"/>
          <w:sz w:val="20"/>
          <w:szCs w:val="20"/>
        </w:rPr>
      </w:pPr>
    </w:p>
    <w:p w:rsidR="000F4F5E" w:rsidRPr="00683D86" w:rsidRDefault="000F4F5E" w:rsidP="000F4F5E">
      <w:pPr>
        <w:autoSpaceDE w:val="0"/>
        <w:autoSpaceDN w:val="0"/>
        <w:adjustRightInd w:val="0"/>
        <w:spacing w:after="0" w:line="240" w:lineRule="auto"/>
        <w:jc w:val="both"/>
        <w:rPr>
          <w:rFonts w:ascii="Arial" w:hAnsi="Arial" w:cs="Arial"/>
          <w:sz w:val="20"/>
          <w:szCs w:val="20"/>
        </w:rPr>
      </w:pPr>
      <w:r w:rsidRPr="00683D86">
        <w:rPr>
          <w:rFonts w:ascii="Arial" w:hAnsi="Arial" w:cs="Arial"/>
          <w:sz w:val="20"/>
          <w:szCs w:val="20"/>
        </w:rPr>
        <w:t>La ovogénesis y la espermatogénesis tienen algunas diferencias</w:t>
      </w:r>
      <w:r>
        <w:rPr>
          <w:rFonts w:ascii="Arial" w:hAnsi="Arial" w:cs="Arial"/>
          <w:sz w:val="20"/>
          <w:szCs w:val="20"/>
        </w:rPr>
        <w:t xml:space="preserve"> en cuanto a la duración de las </w:t>
      </w:r>
      <w:r w:rsidRPr="00683D86">
        <w:rPr>
          <w:rFonts w:ascii="Arial" w:hAnsi="Arial" w:cs="Arial"/>
          <w:sz w:val="20"/>
          <w:szCs w:val="20"/>
        </w:rPr>
        <w:t>etapas, distribución de citoplasma de las células hijas y a la mod</w:t>
      </w:r>
      <w:r>
        <w:rPr>
          <w:rFonts w:ascii="Arial" w:hAnsi="Arial" w:cs="Arial"/>
          <w:sz w:val="20"/>
          <w:szCs w:val="20"/>
        </w:rPr>
        <w:t xml:space="preserve">ificación de éstas, pero tienen </w:t>
      </w:r>
      <w:r w:rsidRPr="00683D86">
        <w:rPr>
          <w:rFonts w:ascii="Arial" w:hAnsi="Arial" w:cs="Arial"/>
          <w:sz w:val="20"/>
          <w:szCs w:val="20"/>
        </w:rPr>
        <w:t>etapas similares, las cuales se indican a continuación:</w:t>
      </w:r>
    </w:p>
    <w:p w:rsidR="000F4F5E" w:rsidRPr="00683D86" w:rsidRDefault="000F4F5E" w:rsidP="000F4F5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0F4F5E" w:rsidRPr="006C3F9C" w:rsidRDefault="000F4F5E" w:rsidP="000F4F5E">
      <w:pPr>
        <w:pStyle w:val="Prrafodelista"/>
        <w:numPr>
          <w:ilvl w:val="0"/>
          <w:numId w:val="3"/>
        </w:numPr>
        <w:autoSpaceDE w:val="0"/>
        <w:autoSpaceDN w:val="0"/>
        <w:adjustRightInd w:val="0"/>
        <w:spacing w:after="0" w:line="240" w:lineRule="auto"/>
        <w:ind w:left="284" w:hanging="284"/>
        <w:jc w:val="both"/>
        <w:rPr>
          <w:rFonts w:ascii="Arial" w:hAnsi="Arial" w:cs="Arial"/>
          <w:sz w:val="20"/>
          <w:szCs w:val="20"/>
        </w:rPr>
      </w:pPr>
      <w:r>
        <w:rPr>
          <w:rFonts w:ascii="Arial" w:hAnsi="Arial" w:cs="Arial"/>
          <w:b/>
          <w:bCs/>
          <w:sz w:val="20"/>
          <w:szCs w:val="20"/>
        </w:rPr>
        <w:t>Proliferación</w:t>
      </w:r>
      <w:r w:rsidRPr="006C3F9C">
        <w:rPr>
          <w:rFonts w:ascii="Arial" w:hAnsi="Arial" w:cs="Arial"/>
          <w:sz w:val="20"/>
          <w:szCs w:val="20"/>
        </w:rPr>
        <w:t xml:space="preserve">: </w:t>
      </w:r>
      <w:r>
        <w:rPr>
          <w:rFonts w:ascii="Arial" w:hAnsi="Arial" w:cs="Arial"/>
          <w:sz w:val="20"/>
          <w:szCs w:val="20"/>
        </w:rPr>
        <w:t>En esta etapa las CPG</w:t>
      </w:r>
      <w:r w:rsidRPr="006C3F9C">
        <w:rPr>
          <w:rFonts w:ascii="Arial" w:hAnsi="Arial" w:cs="Arial"/>
          <w:sz w:val="20"/>
          <w:szCs w:val="20"/>
        </w:rPr>
        <w:t xml:space="preserve"> que son diploides se dividen aumentando la población celular y originan los </w:t>
      </w:r>
      <w:r w:rsidRPr="006C3F9C">
        <w:rPr>
          <w:rFonts w:ascii="Arial" w:hAnsi="Arial" w:cs="Arial"/>
          <w:b/>
          <w:bCs/>
          <w:sz w:val="20"/>
          <w:szCs w:val="20"/>
        </w:rPr>
        <w:t>gonios</w:t>
      </w:r>
      <w:r w:rsidRPr="006C3F9C">
        <w:rPr>
          <w:rFonts w:ascii="Arial" w:hAnsi="Arial" w:cs="Arial"/>
          <w:sz w:val="20"/>
          <w:szCs w:val="20"/>
        </w:rPr>
        <w:t xml:space="preserve">; si esto ocurre en la gónada femenina se llaman </w:t>
      </w:r>
      <w:proofErr w:type="spellStart"/>
      <w:r w:rsidRPr="006C3F9C">
        <w:rPr>
          <w:rFonts w:ascii="Arial" w:hAnsi="Arial" w:cs="Arial"/>
          <w:b/>
          <w:bCs/>
          <w:sz w:val="20"/>
          <w:szCs w:val="20"/>
        </w:rPr>
        <w:t>ovogonios</w:t>
      </w:r>
      <w:proofErr w:type="spellEnd"/>
      <w:r w:rsidRPr="006C3F9C">
        <w:rPr>
          <w:rFonts w:ascii="Arial" w:hAnsi="Arial" w:cs="Arial"/>
          <w:b/>
          <w:bCs/>
          <w:sz w:val="20"/>
          <w:szCs w:val="20"/>
        </w:rPr>
        <w:t xml:space="preserve"> </w:t>
      </w:r>
      <w:r w:rsidRPr="006C3F9C">
        <w:rPr>
          <w:rFonts w:ascii="Arial" w:hAnsi="Arial" w:cs="Arial"/>
          <w:sz w:val="20"/>
          <w:szCs w:val="20"/>
        </w:rPr>
        <w:t xml:space="preserve">y si ocurre en la masculina se denominan </w:t>
      </w:r>
      <w:proofErr w:type="spellStart"/>
      <w:r w:rsidRPr="006C3F9C">
        <w:rPr>
          <w:rFonts w:ascii="Arial" w:hAnsi="Arial" w:cs="Arial"/>
          <w:b/>
          <w:bCs/>
          <w:sz w:val="20"/>
          <w:szCs w:val="20"/>
        </w:rPr>
        <w:t>espermatogonios</w:t>
      </w:r>
      <w:proofErr w:type="spellEnd"/>
      <w:r>
        <w:rPr>
          <w:rFonts w:ascii="Arial" w:hAnsi="Arial" w:cs="Arial"/>
          <w:sz w:val="20"/>
          <w:szCs w:val="20"/>
        </w:rPr>
        <w:t>. E</w:t>
      </w:r>
      <w:r w:rsidRPr="006C3F9C">
        <w:rPr>
          <w:rFonts w:ascii="Arial" w:hAnsi="Arial" w:cs="Arial"/>
          <w:sz w:val="20"/>
          <w:szCs w:val="20"/>
        </w:rPr>
        <w:t>sta</w:t>
      </w:r>
      <w:r>
        <w:rPr>
          <w:rFonts w:ascii="Arial" w:hAnsi="Arial" w:cs="Arial"/>
          <w:sz w:val="20"/>
          <w:szCs w:val="20"/>
        </w:rPr>
        <w:t>s células son diploides</w:t>
      </w:r>
      <w:r w:rsidRPr="006C3F9C">
        <w:rPr>
          <w:rFonts w:ascii="Arial" w:hAnsi="Arial" w:cs="Arial"/>
          <w:sz w:val="20"/>
          <w:szCs w:val="20"/>
        </w:rPr>
        <w:t>.</w:t>
      </w:r>
    </w:p>
    <w:p w:rsidR="000F4F5E" w:rsidRPr="00683D86" w:rsidRDefault="000F4F5E" w:rsidP="000F4F5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0F4F5E" w:rsidRPr="00D90E39" w:rsidRDefault="000F4F5E" w:rsidP="000F4F5E">
      <w:pPr>
        <w:autoSpaceDE w:val="0"/>
        <w:autoSpaceDN w:val="0"/>
        <w:adjustRightInd w:val="0"/>
        <w:spacing w:after="0" w:line="240" w:lineRule="auto"/>
        <w:ind w:left="284" w:hanging="284"/>
        <w:jc w:val="both"/>
        <w:rPr>
          <w:rFonts w:ascii="Arial" w:hAnsi="Arial" w:cs="Arial"/>
          <w:sz w:val="20"/>
          <w:szCs w:val="20"/>
        </w:rPr>
      </w:pPr>
      <w:r w:rsidRPr="00683D86">
        <w:rPr>
          <w:rFonts w:ascii="Arial" w:hAnsi="Arial" w:cs="Arial"/>
          <w:sz w:val="20"/>
          <w:szCs w:val="20"/>
        </w:rPr>
        <w:t xml:space="preserve">b) </w:t>
      </w:r>
      <w:r w:rsidRPr="00683D86">
        <w:rPr>
          <w:rFonts w:ascii="Arial" w:hAnsi="Arial" w:cs="Arial"/>
          <w:b/>
          <w:bCs/>
          <w:sz w:val="20"/>
          <w:szCs w:val="20"/>
        </w:rPr>
        <w:t xml:space="preserve">Crecimiento: </w:t>
      </w:r>
      <w:r w:rsidRPr="00683D86">
        <w:rPr>
          <w:rFonts w:ascii="Arial" w:hAnsi="Arial" w:cs="Arial"/>
          <w:sz w:val="20"/>
          <w:szCs w:val="20"/>
        </w:rPr>
        <w:t>En esta etapa los gonios crecen, se dif</w:t>
      </w:r>
      <w:r>
        <w:rPr>
          <w:rFonts w:ascii="Arial" w:hAnsi="Arial" w:cs="Arial"/>
          <w:sz w:val="20"/>
          <w:szCs w:val="20"/>
        </w:rPr>
        <w:t xml:space="preserve">erencian y duplican su material </w:t>
      </w:r>
      <w:r w:rsidRPr="00683D86">
        <w:rPr>
          <w:rFonts w:ascii="Arial" w:hAnsi="Arial" w:cs="Arial"/>
          <w:sz w:val="20"/>
          <w:szCs w:val="20"/>
        </w:rPr>
        <w:t xml:space="preserve">genético y se les denomina </w:t>
      </w:r>
      <w:proofErr w:type="spellStart"/>
      <w:r w:rsidRPr="00683D86">
        <w:rPr>
          <w:rFonts w:ascii="Arial" w:hAnsi="Arial" w:cs="Arial"/>
          <w:b/>
          <w:bCs/>
          <w:sz w:val="20"/>
          <w:szCs w:val="20"/>
        </w:rPr>
        <w:t>citos</w:t>
      </w:r>
      <w:proofErr w:type="spellEnd"/>
      <w:r w:rsidRPr="00683D86">
        <w:rPr>
          <w:rFonts w:ascii="Arial" w:hAnsi="Arial" w:cs="Arial"/>
          <w:b/>
          <w:bCs/>
          <w:sz w:val="20"/>
          <w:szCs w:val="20"/>
        </w:rPr>
        <w:t xml:space="preserve"> I</w:t>
      </w:r>
      <w:r w:rsidRPr="00683D86">
        <w:rPr>
          <w:rFonts w:ascii="Arial" w:hAnsi="Arial" w:cs="Arial"/>
          <w:sz w:val="20"/>
          <w:szCs w:val="20"/>
        </w:rPr>
        <w:t>, en consecuencia</w:t>
      </w:r>
      <w:r>
        <w:rPr>
          <w:rFonts w:ascii="Arial" w:hAnsi="Arial" w:cs="Arial"/>
          <w:sz w:val="20"/>
          <w:szCs w:val="20"/>
        </w:rPr>
        <w:t xml:space="preserve">, se van a obtener según sea la </w:t>
      </w:r>
      <w:r w:rsidRPr="00683D86">
        <w:rPr>
          <w:rFonts w:ascii="Arial" w:hAnsi="Arial" w:cs="Arial"/>
          <w:sz w:val="20"/>
          <w:szCs w:val="20"/>
        </w:rPr>
        <w:t xml:space="preserve">gónada </w:t>
      </w:r>
      <w:r w:rsidRPr="00683D86">
        <w:rPr>
          <w:rFonts w:ascii="Arial" w:hAnsi="Arial" w:cs="Arial"/>
          <w:b/>
          <w:bCs/>
          <w:sz w:val="20"/>
          <w:szCs w:val="20"/>
        </w:rPr>
        <w:t xml:space="preserve">ovocitos I </w:t>
      </w:r>
      <w:r w:rsidRPr="00683D86">
        <w:rPr>
          <w:rFonts w:ascii="Arial" w:hAnsi="Arial" w:cs="Arial"/>
          <w:sz w:val="20"/>
          <w:szCs w:val="20"/>
        </w:rPr>
        <w:t>o</w:t>
      </w:r>
      <w:r>
        <w:rPr>
          <w:rFonts w:ascii="Arial" w:hAnsi="Arial" w:cs="Arial"/>
          <w:sz w:val="20"/>
          <w:szCs w:val="20"/>
        </w:rPr>
        <w:t xml:space="preserve">   </w:t>
      </w:r>
      <w:proofErr w:type="spellStart"/>
      <w:r>
        <w:rPr>
          <w:rFonts w:ascii="Arial" w:hAnsi="Arial" w:cs="Arial"/>
          <w:b/>
          <w:bCs/>
          <w:sz w:val="20"/>
          <w:szCs w:val="20"/>
        </w:rPr>
        <w:t>espermatocitos</w:t>
      </w:r>
      <w:proofErr w:type="spellEnd"/>
      <w:r>
        <w:rPr>
          <w:rFonts w:ascii="Arial" w:hAnsi="Arial" w:cs="Arial"/>
          <w:b/>
          <w:bCs/>
          <w:sz w:val="20"/>
          <w:szCs w:val="20"/>
        </w:rPr>
        <w:t xml:space="preserve"> </w:t>
      </w:r>
      <w:r w:rsidRPr="00683D86">
        <w:rPr>
          <w:rFonts w:ascii="Arial" w:hAnsi="Arial" w:cs="Arial"/>
          <w:b/>
          <w:bCs/>
          <w:sz w:val="20"/>
          <w:szCs w:val="20"/>
        </w:rPr>
        <w:t>I</w:t>
      </w:r>
      <w:r>
        <w:rPr>
          <w:rFonts w:ascii="Arial" w:hAnsi="Arial" w:cs="Arial"/>
          <w:bCs/>
          <w:sz w:val="20"/>
          <w:szCs w:val="20"/>
        </w:rPr>
        <w:t>. Estas células siguen siendo diploides, pero al haber duplicado su material genético, ahora presentan el doble de moléculas de ADN.</w:t>
      </w:r>
    </w:p>
    <w:p w:rsidR="000F4F5E" w:rsidRPr="00683D86" w:rsidRDefault="000F4F5E" w:rsidP="000F4F5E">
      <w:pPr>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 xml:space="preserve">  </w:t>
      </w:r>
    </w:p>
    <w:p w:rsidR="000F4F5E" w:rsidRDefault="000F4F5E" w:rsidP="000F4F5E">
      <w:pPr>
        <w:autoSpaceDE w:val="0"/>
        <w:autoSpaceDN w:val="0"/>
        <w:adjustRightInd w:val="0"/>
        <w:spacing w:after="0" w:line="240" w:lineRule="auto"/>
        <w:ind w:left="284" w:hanging="284"/>
        <w:jc w:val="both"/>
        <w:rPr>
          <w:rFonts w:ascii="Arial" w:hAnsi="Arial" w:cs="Arial"/>
          <w:sz w:val="20"/>
          <w:szCs w:val="20"/>
        </w:rPr>
      </w:pPr>
      <w:r w:rsidRPr="00683D86">
        <w:rPr>
          <w:rFonts w:ascii="Arial" w:hAnsi="Arial" w:cs="Arial"/>
          <w:sz w:val="20"/>
          <w:szCs w:val="20"/>
        </w:rPr>
        <w:t xml:space="preserve">c) </w:t>
      </w:r>
      <w:r w:rsidRPr="00683D86">
        <w:rPr>
          <w:rFonts w:ascii="Arial" w:hAnsi="Arial" w:cs="Arial"/>
          <w:b/>
          <w:bCs/>
          <w:sz w:val="20"/>
          <w:szCs w:val="20"/>
        </w:rPr>
        <w:t xml:space="preserve">Maduración: </w:t>
      </w:r>
      <w:r w:rsidRPr="00683D86">
        <w:rPr>
          <w:rFonts w:ascii="Arial" w:hAnsi="Arial" w:cs="Arial"/>
          <w:sz w:val="20"/>
          <w:szCs w:val="20"/>
        </w:rPr>
        <w:t xml:space="preserve">Corresponde a la </w:t>
      </w:r>
      <w:r>
        <w:rPr>
          <w:rFonts w:ascii="Arial" w:hAnsi="Arial" w:cs="Arial"/>
          <w:sz w:val="20"/>
          <w:szCs w:val="20"/>
        </w:rPr>
        <w:t xml:space="preserve">etapa en la cual las células entran en </w:t>
      </w:r>
      <w:r w:rsidRPr="00683D86">
        <w:rPr>
          <w:rFonts w:ascii="Arial" w:hAnsi="Arial" w:cs="Arial"/>
          <w:sz w:val="20"/>
          <w:szCs w:val="20"/>
        </w:rPr>
        <w:t>Meiosis propiament</w:t>
      </w:r>
      <w:r>
        <w:rPr>
          <w:rFonts w:ascii="Arial" w:hAnsi="Arial" w:cs="Arial"/>
          <w:sz w:val="20"/>
          <w:szCs w:val="20"/>
        </w:rPr>
        <w:t xml:space="preserve">e tal. La primera división dará </w:t>
      </w:r>
      <w:r w:rsidRPr="00683D86">
        <w:rPr>
          <w:rFonts w:ascii="Arial" w:hAnsi="Arial" w:cs="Arial"/>
          <w:sz w:val="20"/>
          <w:szCs w:val="20"/>
        </w:rPr>
        <w:t xml:space="preserve">origen a dos células hijas haploides pero con cromosomas dobles, llamadas </w:t>
      </w:r>
      <w:proofErr w:type="spellStart"/>
      <w:r w:rsidRPr="00683D86">
        <w:rPr>
          <w:rFonts w:ascii="Arial" w:hAnsi="Arial" w:cs="Arial"/>
          <w:b/>
          <w:bCs/>
          <w:sz w:val="20"/>
          <w:szCs w:val="20"/>
        </w:rPr>
        <w:t>citos</w:t>
      </w:r>
      <w:proofErr w:type="spellEnd"/>
      <w:r w:rsidRPr="00683D86">
        <w:rPr>
          <w:rFonts w:ascii="Arial" w:hAnsi="Arial" w:cs="Arial"/>
          <w:b/>
          <w:bCs/>
          <w:sz w:val="20"/>
          <w:szCs w:val="20"/>
        </w:rPr>
        <w:t xml:space="preserve"> II</w:t>
      </w:r>
      <w:r>
        <w:rPr>
          <w:rFonts w:ascii="Arial" w:hAnsi="Arial" w:cs="Arial"/>
          <w:sz w:val="20"/>
          <w:szCs w:val="20"/>
        </w:rPr>
        <w:t xml:space="preserve"> </w:t>
      </w:r>
      <w:r w:rsidRPr="00683D86">
        <w:rPr>
          <w:rFonts w:ascii="Arial" w:hAnsi="Arial" w:cs="Arial"/>
          <w:sz w:val="20"/>
          <w:szCs w:val="20"/>
        </w:rPr>
        <w:t>y la segunda división meiótica dará por resultado</w:t>
      </w:r>
      <w:r>
        <w:rPr>
          <w:rFonts w:ascii="Arial" w:hAnsi="Arial" w:cs="Arial"/>
          <w:sz w:val="20"/>
          <w:szCs w:val="20"/>
        </w:rPr>
        <w:t xml:space="preserve"> cuatro células hijas </w:t>
      </w:r>
      <w:proofErr w:type="gramStart"/>
      <w:r>
        <w:rPr>
          <w:rFonts w:ascii="Arial" w:hAnsi="Arial" w:cs="Arial"/>
          <w:sz w:val="20"/>
          <w:szCs w:val="20"/>
        </w:rPr>
        <w:t xml:space="preserve">haploides </w:t>
      </w:r>
      <w:r w:rsidRPr="00683D86">
        <w:rPr>
          <w:rFonts w:ascii="Arial" w:hAnsi="Arial" w:cs="Arial"/>
          <w:sz w:val="20"/>
          <w:szCs w:val="20"/>
        </w:rPr>
        <w:t>.</w:t>
      </w:r>
      <w:proofErr w:type="gramEnd"/>
      <w:r w:rsidRPr="00683D86">
        <w:rPr>
          <w:rFonts w:ascii="Arial" w:hAnsi="Arial" w:cs="Arial"/>
          <w:sz w:val="20"/>
          <w:szCs w:val="20"/>
        </w:rPr>
        <w:t xml:space="preserve"> En el caso femenino</w:t>
      </w:r>
      <w:r>
        <w:rPr>
          <w:rFonts w:ascii="Arial" w:hAnsi="Arial" w:cs="Arial"/>
          <w:sz w:val="20"/>
          <w:szCs w:val="20"/>
        </w:rPr>
        <w:t>,</w:t>
      </w:r>
      <w:r w:rsidRPr="00683D86">
        <w:rPr>
          <w:rFonts w:ascii="Arial" w:hAnsi="Arial" w:cs="Arial"/>
          <w:sz w:val="20"/>
          <w:szCs w:val="20"/>
        </w:rPr>
        <w:t xml:space="preserve"> la primera división meióti</w:t>
      </w:r>
      <w:r>
        <w:rPr>
          <w:rFonts w:ascii="Arial" w:hAnsi="Arial" w:cs="Arial"/>
          <w:sz w:val="20"/>
          <w:szCs w:val="20"/>
        </w:rPr>
        <w:t xml:space="preserve">ca da origen a un ovocito II de </w:t>
      </w:r>
      <w:r w:rsidRPr="00683D86">
        <w:rPr>
          <w:rFonts w:ascii="Arial" w:hAnsi="Arial" w:cs="Arial"/>
          <w:sz w:val="20"/>
          <w:szCs w:val="20"/>
        </w:rPr>
        <w:t xml:space="preserve">mayor tamaño y a un </w:t>
      </w:r>
      <w:proofErr w:type="spellStart"/>
      <w:r w:rsidRPr="00683D86">
        <w:rPr>
          <w:rFonts w:ascii="Arial" w:hAnsi="Arial" w:cs="Arial"/>
          <w:sz w:val="20"/>
          <w:szCs w:val="20"/>
        </w:rPr>
        <w:t>polocito</w:t>
      </w:r>
      <w:proofErr w:type="spellEnd"/>
      <w:r w:rsidRPr="00683D86">
        <w:rPr>
          <w:rFonts w:ascii="Arial" w:hAnsi="Arial" w:cs="Arial"/>
          <w:sz w:val="20"/>
          <w:szCs w:val="20"/>
        </w:rPr>
        <w:t xml:space="preserve"> (célula más pequeña); luego cuando comienza la</w:t>
      </w:r>
      <w:r>
        <w:rPr>
          <w:rFonts w:ascii="Arial" w:hAnsi="Arial" w:cs="Arial"/>
          <w:sz w:val="20"/>
          <w:szCs w:val="20"/>
        </w:rPr>
        <w:t xml:space="preserve"> </w:t>
      </w:r>
      <w:r w:rsidRPr="00683D86">
        <w:rPr>
          <w:rFonts w:ascii="Arial" w:hAnsi="Arial" w:cs="Arial"/>
          <w:sz w:val="20"/>
          <w:szCs w:val="20"/>
        </w:rPr>
        <w:t xml:space="preserve">segunda división meiótica en algunos casos este </w:t>
      </w:r>
      <w:proofErr w:type="spellStart"/>
      <w:r w:rsidRPr="00683D86">
        <w:rPr>
          <w:rFonts w:ascii="Arial" w:hAnsi="Arial" w:cs="Arial"/>
          <w:sz w:val="20"/>
          <w:szCs w:val="20"/>
        </w:rPr>
        <w:t>polocit</w:t>
      </w:r>
      <w:r>
        <w:rPr>
          <w:rFonts w:ascii="Arial" w:hAnsi="Arial" w:cs="Arial"/>
          <w:sz w:val="20"/>
          <w:szCs w:val="20"/>
        </w:rPr>
        <w:t>o</w:t>
      </w:r>
      <w:proofErr w:type="spellEnd"/>
      <w:r>
        <w:rPr>
          <w:rFonts w:ascii="Arial" w:hAnsi="Arial" w:cs="Arial"/>
          <w:sz w:val="20"/>
          <w:szCs w:val="20"/>
        </w:rPr>
        <w:t xml:space="preserve"> degenera y sólo es el ovocito II que finaliza la meiosis.</w:t>
      </w:r>
      <w:r w:rsidRPr="00683D86">
        <w:rPr>
          <w:rFonts w:ascii="Arial" w:hAnsi="Arial" w:cs="Arial"/>
          <w:sz w:val="20"/>
          <w:szCs w:val="20"/>
        </w:rPr>
        <w:t xml:space="preserve"> </w:t>
      </w:r>
      <w:r>
        <w:rPr>
          <w:rFonts w:ascii="Arial" w:hAnsi="Arial" w:cs="Arial"/>
          <w:b/>
          <w:bCs/>
          <w:sz w:val="20"/>
          <w:szCs w:val="20"/>
        </w:rPr>
        <w:t>S</w:t>
      </w:r>
      <w:r w:rsidRPr="00683D86">
        <w:rPr>
          <w:rFonts w:ascii="Arial" w:hAnsi="Arial" w:cs="Arial"/>
          <w:b/>
          <w:bCs/>
          <w:sz w:val="20"/>
          <w:szCs w:val="20"/>
        </w:rPr>
        <w:t>ólo si hay fecundación</w:t>
      </w:r>
      <w:r>
        <w:rPr>
          <w:rFonts w:ascii="Arial" w:hAnsi="Arial" w:cs="Arial"/>
          <w:sz w:val="20"/>
          <w:szCs w:val="20"/>
        </w:rPr>
        <w:t xml:space="preserve">, estas células entran en la segunda división </w:t>
      </w:r>
      <w:proofErr w:type="spellStart"/>
      <w:r>
        <w:rPr>
          <w:rFonts w:ascii="Arial" w:hAnsi="Arial" w:cs="Arial"/>
          <w:sz w:val="20"/>
          <w:szCs w:val="20"/>
        </w:rPr>
        <w:t>meiotica</w:t>
      </w:r>
      <w:proofErr w:type="spellEnd"/>
      <w:r>
        <w:rPr>
          <w:rFonts w:ascii="Arial" w:hAnsi="Arial" w:cs="Arial"/>
          <w:sz w:val="20"/>
          <w:szCs w:val="20"/>
        </w:rPr>
        <w:t xml:space="preserve"> dando por resultado un único </w:t>
      </w:r>
      <w:r w:rsidRPr="00683D86">
        <w:rPr>
          <w:rFonts w:ascii="Arial" w:hAnsi="Arial" w:cs="Arial"/>
          <w:sz w:val="20"/>
          <w:szCs w:val="20"/>
        </w:rPr>
        <w:t xml:space="preserve">gameto llamado </w:t>
      </w:r>
      <w:r w:rsidRPr="00683D86">
        <w:rPr>
          <w:rFonts w:ascii="Arial" w:hAnsi="Arial" w:cs="Arial"/>
          <w:b/>
          <w:bCs/>
          <w:sz w:val="20"/>
          <w:szCs w:val="20"/>
        </w:rPr>
        <w:t xml:space="preserve">óvulo </w:t>
      </w:r>
      <w:r w:rsidRPr="00683D86">
        <w:rPr>
          <w:rFonts w:ascii="Arial" w:hAnsi="Arial" w:cs="Arial"/>
          <w:sz w:val="20"/>
          <w:szCs w:val="20"/>
        </w:rPr>
        <w:t xml:space="preserve">y otro </w:t>
      </w:r>
      <w:proofErr w:type="spellStart"/>
      <w:r w:rsidRPr="00683D86">
        <w:rPr>
          <w:rFonts w:ascii="Arial" w:hAnsi="Arial" w:cs="Arial"/>
          <w:sz w:val="20"/>
          <w:szCs w:val="20"/>
        </w:rPr>
        <w:t>polocito</w:t>
      </w:r>
      <w:proofErr w:type="spellEnd"/>
      <w:r>
        <w:rPr>
          <w:rFonts w:ascii="Arial" w:hAnsi="Arial" w:cs="Arial"/>
          <w:sz w:val="20"/>
          <w:szCs w:val="20"/>
        </w:rPr>
        <w:t>.</w:t>
      </w:r>
      <w:r w:rsidRPr="00683D86">
        <w:rPr>
          <w:rFonts w:ascii="Arial" w:hAnsi="Arial" w:cs="Arial"/>
          <w:sz w:val="20"/>
          <w:szCs w:val="20"/>
        </w:rPr>
        <w:t xml:space="preserve"> </w:t>
      </w:r>
    </w:p>
    <w:p w:rsidR="000F4F5E" w:rsidRDefault="000F4F5E" w:rsidP="000F4F5E">
      <w:pPr>
        <w:autoSpaceDE w:val="0"/>
        <w:autoSpaceDN w:val="0"/>
        <w:adjustRightInd w:val="0"/>
        <w:spacing w:after="0" w:line="240" w:lineRule="auto"/>
        <w:ind w:left="284" w:hanging="284"/>
        <w:jc w:val="both"/>
        <w:rPr>
          <w:rFonts w:ascii="Arial" w:hAnsi="Arial" w:cs="Arial"/>
          <w:sz w:val="20"/>
          <w:szCs w:val="20"/>
        </w:rPr>
      </w:pPr>
    </w:p>
    <w:p w:rsidR="000F4F5E" w:rsidRPr="00683D86" w:rsidRDefault="000F4F5E" w:rsidP="000F4F5E">
      <w:pPr>
        <w:autoSpaceDE w:val="0"/>
        <w:autoSpaceDN w:val="0"/>
        <w:adjustRightInd w:val="0"/>
        <w:spacing w:after="0" w:line="240" w:lineRule="auto"/>
        <w:jc w:val="both"/>
        <w:rPr>
          <w:rFonts w:ascii="Arial" w:hAnsi="Arial" w:cs="Arial"/>
          <w:sz w:val="20"/>
          <w:szCs w:val="20"/>
        </w:rPr>
      </w:pPr>
      <w:r w:rsidRPr="00683D86">
        <w:rPr>
          <w:rFonts w:ascii="Arial" w:hAnsi="Arial" w:cs="Arial"/>
          <w:sz w:val="20"/>
          <w:szCs w:val="20"/>
        </w:rPr>
        <w:t>En el caso del v</w:t>
      </w:r>
      <w:r>
        <w:rPr>
          <w:rFonts w:ascii="Arial" w:hAnsi="Arial" w:cs="Arial"/>
          <w:sz w:val="20"/>
          <w:szCs w:val="20"/>
        </w:rPr>
        <w:t xml:space="preserve">arón se producen como resultado </w:t>
      </w:r>
      <w:r w:rsidRPr="00683D86">
        <w:rPr>
          <w:rFonts w:ascii="Arial" w:hAnsi="Arial" w:cs="Arial"/>
          <w:sz w:val="20"/>
          <w:szCs w:val="20"/>
        </w:rPr>
        <w:t xml:space="preserve">de la Meiosis cuatro células haploides llamadas </w:t>
      </w:r>
      <w:proofErr w:type="spellStart"/>
      <w:r w:rsidRPr="00683D86">
        <w:rPr>
          <w:rFonts w:ascii="Arial" w:hAnsi="Arial" w:cs="Arial"/>
          <w:b/>
          <w:bCs/>
          <w:sz w:val="20"/>
          <w:szCs w:val="20"/>
        </w:rPr>
        <w:t>espermátidas</w:t>
      </w:r>
      <w:proofErr w:type="spellEnd"/>
      <w:r w:rsidRPr="00683D86">
        <w:rPr>
          <w:rFonts w:ascii="Arial" w:hAnsi="Arial" w:cs="Arial"/>
          <w:b/>
          <w:bCs/>
          <w:sz w:val="20"/>
          <w:szCs w:val="20"/>
        </w:rPr>
        <w:t xml:space="preserve"> </w:t>
      </w:r>
      <w:r>
        <w:rPr>
          <w:rFonts w:ascii="Arial" w:hAnsi="Arial" w:cs="Arial"/>
          <w:sz w:val="20"/>
          <w:szCs w:val="20"/>
        </w:rPr>
        <w:t xml:space="preserve">que luego de un cambio </w:t>
      </w:r>
      <w:r w:rsidRPr="00683D86">
        <w:rPr>
          <w:rFonts w:ascii="Arial" w:hAnsi="Arial" w:cs="Arial"/>
          <w:sz w:val="20"/>
          <w:szCs w:val="20"/>
        </w:rPr>
        <w:t xml:space="preserve">morfológico y de distribución de organelos, se transforman en </w:t>
      </w:r>
      <w:r w:rsidRPr="00683D86">
        <w:rPr>
          <w:rFonts w:ascii="Arial" w:hAnsi="Arial" w:cs="Arial"/>
          <w:b/>
          <w:bCs/>
          <w:sz w:val="20"/>
          <w:szCs w:val="20"/>
        </w:rPr>
        <w:t>espermatozoides</w:t>
      </w:r>
      <w:r>
        <w:rPr>
          <w:rFonts w:ascii="Arial" w:hAnsi="Arial" w:cs="Arial"/>
          <w:sz w:val="20"/>
          <w:szCs w:val="20"/>
        </w:rPr>
        <w:t xml:space="preserve">, </w:t>
      </w:r>
      <w:r w:rsidRPr="00683D86">
        <w:rPr>
          <w:rFonts w:ascii="Arial" w:hAnsi="Arial" w:cs="Arial"/>
          <w:sz w:val="20"/>
          <w:szCs w:val="20"/>
        </w:rPr>
        <w:t>células pequeñas, flageladas y móviles.</w:t>
      </w:r>
    </w:p>
    <w:p w:rsidR="000F4F5E" w:rsidRPr="00683D86" w:rsidRDefault="000F4F5E" w:rsidP="000F4F5E">
      <w:pPr>
        <w:spacing w:after="0"/>
        <w:rPr>
          <w:rFonts w:ascii="Arial" w:hAnsi="Arial" w:cs="Arial"/>
          <w:b/>
          <w:bCs/>
          <w:sz w:val="20"/>
          <w:szCs w:val="20"/>
        </w:rPr>
      </w:pPr>
    </w:p>
    <w:p w:rsidR="000F4F5E" w:rsidRDefault="000F4F5E" w:rsidP="000F4F5E">
      <w:pPr>
        <w:spacing w:after="0"/>
        <w:rPr>
          <w:rFonts w:ascii="Arial" w:hAnsi="Arial" w:cs="Arial"/>
          <w:bCs/>
          <w:sz w:val="20"/>
          <w:szCs w:val="20"/>
        </w:rPr>
      </w:pPr>
      <w:r w:rsidRPr="008F5A5E">
        <w:rPr>
          <w:rFonts w:ascii="Arial" w:hAnsi="Arial" w:cs="Arial"/>
          <w:bCs/>
          <w:sz w:val="20"/>
          <w:szCs w:val="20"/>
        </w:rPr>
        <w:t>En consecuencia la Meiosis es sólo una de las etapas de la gametogénesis.</w:t>
      </w:r>
    </w:p>
    <w:p w:rsidR="000F4F5E" w:rsidRPr="008F5A5E" w:rsidRDefault="000F4F5E" w:rsidP="000F4F5E">
      <w:pPr>
        <w:spacing w:after="0"/>
        <w:rPr>
          <w:rFonts w:ascii="Arial" w:hAnsi="Arial" w:cs="Arial"/>
          <w:bCs/>
          <w:sz w:val="20"/>
          <w:szCs w:val="20"/>
        </w:rPr>
      </w:pPr>
    </w:p>
    <w:p w:rsidR="000F4F5E" w:rsidRDefault="000F4F5E" w:rsidP="000F4F5E">
      <w:pPr>
        <w:spacing w:after="0"/>
        <w:rPr>
          <w:rFonts w:ascii="Arial" w:hAnsi="Arial" w:cs="Arial"/>
          <w:b/>
          <w:bCs/>
          <w:sz w:val="20"/>
          <w:szCs w:val="20"/>
        </w:rPr>
      </w:pPr>
    </w:p>
    <w:p w:rsidR="00A64A95" w:rsidRDefault="00A64A95" w:rsidP="000F4F5E">
      <w:pPr>
        <w:spacing w:after="0"/>
        <w:rPr>
          <w:rFonts w:ascii="Arial" w:hAnsi="Arial" w:cs="Arial"/>
          <w:b/>
          <w:bCs/>
          <w:sz w:val="20"/>
          <w:szCs w:val="20"/>
        </w:rPr>
      </w:pPr>
    </w:p>
    <w:p w:rsidR="00A64A95" w:rsidRDefault="00A64A95" w:rsidP="000F4F5E">
      <w:pPr>
        <w:spacing w:after="0"/>
        <w:rPr>
          <w:rFonts w:ascii="Arial" w:hAnsi="Arial" w:cs="Arial"/>
          <w:b/>
          <w:bCs/>
          <w:sz w:val="20"/>
          <w:szCs w:val="20"/>
        </w:rPr>
      </w:pPr>
    </w:p>
    <w:p w:rsidR="00A64A95" w:rsidRDefault="00A64A95" w:rsidP="000F4F5E">
      <w:pPr>
        <w:spacing w:after="0"/>
        <w:rPr>
          <w:rFonts w:ascii="Arial" w:hAnsi="Arial" w:cs="Arial"/>
          <w:b/>
          <w:bCs/>
          <w:sz w:val="20"/>
          <w:szCs w:val="20"/>
        </w:rPr>
      </w:pPr>
    </w:p>
    <w:p w:rsidR="000F4F5E" w:rsidRDefault="000F4F5E" w:rsidP="000F4F5E">
      <w:pPr>
        <w:spacing w:after="0"/>
        <w:rPr>
          <w:rFonts w:ascii="Arial" w:hAnsi="Arial" w:cs="Arial"/>
          <w:b/>
          <w:bCs/>
          <w:sz w:val="20"/>
          <w:szCs w:val="20"/>
        </w:rPr>
      </w:pPr>
      <w:r>
        <w:rPr>
          <w:rFonts w:ascii="Arial" w:hAnsi="Arial" w:cs="Arial"/>
          <w:b/>
          <w:bCs/>
          <w:sz w:val="20"/>
          <w:szCs w:val="20"/>
        </w:rPr>
        <w:lastRenderedPageBreak/>
        <w:t>Espermatogénesis</w:t>
      </w:r>
    </w:p>
    <w:p w:rsidR="000F4F5E" w:rsidRDefault="000F4F5E" w:rsidP="000F4F5E">
      <w:pPr>
        <w:spacing w:after="0"/>
        <w:rPr>
          <w:rFonts w:ascii="Arial" w:hAnsi="Arial" w:cs="Arial"/>
          <w:b/>
          <w:bCs/>
          <w:sz w:val="20"/>
          <w:szCs w:val="20"/>
        </w:rPr>
      </w:pPr>
    </w:p>
    <w:p w:rsidR="000F4F5E" w:rsidRPr="003D1701" w:rsidRDefault="000F4F5E" w:rsidP="000F4F5E">
      <w:pPr>
        <w:spacing w:after="0"/>
        <w:jc w:val="both"/>
        <w:rPr>
          <w:rFonts w:ascii="Arial" w:hAnsi="Arial" w:cs="Arial"/>
          <w:bCs/>
          <w:sz w:val="20"/>
          <w:szCs w:val="20"/>
        </w:rPr>
      </w:pPr>
      <w:r w:rsidRPr="003D1701">
        <w:rPr>
          <w:rFonts w:ascii="Arial" w:hAnsi="Arial" w:cs="Arial"/>
          <w:bCs/>
          <w:sz w:val="20"/>
          <w:szCs w:val="20"/>
        </w:rPr>
        <w:t xml:space="preserve">La espermatogénesis es el mecanismo encargado de la producción de espermatozoides; es la gametogénesis en el hombre. Este proceso tiene una duración aproximada de 62 a 75 días en la especie humana y se extiende desde la </w:t>
      </w:r>
      <w:r>
        <w:rPr>
          <w:rFonts w:ascii="Arial" w:hAnsi="Arial" w:cs="Arial"/>
          <w:bCs/>
          <w:sz w:val="20"/>
          <w:szCs w:val="20"/>
        </w:rPr>
        <w:t>pubertad, cuando los testículos se encuentran totalmente desarrollados,</w:t>
      </w:r>
      <w:r w:rsidRPr="003D1701">
        <w:rPr>
          <w:rFonts w:ascii="Arial" w:hAnsi="Arial" w:cs="Arial"/>
          <w:bCs/>
          <w:sz w:val="20"/>
          <w:szCs w:val="20"/>
        </w:rPr>
        <w:t xml:space="preserve"> y durante toda la vida del varón.</w:t>
      </w:r>
    </w:p>
    <w:p w:rsidR="000F4F5E" w:rsidRDefault="000F4F5E" w:rsidP="000F4F5E">
      <w:pPr>
        <w:spacing w:after="0"/>
        <w:rPr>
          <w:rFonts w:ascii="Arial" w:hAnsi="Arial" w:cs="Arial"/>
          <w:b/>
          <w:bCs/>
          <w:sz w:val="20"/>
          <w:szCs w:val="20"/>
        </w:rPr>
      </w:pPr>
    </w:p>
    <w:p w:rsidR="000F4F5E" w:rsidRDefault="000F4F5E" w:rsidP="000F4F5E">
      <w:pPr>
        <w:spacing w:after="0"/>
        <w:jc w:val="both"/>
        <w:rPr>
          <w:rFonts w:ascii="Arial" w:hAnsi="Arial" w:cs="Arial"/>
          <w:bCs/>
          <w:sz w:val="20"/>
          <w:szCs w:val="20"/>
        </w:rPr>
      </w:pPr>
      <w:r>
        <w:rPr>
          <w:rFonts w:ascii="Arial" w:hAnsi="Arial" w:cs="Arial"/>
          <w:bCs/>
          <w:sz w:val="20"/>
          <w:szCs w:val="20"/>
        </w:rPr>
        <w:t xml:space="preserve">En el interior de los testículos, </w:t>
      </w:r>
      <w:proofErr w:type="spellStart"/>
      <w:r>
        <w:rPr>
          <w:rFonts w:ascii="Arial" w:hAnsi="Arial" w:cs="Arial"/>
          <w:bCs/>
          <w:sz w:val="20"/>
          <w:szCs w:val="20"/>
        </w:rPr>
        <w:t>específicamentene</w:t>
      </w:r>
      <w:proofErr w:type="spellEnd"/>
      <w:r>
        <w:rPr>
          <w:rFonts w:ascii="Arial" w:hAnsi="Arial" w:cs="Arial"/>
          <w:bCs/>
          <w:sz w:val="20"/>
          <w:szCs w:val="20"/>
        </w:rPr>
        <w:t xml:space="preserve"> en los túbulos seminíferos, las CPG comienzan a proliferar para dar origen a los </w:t>
      </w:r>
      <w:proofErr w:type="spellStart"/>
      <w:r>
        <w:rPr>
          <w:rFonts w:ascii="Arial" w:hAnsi="Arial" w:cs="Arial"/>
          <w:bCs/>
          <w:sz w:val="20"/>
          <w:szCs w:val="20"/>
        </w:rPr>
        <w:t>espermatogonios</w:t>
      </w:r>
      <w:proofErr w:type="spellEnd"/>
      <w:r>
        <w:rPr>
          <w:rFonts w:ascii="Arial" w:hAnsi="Arial" w:cs="Arial"/>
          <w:bCs/>
          <w:sz w:val="20"/>
          <w:szCs w:val="20"/>
        </w:rPr>
        <w:t>.</w:t>
      </w:r>
      <w:r w:rsidRPr="00247D7E">
        <w:rPr>
          <w:rFonts w:ascii="Arial" w:hAnsi="Arial" w:cs="Arial"/>
          <w:bCs/>
          <w:sz w:val="20"/>
          <w:szCs w:val="20"/>
        </w:rPr>
        <w:t xml:space="preserve"> </w:t>
      </w:r>
      <w:r>
        <w:rPr>
          <w:rFonts w:ascii="Arial" w:hAnsi="Arial" w:cs="Arial"/>
          <w:bCs/>
          <w:sz w:val="20"/>
          <w:szCs w:val="20"/>
        </w:rPr>
        <w:t xml:space="preserve">Uno o más </w:t>
      </w:r>
      <w:proofErr w:type="spellStart"/>
      <w:r>
        <w:rPr>
          <w:rFonts w:ascii="Arial" w:hAnsi="Arial" w:cs="Arial"/>
          <w:bCs/>
          <w:sz w:val="20"/>
          <w:szCs w:val="20"/>
        </w:rPr>
        <w:t>espermatogonio</w:t>
      </w:r>
      <w:r w:rsidRPr="00247D7E">
        <w:rPr>
          <w:rFonts w:ascii="Arial" w:hAnsi="Arial" w:cs="Arial"/>
          <w:bCs/>
          <w:sz w:val="20"/>
          <w:szCs w:val="20"/>
        </w:rPr>
        <w:t>s</w:t>
      </w:r>
      <w:proofErr w:type="spellEnd"/>
      <w:r w:rsidRPr="00247D7E">
        <w:rPr>
          <w:rFonts w:ascii="Arial" w:hAnsi="Arial" w:cs="Arial"/>
          <w:bCs/>
          <w:sz w:val="20"/>
          <w:szCs w:val="20"/>
        </w:rPr>
        <w:t xml:space="preserve"> siguen perteneciendo a la población de células</w:t>
      </w:r>
      <w:r>
        <w:rPr>
          <w:rFonts w:ascii="Arial" w:hAnsi="Arial" w:cs="Arial"/>
          <w:bCs/>
          <w:sz w:val="20"/>
          <w:szCs w:val="20"/>
        </w:rPr>
        <w:t xml:space="preserve"> germinales</w:t>
      </w:r>
      <w:r w:rsidRPr="00247D7E">
        <w:rPr>
          <w:rFonts w:ascii="Arial" w:hAnsi="Arial" w:cs="Arial"/>
          <w:bCs/>
          <w:sz w:val="20"/>
          <w:szCs w:val="20"/>
        </w:rPr>
        <w:t xml:space="preserve"> y se quedan unidas firmemente a la lámina basal</w:t>
      </w:r>
      <w:r>
        <w:rPr>
          <w:rFonts w:ascii="Arial" w:hAnsi="Arial" w:cs="Arial"/>
          <w:bCs/>
          <w:sz w:val="20"/>
          <w:szCs w:val="20"/>
        </w:rPr>
        <w:t xml:space="preserve"> del túbulo seminífero</w:t>
      </w:r>
      <w:r w:rsidRPr="00247D7E">
        <w:rPr>
          <w:rFonts w:ascii="Arial" w:hAnsi="Arial" w:cs="Arial"/>
          <w:bCs/>
          <w:sz w:val="20"/>
          <w:szCs w:val="20"/>
        </w:rPr>
        <w:t xml:space="preserve">, pero la mayor parte </w:t>
      </w:r>
      <w:r>
        <w:rPr>
          <w:rFonts w:ascii="Arial" w:hAnsi="Arial" w:cs="Arial"/>
          <w:bCs/>
          <w:sz w:val="20"/>
          <w:szCs w:val="20"/>
        </w:rPr>
        <w:t>de esto</w:t>
      </w:r>
      <w:r w:rsidRPr="00247D7E">
        <w:rPr>
          <w:rFonts w:ascii="Arial" w:hAnsi="Arial" w:cs="Arial"/>
          <w:bCs/>
          <w:sz w:val="20"/>
          <w:szCs w:val="20"/>
        </w:rPr>
        <w:t xml:space="preserve">s </w:t>
      </w:r>
      <w:proofErr w:type="spellStart"/>
      <w:r w:rsidRPr="00247D7E">
        <w:rPr>
          <w:rFonts w:ascii="Arial" w:hAnsi="Arial" w:cs="Arial"/>
          <w:bCs/>
          <w:sz w:val="20"/>
          <w:szCs w:val="20"/>
        </w:rPr>
        <w:t>esperm</w:t>
      </w:r>
      <w:r>
        <w:rPr>
          <w:rFonts w:ascii="Arial" w:hAnsi="Arial" w:cs="Arial"/>
          <w:bCs/>
          <w:sz w:val="20"/>
          <w:szCs w:val="20"/>
        </w:rPr>
        <w:t>atogonios</w:t>
      </w:r>
      <w:proofErr w:type="spellEnd"/>
      <w:r w:rsidRPr="00247D7E">
        <w:rPr>
          <w:rFonts w:ascii="Arial" w:hAnsi="Arial" w:cs="Arial"/>
          <w:bCs/>
          <w:sz w:val="20"/>
          <w:szCs w:val="20"/>
        </w:rPr>
        <w:t xml:space="preserve"> entran en</w:t>
      </w:r>
      <w:r>
        <w:rPr>
          <w:rFonts w:ascii="Arial" w:hAnsi="Arial" w:cs="Arial"/>
          <w:bCs/>
          <w:sz w:val="20"/>
          <w:szCs w:val="20"/>
        </w:rPr>
        <w:t xml:space="preserve"> fase de crecimiento y</w:t>
      </w:r>
      <w:r w:rsidRPr="00247D7E">
        <w:rPr>
          <w:rFonts w:ascii="Arial" w:hAnsi="Arial" w:cs="Arial"/>
          <w:bCs/>
          <w:sz w:val="20"/>
          <w:szCs w:val="20"/>
        </w:rPr>
        <w:t xml:space="preserve"> división meiótica, lo que culmina en la aparición de los espermatozoides haploides cuando se completa la meiosis</w:t>
      </w:r>
      <w:r>
        <w:rPr>
          <w:rFonts w:ascii="Arial" w:hAnsi="Arial" w:cs="Arial"/>
          <w:bCs/>
          <w:sz w:val="20"/>
          <w:szCs w:val="20"/>
        </w:rPr>
        <w:t xml:space="preserve">. </w:t>
      </w:r>
    </w:p>
    <w:p w:rsidR="000F4F5E" w:rsidRDefault="000F4F5E" w:rsidP="000F4F5E">
      <w:pPr>
        <w:spacing w:after="0"/>
        <w:jc w:val="both"/>
        <w:rPr>
          <w:rFonts w:ascii="Arial" w:hAnsi="Arial" w:cs="Arial"/>
          <w:bCs/>
          <w:sz w:val="20"/>
          <w:szCs w:val="20"/>
        </w:rPr>
      </w:pPr>
    </w:p>
    <w:p w:rsidR="000F4F5E" w:rsidRDefault="000F4F5E" w:rsidP="000F4F5E">
      <w:pPr>
        <w:spacing w:after="0"/>
        <w:jc w:val="both"/>
        <w:rPr>
          <w:rFonts w:ascii="Arial" w:hAnsi="Arial" w:cs="Arial"/>
          <w:bCs/>
          <w:sz w:val="20"/>
          <w:szCs w:val="20"/>
        </w:rPr>
      </w:pPr>
      <w:r>
        <w:rPr>
          <w:rFonts w:ascii="Arial" w:hAnsi="Arial" w:cs="Arial"/>
          <w:bCs/>
          <w:sz w:val="20"/>
          <w:szCs w:val="20"/>
        </w:rPr>
        <w:t xml:space="preserve">Posteriormente los </w:t>
      </w:r>
      <w:proofErr w:type="spellStart"/>
      <w:r>
        <w:rPr>
          <w:rFonts w:ascii="Arial" w:hAnsi="Arial" w:cs="Arial"/>
          <w:bCs/>
          <w:sz w:val="20"/>
          <w:szCs w:val="20"/>
        </w:rPr>
        <w:t>espermatogonios</w:t>
      </w:r>
      <w:proofErr w:type="spellEnd"/>
      <w:r>
        <w:rPr>
          <w:rFonts w:ascii="Arial" w:hAnsi="Arial" w:cs="Arial"/>
          <w:bCs/>
          <w:sz w:val="20"/>
          <w:szCs w:val="20"/>
        </w:rPr>
        <w:t xml:space="preserve"> aumentan su tamaño y duplican su ADN transformándose en </w:t>
      </w:r>
      <w:proofErr w:type="spellStart"/>
      <w:r>
        <w:rPr>
          <w:rFonts w:ascii="Arial" w:hAnsi="Arial" w:cs="Arial"/>
          <w:bCs/>
          <w:sz w:val="20"/>
          <w:szCs w:val="20"/>
        </w:rPr>
        <w:t>espermatocitos</w:t>
      </w:r>
      <w:proofErr w:type="spellEnd"/>
      <w:r>
        <w:rPr>
          <w:rFonts w:ascii="Arial" w:hAnsi="Arial" w:cs="Arial"/>
          <w:bCs/>
          <w:sz w:val="20"/>
          <w:szCs w:val="20"/>
        </w:rPr>
        <w:t xml:space="preserve"> primarios (</w:t>
      </w:r>
      <w:proofErr w:type="spellStart"/>
      <w:r>
        <w:rPr>
          <w:rFonts w:ascii="Arial" w:hAnsi="Arial" w:cs="Arial"/>
          <w:bCs/>
          <w:sz w:val="20"/>
          <w:szCs w:val="20"/>
        </w:rPr>
        <w:t>citos</w:t>
      </w:r>
      <w:proofErr w:type="spellEnd"/>
      <w:r>
        <w:rPr>
          <w:rFonts w:ascii="Arial" w:hAnsi="Arial" w:cs="Arial"/>
          <w:bCs/>
          <w:sz w:val="20"/>
          <w:szCs w:val="20"/>
        </w:rPr>
        <w:t xml:space="preserve"> I), los cuales entran en </w:t>
      </w:r>
      <w:proofErr w:type="spellStart"/>
      <w:r>
        <w:rPr>
          <w:rFonts w:ascii="Arial" w:hAnsi="Arial" w:cs="Arial"/>
          <w:bCs/>
          <w:sz w:val="20"/>
          <w:szCs w:val="20"/>
        </w:rPr>
        <w:t>meiois</w:t>
      </w:r>
      <w:proofErr w:type="spellEnd"/>
      <w:r>
        <w:rPr>
          <w:rFonts w:ascii="Arial" w:hAnsi="Arial" w:cs="Arial"/>
          <w:bCs/>
          <w:sz w:val="20"/>
          <w:szCs w:val="20"/>
        </w:rPr>
        <w:t xml:space="preserve">. </w:t>
      </w:r>
      <w:r w:rsidRPr="00665389">
        <w:rPr>
          <w:rFonts w:ascii="Arial" w:hAnsi="Arial" w:cs="Arial"/>
          <w:bCs/>
          <w:sz w:val="20"/>
          <w:szCs w:val="20"/>
        </w:rPr>
        <w:t>Durante la p</w:t>
      </w:r>
      <w:r>
        <w:rPr>
          <w:rFonts w:ascii="Arial" w:hAnsi="Arial" w:cs="Arial"/>
          <w:bCs/>
          <w:sz w:val="20"/>
          <w:szCs w:val="20"/>
        </w:rPr>
        <w:t>rofase de la primera meiosis,</w:t>
      </w:r>
      <w:r w:rsidRPr="00665389">
        <w:rPr>
          <w:rFonts w:ascii="Arial" w:hAnsi="Arial" w:cs="Arial"/>
          <w:bCs/>
          <w:sz w:val="20"/>
          <w:szCs w:val="20"/>
        </w:rPr>
        <w:t xml:space="preserve"> </w:t>
      </w:r>
      <w:r>
        <w:rPr>
          <w:rFonts w:ascii="Arial" w:hAnsi="Arial" w:cs="Arial"/>
          <w:bCs/>
          <w:sz w:val="20"/>
          <w:szCs w:val="20"/>
        </w:rPr>
        <w:t>ocurre</w:t>
      </w:r>
      <w:r w:rsidRPr="00665389">
        <w:rPr>
          <w:rFonts w:ascii="Arial" w:hAnsi="Arial" w:cs="Arial"/>
          <w:bCs/>
          <w:sz w:val="20"/>
          <w:szCs w:val="20"/>
        </w:rPr>
        <w:t xml:space="preserve"> el proceso más característico de la reproducción sexual que se caracteriza por </w:t>
      </w:r>
      <w:r>
        <w:rPr>
          <w:rFonts w:ascii="Arial" w:hAnsi="Arial" w:cs="Arial"/>
          <w:bCs/>
          <w:sz w:val="20"/>
          <w:szCs w:val="20"/>
        </w:rPr>
        <w:t>el encuentro</w:t>
      </w:r>
      <w:r w:rsidRPr="00665389">
        <w:rPr>
          <w:rFonts w:ascii="Arial" w:hAnsi="Arial" w:cs="Arial"/>
          <w:bCs/>
          <w:sz w:val="20"/>
          <w:szCs w:val="20"/>
        </w:rPr>
        <w:t xml:space="preserve"> de los cromosomas</w:t>
      </w:r>
      <w:r>
        <w:rPr>
          <w:rFonts w:ascii="Arial" w:hAnsi="Arial" w:cs="Arial"/>
          <w:bCs/>
          <w:sz w:val="20"/>
          <w:szCs w:val="20"/>
        </w:rPr>
        <w:t xml:space="preserve"> homólogos</w:t>
      </w:r>
      <w:r w:rsidRPr="00665389">
        <w:rPr>
          <w:rFonts w:ascii="Arial" w:hAnsi="Arial" w:cs="Arial"/>
          <w:bCs/>
          <w:sz w:val="20"/>
          <w:szCs w:val="20"/>
        </w:rPr>
        <w:t xml:space="preserve">, sinapsis, </w:t>
      </w:r>
      <w:r>
        <w:rPr>
          <w:rFonts w:ascii="Arial" w:hAnsi="Arial" w:cs="Arial"/>
          <w:bCs/>
          <w:sz w:val="20"/>
          <w:szCs w:val="20"/>
        </w:rPr>
        <w:t xml:space="preserve">entrecruzamiento y </w:t>
      </w:r>
      <w:proofErr w:type="spellStart"/>
      <w:r>
        <w:rPr>
          <w:rFonts w:ascii="Arial" w:hAnsi="Arial" w:cs="Arial"/>
          <w:bCs/>
          <w:sz w:val="20"/>
          <w:szCs w:val="20"/>
        </w:rPr>
        <w:t>crossing-over</w:t>
      </w:r>
      <w:proofErr w:type="spellEnd"/>
      <w:r w:rsidRPr="00665389">
        <w:rPr>
          <w:rFonts w:ascii="Arial" w:hAnsi="Arial" w:cs="Arial"/>
          <w:bCs/>
          <w:sz w:val="20"/>
          <w:szCs w:val="20"/>
        </w:rPr>
        <w:t>. Al final de la primera división meiótica</w:t>
      </w:r>
      <w:r>
        <w:rPr>
          <w:rFonts w:ascii="Arial" w:hAnsi="Arial" w:cs="Arial"/>
          <w:bCs/>
          <w:sz w:val="20"/>
          <w:szCs w:val="20"/>
        </w:rPr>
        <w:t xml:space="preserve"> </w:t>
      </w:r>
      <w:r w:rsidRPr="00665389">
        <w:rPr>
          <w:rFonts w:ascii="Arial" w:hAnsi="Arial" w:cs="Arial"/>
          <w:bCs/>
          <w:sz w:val="20"/>
          <w:szCs w:val="20"/>
        </w:rPr>
        <w:t xml:space="preserve">aparecen los </w:t>
      </w:r>
      <w:proofErr w:type="spellStart"/>
      <w:r w:rsidRPr="00665389">
        <w:rPr>
          <w:rFonts w:ascii="Arial" w:hAnsi="Arial" w:cs="Arial"/>
          <w:bCs/>
          <w:sz w:val="20"/>
          <w:szCs w:val="20"/>
        </w:rPr>
        <w:t>espermatocitos</w:t>
      </w:r>
      <w:proofErr w:type="spellEnd"/>
      <w:r w:rsidRPr="00665389">
        <w:rPr>
          <w:rFonts w:ascii="Arial" w:hAnsi="Arial" w:cs="Arial"/>
          <w:bCs/>
          <w:sz w:val="20"/>
          <w:szCs w:val="20"/>
        </w:rPr>
        <w:t xml:space="preserve"> secundarios</w:t>
      </w:r>
      <w:r>
        <w:rPr>
          <w:rFonts w:ascii="Arial" w:hAnsi="Arial" w:cs="Arial"/>
          <w:bCs/>
          <w:sz w:val="20"/>
          <w:szCs w:val="20"/>
        </w:rPr>
        <w:t xml:space="preserve"> (</w:t>
      </w:r>
      <w:proofErr w:type="spellStart"/>
      <w:r>
        <w:rPr>
          <w:rFonts w:ascii="Arial" w:hAnsi="Arial" w:cs="Arial"/>
          <w:bCs/>
          <w:sz w:val="20"/>
          <w:szCs w:val="20"/>
        </w:rPr>
        <w:t>citos</w:t>
      </w:r>
      <w:proofErr w:type="spellEnd"/>
      <w:r>
        <w:rPr>
          <w:rFonts w:ascii="Arial" w:hAnsi="Arial" w:cs="Arial"/>
          <w:bCs/>
          <w:sz w:val="20"/>
          <w:szCs w:val="20"/>
        </w:rPr>
        <w:t xml:space="preserve"> II)</w:t>
      </w:r>
      <w:r w:rsidRPr="00665389">
        <w:rPr>
          <w:rFonts w:ascii="Arial" w:hAnsi="Arial" w:cs="Arial"/>
          <w:bCs/>
          <w:sz w:val="20"/>
          <w:szCs w:val="20"/>
        </w:rPr>
        <w:t>, que rápidamente (en 20 minuto</w:t>
      </w:r>
      <w:r>
        <w:rPr>
          <w:rFonts w:ascii="Arial" w:hAnsi="Arial" w:cs="Arial"/>
          <w:bCs/>
          <w:sz w:val="20"/>
          <w:szCs w:val="20"/>
        </w:rPr>
        <w:t xml:space="preserve">s) completan la segunda meiosis. </w:t>
      </w:r>
      <w:r w:rsidRPr="00665389">
        <w:rPr>
          <w:rFonts w:ascii="Arial" w:hAnsi="Arial" w:cs="Arial"/>
          <w:bCs/>
          <w:sz w:val="20"/>
          <w:szCs w:val="20"/>
        </w:rPr>
        <w:t xml:space="preserve">Los productos iniciales de la meiosis son las </w:t>
      </w:r>
      <w:proofErr w:type="spellStart"/>
      <w:r w:rsidRPr="00665389">
        <w:rPr>
          <w:rFonts w:ascii="Arial" w:hAnsi="Arial" w:cs="Arial"/>
          <w:bCs/>
          <w:sz w:val="20"/>
          <w:szCs w:val="20"/>
        </w:rPr>
        <w:t>esper</w:t>
      </w:r>
      <w:r>
        <w:rPr>
          <w:rFonts w:ascii="Arial" w:hAnsi="Arial" w:cs="Arial"/>
          <w:bCs/>
          <w:sz w:val="20"/>
          <w:szCs w:val="20"/>
        </w:rPr>
        <w:t>mátidas</w:t>
      </w:r>
      <w:proofErr w:type="spellEnd"/>
      <w:r>
        <w:rPr>
          <w:rFonts w:ascii="Arial" w:hAnsi="Arial" w:cs="Arial"/>
          <w:bCs/>
          <w:sz w:val="20"/>
          <w:szCs w:val="20"/>
        </w:rPr>
        <w:t xml:space="preserve"> haploides. </w:t>
      </w:r>
    </w:p>
    <w:p w:rsidR="000F4F5E" w:rsidRDefault="000F4F5E" w:rsidP="000F4F5E">
      <w:pPr>
        <w:spacing w:after="0"/>
        <w:jc w:val="both"/>
        <w:rPr>
          <w:rFonts w:ascii="Arial" w:hAnsi="Arial" w:cs="Arial"/>
          <w:bCs/>
          <w:sz w:val="20"/>
          <w:szCs w:val="20"/>
        </w:rPr>
      </w:pPr>
    </w:p>
    <w:p w:rsidR="000F4F5E" w:rsidRDefault="000F4F5E" w:rsidP="000F4F5E">
      <w:pPr>
        <w:spacing w:after="0"/>
        <w:jc w:val="both"/>
        <w:rPr>
          <w:rFonts w:ascii="Arial" w:hAnsi="Arial" w:cs="Arial"/>
          <w:bCs/>
          <w:sz w:val="20"/>
          <w:szCs w:val="20"/>
        </w:rPr>
      </w:pPr>
      <w:r>
        <w:rPr>
          <w:rFonts w:ascii="Arial" w:hAnsi="Arial" w:cs="Arial"/>
          <w:bCs/>
          <w:sz w:val="20"/>
          <w:szCs w:val="20"/>
        </w:rPr>
        <w:t xml:space="preserve">Las </w:t>
      </w:r>
      <w:proofErr w:type="spellStart"/>
      <w:r>
        <w:rPr>
          <w:rFonts w:ascii="Arial" w:hAnsi="Arial" w:cs="Arial"/>
          <w:bCs/>
          <w:sz w:val="20"/>
          <w:szCs w:val="20"/>
        </w:rPr>
        <w:t>espermátida</w:t>
      </w:r>
      <w:r w:rsidRPr="00665389">
        <w:rPr>
          <w:rFonts w:ascii="Arial" w:hAnsi="Arial" w:cs="Arial"/>
          <w:bCs/>
          <w:sz w:val="20"/>
          <w:szCs w:val="20"/>
        </w:rPr>
        <w:t>s</w:t>
      </w:r>
      <w:proofErr w:type="spellEnd"/>
      <w:r w:rsidRPr="00665389">
        <w:rPr>
          <w:rFonts w:ascii="Arial" w:hAnsi="Arial" w:cs="Arial"/>
          <w:bCs/>
          <w:sz w:val="20"/>
          <w:szCs w:val="20"/>
        </w:rPr>
        <w:t xml:space="preserve"> son células pequeñas y redondeadas que experimentan una importante metamorfosis denominada </w:t>
      </w:r>
      <w:proofErr w:type="spellStart"/>
      <w:r w:rsidRPr="00586BCB">
        <w:rPr>
          <w:rFonts w:ascii="Arial" w:hAnsi="Arial" w:cs="Arial"/>
          <w:b/>
          <w:bCs/>
          <w:sz w:val="20"/>
          <w:szCs w:val="20"/>
        </w:rPr>
        <w:t>espermiogénesis</w:t>
      </w:r>
      <w:proofErr w:type="spellEnd"/>
      <w:r>
        <w:rPr>
          <w:rFonts w:ascii="Arial" w:hAnsi="Arial" w:cs="Arial"/>
          <w:bCs/>
          <w:sz w:val="20"/>
          <w:szCs w:val="20"/>
        </w:rPr>
        <w:t>, la cual permite que éstas adquieran la forma característica de los espermatozoides.</w:t>
      </w:r>
    </w:p>
    <w:p w:rsidR="000F4F5E" w:rsidRDefault="000F4F5E" w:rsidP="000F4F5E">
      <w:pPr>
        <w:spacing w:after="0"/>
        <w:jc w:val="both"/>
        <w:rPr>
          <w:rFonts w:ascii="Arial" w:hAnsi="Arial" w:cs="Arial"/>
          <w:bCs/>
          <w:sz w:val="20"/>
          <w:szCs w:val="20"/>
        </w:rPr>
      </w:pPr>
    </w:p>
    <w:p w:rsidR="000F4F5E" w:rsidRDefault="000F4F5E" w:rsidP="000F4F5E">
      <w:pPr>
        <w:spacing w:after="0"/>
        <w:jc w:val="both"/>
        <w:rPr>
          <w:rFonts w:ascii="Arial" w:hAnsi="Arial" w:cs="Arial"/>
          <w:bCs/>
          <w:sz w:val="20"/>
          <w:szCs w:val="20"/>
        </w:rPr>
      </w:pPr>
      <w:r>
        <w:rPr>
          <w:rFonts w:ascii="Arial" w:hAnsi="Arial" w:cs="Arial"/>
          <w:bCs/>
          <w:noProof/>
          <w:sz w:val="20"/>
          <w:szCs w:val="20"/>
          <w:lang w:val="es-MX" w:eastAsia="es-MX"/>
        </w:rPr>
        <w:drawing>
          <wp:anchor distT="0" distB="0" distL="114300" distR="114300" simplePos="0" relativeHeight="251662336" behindDoc="0" locked="0" layoutInCell="1" allowOverlap="1" wp14:anchorId="1C41D35A" wp14:editId="2455F6F1">
            <wp:simplePos x="0" y="0"/>
            <wp:positionH relativeFrom="column">
              <wp:posOffset>885825</wp:posOffset>
            </wp:positionH>
            <wp:positionV relativeFrom="paragraph">
              <wp:posOffset>161925</wp:posOffset>
            </wp:positionV>
            <wp:extent cx="5457825" cy="3958590"/>
            <wp:effectExtent l="19050" t="19050" r="28575" b="2286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6-05 a las 9.34.47 p.m..png"/>
                    <pic:cNvPicPr/>
                  </pic:nvPicPr>
                  <pic:blipFill>
                    <a:blip r:embed="rId8">
                      <a:extLst>
                        <a:ext uri="{28A0092B-C50C-407E-A947-70E740481C1C}">
                          <a14:useLocalDpi xmlns:a14="http://schemas.microsoft.com/office/drawing/2010/main" val="0"/>
                        </a:ext>
                      </a:extLst>
                    </a:blip>
                    <a:stretch>
                      <a:fillRect/>
                    </a:stretch>
                  </pic:blipFill>
                  <pic:spPr>
                    <a:xfrm>
                      <a:off x="0" y="0"/>
                      <a:ext cx="5457825" cy="3958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F4F5E" w:rsidRDefault="000F4F5E" w:rsidP="000F4F5E">
      <w:pPr>
        <w:spacing w:after="0"/>
        <w:jc w:val="both"/>
        <w:rPr>
          <w:rFonts w:ascii="Arial" w:hAnsi="Arial" w:cs="Arial"/>
          <w:bCs/>
          <w:sz w:val="20"/>
          <w:szCs w:val="20"/>
        </w:rPr>
      </w:pPr>
    </w:p>
    <w:p w:rsidR="000F4F5E" w:rsidRDefault="000F4F5E" w:rsidP="000F4F5E">
      <w:pPr>
        <w:spacing w:after="0"/>
        <w:jc w:val="both"/>
        <w:rPr>
          <w:rFonts w:ascii="Arial" w:hAnsi="Arial" w:cs="Arial"/>
          <w:bCs/>
          <w:sz w:val="20"/>
          <w:szCs w:val="20"/>
        </w:rPr>
      </w:pPr>
    </w:p>
    <w:p w:rsidR="00A64A95" w:rsidRDefault="00A64A95" w:rsidP="000F4F5E">
      <w:pPr>
        <w:spacing w:after="0"/>
        <w:jc w:val="both"/>
        <w:rPr>
          <w:rFonts w:ascii="Arial" w:hAnsi="Arial" w:cs="Arial"/>
          <w:bCs/>
          <w:sz w:val="20"/>
          <w:szCs w:val="20"/>
        </w:rPr>
      </w:pPr>
    </w:p>
    <w:p w:rsidR="00A64A95" w:rsidRDefault="00A64A95" w:rsidP="000F4F5E">
      <w:pPr>
        <w:spacing w:after="0"/>
        <w:jc w:val="both"/>
        <w:rPr>
          <w:rFonts w:ascii="Arial" w:hAnsi="Arial" w:cs="Arial"/>
          <w:bCs/>
          <w:sz w:val="20"/>
          <w:szCs w:val="20"/>
        </w:rPr>
      </w:pPr>
    </w:p>
    <w:p w:rsidR="00A64A95" w:rsidRDefault="00A64A95" w:rsidP="000F4F5E">
      <w:pPr>
        <w:spacing w:after="0"/>
        <w:jc w:val="both"/>
        <w:rPr>
          <w:rFonts w:ascii="Arial" w:hAnsi="Arial" w:cs="Arial"/>
          <w:bCs/>
          <w:sz w:val="20"/>
          <w:szCs w:val="20"/>
        </w:rPr>
      </w:pPr>
    </w:p>
    <w:p w:rsidR="00A64A95" w:rsidRDefault="00A64A95" w:rsidP="000F4F5E">
      <w:pPr>
        <w:spacing w:after="0"/>
        <w:jc w:val="both"/>
        <w:rPr>
          <w:rFonts w:ascii="Arial" w:hAnsi="Arial" w:cs="Arial"/>
          <w:bCs/>
          <w:sz w:val="20"/>
          <w:szCs w:val="20"/>
        </w:rPr>
      </w:pPr>
    </w:p>
    <w:p w:rsidR="000F4F5E" w:rsidRDefault="000F4F5E" w:rsidP="000F4F5E">
      <w:pPr>
        <w:spacing w:after="0"/>
        <w:jc w:val="both"/>
        <w:rPr>
          <w:rFonts w:ascii="Arial" w:hAnsi="Arial" w:cs="Arial"/>
          <w:bCs/>
          <w:sz w:val="20"/>
          <w:szCs w:val="20"/>
        </w:rPr>
      </w:pPr>
      <w:r>
        <w:rPr>
          <w:rFonts w:ascii="Arial" w:hAnsi="Arial" w:cs="Arial"/>
          <w:bCs/>
          <w:sz w:val="20"/>
          <w:szCs w:val="20"/>
        </w:rPr>
        <w:lastRenderedPageBreak/>
        <w:t xml:space="preserve">La </w:t>
      </w:r>
      <w:proofErr w:type="spellStart"/>
      <w:r>
        <w:rPr>
          <w:rFonts w:ascii="Arial" w:hAnsi="Arial" w:cs="Arial"/>
          <w:bCs/>
          <w:sz w:val="20"/>
          <w:szCs w:val="20"/>
        </w:rPr>
        <w:t>espermiogénesis</w:t>
      </w:r>
      <w:proofErr w:type="spellEnd"/>
      <w:r>
        <w:rPr>
          <w:rFonts w:ascii="Arial" w:hAnsi="Arial" w:cs="Arial"/>
          <w:bCs/>
          <w:sz w:val="20"/>
          <w:szCs w:val="20"/>
        </w:rPr>
        <w:t xml:space="preserve"> es un proceso de diferenciación en la cual ocurren los siguientes eventos:</w:t>
      </w:r>
    </w:p>
    <w:p w:rsidR="000F4F5E" w:rsidRDefault="00A64A95" w:rsidP="000F4F5E">
      <w:pPr>
        <w:spacing w:after="0"/>
        <w:jc w:val="both"/>
        <w:rPr>
          <w:rFonts w:ascii="Arial" w:hAnsi="Arial" w:cs="Arial"/>
          <w:bCs/>
          <w:sz w:val="20"/>
          <w:szCs w:val="20"/>
        </w:rPr>
      </w:pPr>
      <w:r w:rsidRPr="002621CD">
        <w:rPr>
          <w:rFonts w:ascii="Arial" w:hAnsi="Arial" w:cs="Arial"/>
          <w:bCs/>
          <w:noProof/>
          <w:sz w:val="20"/>
          <w:szCs w:val="20"/>
          <w:lang w:val="es-MX" w:eastAsia="es-MX"/>
        </w:rPr>
        <w:drawing>
          <wp:anchor distT="0" distB="0" distL="114300" distR="114300" simplePos="0" relativeHeight="251663360" behindDoc="0" locked="0" layoutInCell="1" allowOverlap="1" wp14:anchorId="7C7B21AD" wp14:editId="1AC7D96B">
            <wp:simplePos x="0" y="0"/>
            <wp:positionH relativeFrom="column">
              <wp:posOffset>4171950</wp:posOffset>
            </wp:positionH>
            <wp:positionV relativeFrom="paragraph">
              <wp:posOffset>100330</wp:posOffset>
            </wp:positionV>
            <wp:extent cx="2742565" cy="2447925"/>
            <wp:effectExtent l="19050" t="19050" r="19685" b="28575"/>
            <wp:wrapTight wrapText="bothSides">
              <wp:wrapPolygon edited="0">
                <wp:start x="-150" y="-168"/>
                <wp:lineTo x="-150" y="21684"/>
                <wp:lineTo x="21605" y="21684"/>
                <wp:lineTo x="21605" y="-168"/>
                <wp:lineTo x="-150" y="-168"/>
              </wp:wrapPolygon>
            </wp:wrapTight>
            <wp:docPr id="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42565" cy="2447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F4F5E" w:rsidRPr="008F5A5E" w:rsidRDefault="000F4F5E" w:rsidP="000F4F5E">
      <w:pPr>
        <w:spacing w:after="0"/>
        <w:jc w:val="both"/>
        <w:rPr>
          <w:rFonts w:ascii="Arial" w:hAnsi="Arial" w:cs="Arial"/>
          <w:bCs/>
          <w:sz w:val="20"/>
          <w:szCs w:val="20"/>
        </w:rPr>
      </w:pPr>
      <w:r w:rsidRPr="008F5A5E">
        <w:rPr>
          <w:rFonts w:ascii="Arial" w:hAnsi="Arial" w:cs="Arial"/>
          <w:bCs/>
          <w:sz w:val="20"/>
          <w:szCs w:val="20"/>
        </w:rPr>
        <w:t xml:space="preserve">a) </w:t>
      </w:r>
      <w:r w:rsidRPr="008F5A5E">
        <w:rPr>
          <w:rFonts w:ascii="Arial" w:hAnsi="Arial" w:cs="Arial"/>
          <w:b/>
          <w:bCs/>
          <w:sz w:val="20"/>
          <w:szCs w:val="20"/>
        </w:rPr>
        <w:t>Condensación del núcleo</w:t>
      </w:r>
      <w:r w:rsidRPr="008F5A5E">
        <w:rPr>
          <w:rFonts w:ascii="Arial" w:hAnsi="Arial" w:cs="Arial"/>
          <w:bCs/>
          <w:sz w:val="20"/>
          <w:szCs w:val="20"/>
        </w:rPr>
        <w:t>. El núcleo cambia de tamaño, haciéndose más pequeño y denso</w:t>
      </w:r>
      <w:r>
        <w:rPr>
          <w:rFonts w:ascii="Arial" w:hAnsi="Arial" w:cs="Arial"/>
          <w:bCs/>
          <w:sz w:val="20"/>
          <w:szCs w:val="20"/>
        </w:rPr>
        <w:t>.</w:t>
      </w:r>
    </w:p>
    <w:p w:rsidR="000F4F5E" w:rsidRDefault="000F4F5E" w:rsidP="000F4F5E">
      <w:pPr>
        <w:spacing w:after="0"/>
        <w:jc w:val="both"/>
        <w:rPr>
          <w:rFonts w:ascii="Arial" w:hAnsi="Arial" w:cs="Arial"/>
          <w:bCs/>
          <w:sz w:val="20"/>
          <w:szCs w:val="20"/>
        </w:rPr>
      </w:pPr>
      <w:r w:rsidRPr="008F5A5E">
        <w:rPr>
          <w:rFonts w:ascii="Arial" w:hAnsi="Arial" w:cs="Arial"/>
          <w:bCs/>
          <w:sz w:val="20"/>
          <w:szCs w:val="20"/>
        </w:rPr>
        <w:t xml:space="preserve">b) </w:t>
      </w:r>
      <w:r w:rsidRPr="008F5A5E">
        <w:rPr>
          <w:rFonts w:ascii="Arial" w:hAnsi="Arial" w:cs="Arial"/>
          <w:b/>
          <w:bCs/>
          <w:sz w:val="20"/>
          <w:szCs w:val="20"/>
        </w:rPr>
        <w:t xml:space="preserve">Formación del </w:t>
      </w:r>
      <w:proofErr w:type="spellStart"/>
      <w:r w:rsidRPr="008F5A5E">
        <w:rPr>
          <w:rFonts w:ascii="Arial" w:hAnsi="Arial" w:cs="Arial"/>
          <w:b/>
          <w:bCs/>
          <w:sz w:val="20"/>
          <w:szCs w:val="20"/>
        </w:rPr>
        <w:t>acrosoma</w:t>
      </w:r>
      <w:proofErr w:type="spellEnd"/>
      <w:r w:rsidRPr="008F5A5E">
        <w:rPr>
          <w:rFonts w:ascii="Arial" w:hAnsi="Arial" w:cs="Arial"/>
          <w:bCs/>
          <w:sz w:val="20"/>
          <w:szCs w:val="20"/>
        </w:rPr>
        <w:t xml:space="preserve">. </w:t>
      </w:r>
      <w:r>
        <w:rPr>
          <w:rFonts w:ascii="Arial" w:hAnsi="Arial" w:cs="Arial"/>
          <w:bCs/>
          <w:sz w:val="20"/>
          <w:szCs w:val="20"/>
        </w:rPr>
        <w:t xml:space="preserve">El </w:t>
      </w:r>
      <w:proofErr w:type="spellStart"/>
      <w:r>
        <w:rPr>
          <w:rFonts w:ascii="Arial" w:hAnsi="Arial" w:cs="Arial"/>
          <w:bCs/>
          <w:sz w:val="20"/>
          <w:szCs w:val="20"/>
        </w:rPr>
        <w:t>acrosoma</w:t>
      </w:r>
      <w:proofErr w:type="spellEnd"/>
      <w:r>
        <w:rPr>
          <w:rFonts w:ascii="Arial" w:hAnsi="Arial" w:cs="Arial"/>
          <w:bCs/>
          <w:sz w:val="20"/>
          <w:szCs w:val="20"/>
        </w:rPr>
        <w:t xml:space="preserve"> es</w:t>
      </w:r>
      <w:r w:rsidRPr="008F5A5E">
        <w:rPr>
          <w:rFonts w:ascii="Arial" w:hAnsi="Arial" w:cs="Arial"/>
          <w:bCs/>
          <w:sz w:val="20"/>
          <w:szCs w:val="20"/>
        </w:rPr>
        <w:t xml:space="preserve"> un lisosoma especializado que contiene principalmente </w:t>
      </w:r>
      <w:proofErr w:type="spellStart"/>
      <w:r w:rsidRPr="008F5A5E">
        <w:rPr>
          <w:rFonts w:ascii="Arial" w:hAnsi="Arial" w:cs="Arial"/>
          <w:bCs/>
          <w:sz w:val="20"/>
          <w:szCs w:val="20"/>
        </w:rPr>
        <w:t>hialuronidasa</w:t>
      </w:r>
      <w:proofErr w:type="spellEnd"/>
      <w:r w:rsidRPr="008F5A5E">
        <w:rPr>
          <w:rFonts w:ascii="Arial" w:hAnsi="Arial" w:cs="Arial"/>
          <w:bCs/>
          <w:sz w:val="20"/>
          <w:szCs w:val="20"/>
        </w:rPr>
        <w:t>, una enzima que hidroliza el ácido hialurónico y que ayuda al espermatozoide a penetrar en el óvulo durante la fecundación.</w:t>
      </w:r>
    </w:p>
    <w:p w:rsidR="000F4F5E" w:rsidRPr="008F5A5E" w:rsidRDefault="000F4F5E" w:rsidP="000F4F5E">
      <w:pPr>
        <w:spacing w:after="0"/>
        <w:jc w:val="both"/>
        <w:rPr>
          <w:rFonts w:ascii="Arial" w:hAnsi="Arial" w:cs="Arial"/>
          <w:bCs/>
          <w:sz w:val="20"/>
          <w:szCs w:val="20"/>
        </w:rPr>
      </w:pPr>
      <w:r w:rsidRPr="008F5A5E">
        <w:rPr>
          <w:rFonts w:ascii="Arial" w:hAnsi="Arial" w:cs="Arial"/>
          <w:bCs/>
          <w:sz w:val="20"/>
          <w:szCs w:val="20"/>
        </w:rPr>
        <w:t xml:space="preserve">c) </w:t>
      </w:r>
      <w:r w:rsidRPr="008F5A5E">
        <w:rPr>
          <w:rFonts w:ascii="Arial" w:hAnsi="Arial" w:cs="Arial"/>
          <w:b/>
          <w:bCs/>
          <w:sz w:val="20"/>
          <w:szCs w:val="20"/>
        </w:rPr>
        <w:t>Desarrollo del flagelo</w:t>
      </w:r>
      <w:r w:rsidRPr="008F5A5E">
        <w:rPr>
          <w:rFonts w:ascii="Arial" w:hAnsi="Arial" w:cs="Arial"/>
          <w:bCs/>
          <w:sz w:val="20"/>
          <w:szCs w:val="20"/>
        </w:rPr>
        <w:t>. El flagelo se desarrolla a partir del centriolo di</w:t>
      </w:r>
      <w:r>
        <w:rPr>
          <w:rFonts w:ascii="Arial" w:hAnsi="Arial" w:cs="Arial"/>
          <w:bCs/>
          <w:sz w:val="20"/>
          <w:szCs w:val="20"/>
        </w:rPr>
        <w:t xml:space="preserve">stal de la </w:t>
      </w:r>
      <w:proofErr w:type="spellStart"/>
      <w:r>
        <w:rPr>
          <w:rFonts w:ascii="Arial" w:hAnsi="Arial" w:cs="Arial"/>
          <w:bCs/>
          <w:sz w:val="20"/>
          <w:szCs w:val="20"/>
        </w:rPr>
        <w:t>espermátida</w:t>
      </w:r>
      <w:proofErr w:type="spellEnd"/>
      <w:r w:rsidRPr="008F5A5E">
        <w:rPr>
          <w:rFonts w:ascii="Arial" w:hAnsi="Arial" w:cs="Arial"/>
          <w:bCs/>
          <w:sz w:val="20"/>
          <w:szCs w:val="20"/>
        </w:rPr>
        <w:t xml:space="preserve"> y está compuesto por un cilindro de nueve </w:t>
      </w:r>
      <w:proofErr w:type="spellStart"/>
      <w:r w:rsidRPr="008F5A5E">
        <w:rPr>
          <w:rFonts w:ascii="Arial" w:hAnsi="Arial" w:cs="Arial"/>
          <w:bCs/>
          <w:sz w:val="20"/>
          <w:szCs w:val="20"/>
        </w:rPr>
        <w:t>microtúbulos</w:t>
      </w:r>
      <w:proofErr w:type="spellEnd"/>
      <w:r w:rsidRPr="008F5A5E">
        <w:rPr>
          <w:rFonts w:ascii="Arial" w:hAnsi="Arial" w:cs="Arial"/>
          <w:bCs/>
          <w:sz w:val="20"/>
          <w:szCs w:val="20"/>
        </w:rPr>
        <w:t xml:space="preserve"> qu</w:t>
      </w:r>
      <w:r>
        <w:rPr>
          <w:rFonts w:ascii="Arial" w:hAnsi="Arial" w:cs="Arial"/>
          <w:bCs/>
          <w:sz w:val="20"/>
          <w:szCs w:val="20"/>
        </w:rPr>
        <w:t>e rodean a dos únicos centrales</w:t>
      </w:r>
      <w:r w:rsidRPr="008F5A5E">
        <w:rPr>
          <w:rFonts w:ascii="Arial" w:hAnsi="Arial" w:cs="Arial"/>
          <w:bCs/>
          <w:sz w:val="20"/>
          <w:szCs w:val="20"/>
        </w:rPr>
        <w:t>.</w:t>
      </w:r>
    </w:p>
    <w:p w:rsidR="000F4F5E" w:rsidRDefault="000F4F5E" w:rsidP="000F4F5E">
      <w:pPr>
        <w:spacing w:after="0"/>
        <w:jc w:val="both"/>
        <w:rPr>
          <w:rFonts w:ascii="Arial" w:hAnsi="Arial" w:cs="Arial"/>
          <w:bCs/>
          <w:sz w:val="20"/>
          <w:szCs w:val="20"/>
        </w:rPr>
      </w:pPr>
      <w:r w:rsidRPr="008F5A5E">
        <w:rPr>
          <w:rFonts w:ascii="Arial" w:hAnsi="Arial" w:cs="Arial"/>
          <w:bCs/>
          <w:sz w:val="20"/>
          <w:szCs w:val="20"/>
        </w:rPr>
        <w:t xml:space="preserve">d) </w:t>
      </w:r>
      <w:r w:rsidRPr="00834F2C">
        <w:rPr>
          <w:rFonts w:ascii="Arial" w:hAnsi="Arial" w:cs="Arial"/>
          <w:b/>
          <w:bCs/>
          <w:sz w:val="20"/>
          <w:szCs w:val="20"/>
        </w:rPr>
        <w:t>Eliminación de la mayor parte del citoplasma</w:t>
      </w:r>
      <w:r w:rsidRPr="008F5A5E">
        <w:rPr>
          <w:rFonts w:ascii="Arial" w:hAnsi="Arial" w:cs="Arial"/>
          <w:bCs/>
          <w:sz w:val="20"/>
          <w:szCs w:val="20"/>
        </w:rPr>
        <w:t xml:space="preserve">. El citoplasma es reducido en su mayor parte, bien porque es fagocitado por las células de </w:t>
      </w:r>
      <w:proofErr w:type="spellStart"/>
      <w:r w:rsidRPr="008F5A5E">
        <w:rPr>
          <w:rFonts w:ascii="Arial" w:hAnsi="Arial" w:cs="Arial"/>
          <w:bCs/>
          <w:sz w:val="20"/>
          <w:szCs w:val="20"/>
        </w:rPr>
        <w:t>Sertoli</w:t>
      </w:r>
      <w:proofErr w:type="spellEnd"/>
      <w:r w:rsidRPr="008F5A5E">
        <w:rPr>
          <w:rFonts w:ascii="Arial" w:hAnsi="Arial" w:cs="Arial"/>
          <w:bCs/>
          <w:sz w:val="20"/>
          <w:szCs w:val="20"/>
        </w:rPr>
        <w:t xml:space="preserve"> o porque es abandonado en el interior de los túbulos. </w:t>
      </w:r>
    </w:p>
    <w:p w:rsidR="000F4F5E" w:rsidRDefault="000F4F5E" w:rsidP="000F4F5E">
      <w:pPr>
        <w:spacing w:after="0"/>
        <w:jc w:val="both"/>
        <w:rPr>
          <w:rFonts w:ascii="Arial" w:hAnsi="Arial" w:cs="Arial"/>
          <w:bCs/>
          <w:sz w:val="20"/>
          <w:szCs w:val="20"/>
        </w:rPr>
      </w:pPr>
    </w:p>
    <w:p w:rsidR="000F4F5E" w:rsidRDefault="000F4F5E" w:rsidP="000F4F5E">
      <w:pPr>
        <w:spacing w:after="0"/>
        <w:jc w:val="both"/>
        <w:rPr>
          <w:rFonts w:ascii="Arial" w:hAnsi="Arial" w:cs="Arial"/>
          <w:bCs/>
          <w:sz w:val="20"/>
          <w:szCs w:val="20"/>
        </w:rPr>
      </w:pPr>
    </w:p>
    <w:p w:rsidR="000F4F5E" w:rsidRDefault="000F4F5E" w:rsidP="000F4F5E">
      <w:pPr>
        <w:spacing w:after="0"/>
        <w:jc w:val="both"/>
        <w:rPr>
          <w:rFonts w:ascii="Arial" w:hAnsi="Arial" w:cs="Arial"/>
          <w:b/>
          <w:bCs/>
          <w:sz w:val="20"/>
          <w:szCs w:val="20"/>
        </w:rPr>
      </w:pPr>
      <w:r w:rsidRPr="00FE06AC">
        <w:rPr>
          <w:rFonts w:ascii="Arial" w:hAnsi="Arial" w:cs="Arial"/>
          <w:b/>
          <w:bCs/>
          <w:sz w:val="20"/>
          <w:szCs w:val="20"/>
        </w:rPr>
        <w:t>Ovogénesis</w:t>
      </w:r>
    </w:p>
    <w:p w:rsidR="000F4F5E" w:rsidRDefault="000F4F5E" w:rsidP="000F4F5E">
      <w:pPr>
        <w:spacing w:after="0"/>
        <w:jc w:val="both"/>
        <w:rPr>
          <w:rFonts w:ascii="Arial" w:hAnsi="Arial" w:cs="Arial"/>
          <w:b/>
          <w:bCs/>
          <w:sz w:val="20"/>
          <w:szCs w:val="20"/>
        </w:rPr>
      </w:pPr>
    </w:p>
    <w:p w:rsidR="000F4F5E" w:rsidRDefault="000F4F5E" w:rsidP="000F4F5E">
      <w:pPr>
        <w:spacing w:after="0"/>
        <w:jc w:val="both"/>
        <w:rPr>
          <w:rFonts w:ascii="Arial" w:hAnsi="Arial" w:cs="Arial"/>
          <w:bCs/>
          <w:sz w:val="20"/>
          <w:szCs w:val="20"/>
        </w:rPr>
      </w:pPr>
      <w:r>
        <w:rPr>
          <w:rFonts w:ascii="Arial" w:hAnsi="Arial" w:cs="Arial"/>
          <w:bCs/>
          <w:sz w:val="20"/>
          <w:szCs w:val="20"/>
        </w:rPr>
        <w:t xml:space="preserve">A diferencia del espermatozoide, el gameto femenino comienza su formación en la etapa intrauterina de la mujer. </w:t>
      </w:r>
    </w:p>
    <w:p w:rsidR="000F4F5E" w:rsidRDefault="000F4F5E" w:rsidP="000F4F5E">
      <w:pPr>
        <w:spacing w:after="0"/>
        <w:jc w:val="both"/>
        <w:rPr>
          <w:rFonts w:ascii="Arial" w:hAnsi="Arial" w:cs="Arial"/>
          <w:bCs/>
          <w:sz w:val="20"/>
          <w:szCs w:val="20"/>
        </w:rPr>
      </w:pPr>
    </w:p>
    <w:p w:rsidR="000F4F5E" w:rsidRDefault="000F4F5E" w:rsidP="000F4F5E">
      <w:pPr>
        <w:spacing w:after="0"/>
        <w:jc w:val="both"/>
        <w:rPr>
          <w:rFonts w:ascii="Arial" w:hAnsi="Arial" w:cs="Arial"/>
          <w:bCs/>
          <w:sz w:val="20"/>
          <w:szCs w:val="20"/>
        </w:rPr>
      </w:pPr>
      <w:r>
        <w:rPr>
          <w:rFonts w:ascii="Arial" w:hAnsi="Arial" w:cs="Arial"/>
          <w:bCs/>
          <w:sz w:val="20"/>
          <w:szCs w:val="20"/>
        </w:rPr>
        <w:t xml:space="preserve">Las células primordiales germinales aparecen en una etapa temprana del desarrollo embrionario, aproximadamente a finales de la tercera semana, a partir de ahí, proliferan gracias a sucesivas mitosis y se convierten en </w:t>
      </w:r>
      <w:proofErr w:type="spellStart"/>
      <w:r>
        <w:rPr>
          <w:rFonts w:ascii="Arial" w:hAnsi="Arial" w:cs="Arial"/>
          <w:bCs/>
          <w:sz w:val="20"/>
          <w:szCs w:val="20"/>
        </w:rPr>
        <w:t>ovogonios</w:t>
      </w:r>
      <w:proofErr w:type="spellEnd"/>
      <w:r>
        <w:rPr>
          <w:rFonts w:ascii="Arial" w:hAnsi="Arial" w:cs="Arial"/>
          <w:bCs/>
          <w:sz w:val="20"/>
          <w:szCs w:val="20"/>
        </w:rPr>
        <w:t>, los cuales crecen en tamaño y se diferencian en ovocitos primarios (</w:t>
      </w:r>
      <w:proofErr w:type="spellStart"/>
      <w:r>
        <w:rPr>
          <w:rFonts w:ascii="Arial" w:hAnsi="Arial" w:cs="Arial"/>
          <w:bCs/>
          <w:sz w:val="20"/>
          <w:szCs w:val="20"/>
        </w:rPr>
        <w:t>citos</w:t>
      </w:r>
      <w:proofErr w:type="spellEnd"/>
      <w:r>
        <w:rPr>
          <w:rFonts w:ascii="Arial" w:hAnsi="Arial" w:cs="Arial"/>
          <w:bCs/>
          <w:sz w:val="20"/>
          <w:szCs w:val="20"/>
        </w:rPr>
        <w:t xml:space="preserve"> I). Al quinto mes de gestación, la gónada femenina alojará alrededor de 7 millones de ovocitos primarios. </w:t>
      </w:r>
    </w:p>
    <w:p w:rsidR="000F4F5E" w:rsidRDefault="000F4F5E" w:rsidP="000F4F5E">
      <w:pPr>
        <w:spacing w:after="0"/>
        <w:jc w:val="both"/>
        <w:rPr>
          <w:rFonts w:ascii="Arial" w:hAnsi="Arial" w:cs="Arial"/>
          <w:bCs/>
          <w:sz w:val="20"/>
          <w:szCs w:val="20"/>
        </w:rPr>
      </w:pPr>
    </w:p>
    <w:p w:rsidR="000F4F5E" w:rsidRDefault="000F4F5E" w:rsidP="000F4F5E">
      <w:pPr>
        <w:spacing w:after="0"/>
        <w:jc w:val="both"/>
        <w:rPr>
          <w:rFonts w:ascii="Arial" w:hAnsi="Arial" w:cs="Arial"/>
          <w:bCs/>
          <w:sz w:val="20"/>
          <w:szCs w:val="20"/>
        </w:rPr>
      </w:pPr>
      <w:r>
        <w:rPr>
          <w:rFonts w:ascii="Arial" w:hAnsi="Arial" w:cs="Arial"/>
          <w:bCs/>
          <w:sz w:val="20"/>
          <w:szCs w:val="20"/>
        </w:rPr>
        <w:t>Una vez que se ha alcanzado el estado de ovocito primario, estás células entrarán en la primera fase meiótica y quedarán detenidos en profase I hasta la madurez reproductiva de la mujer (pubertad) cuando comience a menstruar. Es interesante destacar, que solo unos 400.000 ovocitos primarios sobrevivirán hasta esa etapa, el resto de ellos (6.600.000) muere en el ovario.</w:t>
      </w:r>
    </w:p>
    <w:p w:rsidR="000F4F5E" w:rsidRDefault="000F4F5E" w:rsidP="000F4F5E">
      <w:pPr>
        <w:spacing w:after="0"/>
        <w:jc w:val="both"/>
        <w:rPr>
          <w:rFonts w:ascii="Arial" w:hAnsi="Arial" w:cs="Arial"/>
          <w:bCs/>
          <w:sz w:val="20"/>
          <w:szCs w:val="20"/>
        </w:rPr>
      </w:pPr>
    </w:p>
    <w:p w:rsidR="000F4F5E" w:rsidRPr="0048395C" w:rsidRDefault="000F4F5E" w:rsidP="000F4F5E">
      <w:pPr>
        <w:spacing w:after="0"/>
        <w:jc w:val="both"/>
        <w:rPr>
          <w:rFonts w:ascii="Arial" w:hAnsi="Arial" w:cs="Arial"/>
          <w:bCs/>
          <w:sz w:val="20"/>
          <w:szCs w:val="20"/>
        </w:rPr>
      </w:pPr>
      <w:r>
        <w:rPr>
          <w:rFonts w:ascii="Arial" w:hAnsi="Arial" w:cs="Arial"/>
          <w:bCs/>
          <w:sz w:val="20"/>
          <w:szCs w:val="20"/>
        </w:rPr>
        <w:t xml:space="preserve">En cada ciclo menstrual, alrededor de 5 a 12 ovocitos reanudarán la meiosis, pero sólo uno logrará finalizarla, alcanzando el estado de ovocito secundario (cito II). Al finalizar primera división meiótica, el citoplasma se divide asimétricamente en dos, dando lugar a dos células de tamaños muy diferentes: una es un pequeño </w:t>
      </w:r>
      <w:r w:rsidRPr="0048395C">
        <w:rPr>
          <w:rFonts w:ascii="Arial" w:hAnsi="Arial" w:cs="Arial"/>
          <w:b/>
          <w:bCs/>
          <w:i/>
          <w:sz w:val="20"/>
          <w:szCs w:val="20"/>
        </w:rPr>
        <w:t>corpúsculo polar</w:t>
      </w:r>
      <w:r>
        <w:rPr>
          <w:rFonts w:ascii="Arial" w:hAnsi="Arial" w:cs="Arial"/>
          <w:bCs/>
          <w:sz w:val="20"/>
          <w:szCs w:val="20"/>
        </w:rPr>
        <w:t xml:space="preserve"> y la otra un gran ovocito secundario, precursor del óvulo, el cual comenzará la segunda división meiótica, pero quedará detenido en metafase II hasta que éste entre en contacto con el espermatozoide durante la fecundación.</w:t>
      </w:r>
      <w:r w:rsidRPr="00A740EF">
        <w:rPr>
          <w:rFonts w:ascii="Arial" w:hAnsi="Arial" w:cs="Arial"/>
          <w:bCs/>
          <w:sz w:val="20"/>
          <w:szCs w:val="20"/>
        </w:rPr>
        <w:t xml:space="preserve"> </w:t>
      </w:r>
      <w:r>
        <w:rPr>
          <w:rFonts w:ascii="Arial" w:hAnsi="Arial" w:cs="Arial"/>
          <w:bCs/>
          <w:sz w:val="20"/>
          <w:szCs w:val="20"/>
        </w:rPr>
        <w:t xml:space="preserve">Frente a tal estímulo, el ovocito se transformará finalmente en óvulo y se fusionará inmediatamente el gameto masculino dando origen al cigoto.  </w:t>
      </w:r>
    </w:p>
    <w:p w:rsidR="000F4F5E" w:rsidRDefault="00A64A95" w:rsidP="000F4F5E">
      <w:pPr>
        <w:spacing w:after="0"/>
        <w:jc w:val="both"/>
        <w:rPr>
          <w:rFonts w:ascii="Arial" w:hAnsi="Arial" w:cs="Arial"/>
          <w:bCs/>
          <w:sz w:val="20"/>
          <w:szCs w:val="20"/>
        </w:rPr>
      </w:pPr>
      <w:r w:rsidRPr="00A740EF">
        <w:rPr>
          <w:rFonts w:ascii="Arial" w:hAnsi="Arial" w:cs="Arial"/>
          <w:bCs/>
          <w:noProof/>
          <w:sz w:val="20"/>
          <w:szCs w:val="20"/>
          <w:lang w:val="es-MX" w:eastAsia="es-MX"/>
        </w:rPr>
        <w:drawing>
          <wp:anchor distT="0" distB="0" distL="114300" distR="114300" simplePos="0" relativeHeight="251664384" behindDoc="0" locked="0" layoutInCell="1" allowOverlap="1" wp14:anchorId="6C65F13A" wp14:editId="1DE4300A">
            <wp:simplePos x="0" y="0"/>
            <wp:positionH relativeFrom="column">
              <wp:posOffset>0</wp:posOffset>
            </wp:positionH>
            <wp:positionV relativeFrom="paragraph">
              <wp:posOffset>635</wp:posOffset>
            </wp:positionV>
            <wp:extent cx="3221355" cy="2868930"/>
            <wp:effectExtent l="19050" t="19050" r="17145" b="26670"/>
            <wp:wrapTight wrapText="bothSides">
              <wp:wrapPolygon edited="0">
                <wp:start x="-128" y="-143"/>
                <wp:lineTo x="-128" y="21657"/>
                <wp:lineTo x="21587" y="21657"/>
                <wp:lineTo x="21587" y="-143"/>
                <wp:lineTo x="-128" y="-143"/>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21355" cy="2868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F4F5E" w:rsidRDefault="000F4F5E" w:rsidP="000F4F5E">
      <w:pPr>
        <w:spacing w:after="0"/>
        <w:jc w:val="both"/>
        <w:rPr>
          <w:rFonts w:ascii="Arial" w:hAnsi="Arial" w:cs="Arial"/>
          <w:bCs/>
          <w:sz w:val="20"/>
          <w:szCs w:val="20"/>
        </w:rPr>
      </w:pPr>
    </w:p>
    <w:p w:rsidR="000F4F5E" w:rsidRDefault="00A64A95" w:rsidP="000F4F5E">
      <w:pPr>
        <w:spacing w:after="0"/>
        <w:jc w:val="both"/>
        <w:rPr>
          <w:rFonts w:ascii="Arial" w:hAnsi="Arial" w:cs="Arial"/>
          <w:bCs/>
          <w:sz w:val="20"/>
          <w:szCs w:val="20"/>
        </w:rPr>
      </w:pPr>
      <w:r>
        <w:rPr>
          <w:rFonts w:ascii="Arial" w:hAnsi="Arial" w:cs="Arial"/>
          <w:bCs/>
          <w:sz w:val="20"/>
          <w:szCs w:val="20"/>
        </w:rPr>
        <w:t>Al igual que</w:t>
      </w:r>
      <w:r w:rsidR="000F4F5E">
        <w:rPr>
          <w:rFonts w:ascii="Arial" w:hAnsi="Arial" w:cs="Arial"/>
          <w:bCs/>
          <w:sz w:val="20"/>
          <w:szCs w:val="20"/>
        </w:rPr>
        <w:t xml:space="preserve"> la primera división meiótica, la segunda también termina con la formación de 2 células asimétricas: el óvulo y un nuevo cuerpo polar.</w:t>
      </w:r>
    </w:p>
    <w:p w:rsidR="000F4F5E" w:rsidRDefault="000F4F5E" w:rsidP="000F4F5E">
      <w:pPr>
        <w:spacing w:after="0"/>
        <w:jc w:val="both"/>
        <w:rPr>
          <w:rFonts w:ascii="Arial" w:hAnsi="Arial" w:cs="Arial"/>
          <w:bCs/>
          <w:sz w:val="20"/>
          <w:szCs w:val="20"/>
        </w:rPr>
      </w:pPr>
    </w:p>
    <w:p w:rsidR="000F4F5E" w:rsidRDefault="000F4F5E" w:rsidP="000F4F5E">
      <w:pPr>
        <w:spacing w:after="0"/>
        <w:jc w:val="both"/>
        <w:rPr>
          <w:rFonts w:ascii="Arial" w:hAnsi="Arial" w:cs="Arial"/>
          <w:bCs/>
          <w:sz w:val="20"/>
          <w:szCs w:val="20"/>
        </w:rPr>
      </w:pPr>
      <w:r>
        <w:rPr>
          <w:rFonts w:ascii="Arial" w:hAnsi="Arial" w:cs="Arial"/>
          <w:bCs/>
          <w:sz w:val="20"/>
          <w:szCs w:val="20"/>
        </w:rPr>
        <w:t>En su totalidad, la ovogénesis, a diferencia de la espermatogénesis, da como resultado, no cuatro, sino que sólo una célula viable (el óvulo), mientras que las demás restantes (3 cuerpos polares) degeneran y mueren.</w:t>
      </w:r>
    </w:p>
    <w:p w:rsidR="000F4F5E" w:rsidRDefault="000F4F5E" w:rsidP="000F4F5E">
      <w:pPr>
        <w:spacing w:after="0"/>
        <w:jc w:val="both"/>
        <w:rPr>
          <w:rFonts w:ascii="Arial" w:hAnsi="Arial" w:cs="Arial"/>
          <w:bCs/>
          <w:sz w:val="20"/>
          <w:szCs w:val="20"/>
        </w:rPr>
      </w:pPr>
    </w:p>
    <w:p w:rsidR="000F4F5E" w:rsidRDefault="000F4F5E" w:rsidP="000F4F5E">
      <w:pPr>
        <w:spacing w:after="0"/>
        <w:ind w:firstLine="284"/>
        <w:rPr>
          <w:rFonts w:ascii="Arial" w:hAnsi="Arial" w:cs="Arial"/>
          <w:b/>
          <w:bCs/>
          <w:sz w:val="20"/>
          <w:szCs w:val="20"/>
        </w:rPr>
      </w:pPr>
    </w:p>
    <w:p w:rsidR="000F4F5E" w:rsidRDefault="000F4F5E" w:rsidP="000F4F5E">
      <w:pPr>
        <w:spacing w:after="0"/>
        <w:ind w:firstLine="284"/>
        <w:rPr>
          <w:rFonts w:ascii="Arial" w:hAnsi="Arial" w:cs="Arial"/>
          <w:b/>
          <w:bCs/>
          <w:sz w:val="20"/>
          <w:szCs w:val="20"/>
        </w:rPr>
      </w:pPr>
    </w:p>
    <w:p w:rsidR="000F4F5E" w:rsidRDefault="000F4F5E" w:rsidP="000F4F5E">
      <w:pPr>
        <w:spacing w:after="0"/>
        <w:ind w:firstLine="284"/>
        <w:rPr>
          <w:rFonts w:ascii="Arial" w:hAnsi="Arial" w:cs="Arial"/>
          <w:b/>
          <w:bCs/>
          <w:sz w:val="20"/>
          <w:szCs w:val="20"/>
        </w:rPr>
      </w:pPr>
    </w:p>
    <w:p w:rsidR="000F4F5E" w:rsidRDefault="000F4F5E" w:rsidP="000F4F5E">
      <w:pPr>
        <w:spacing w:after="0"/>
        <w:ind w:firstLine="284"/>
        <w:rPr>
          <w:rFonts w:ascii="Arial" w:hAnsi="Arial" w:cs="Arial"/>
          <w:b/>
          <w:bCs/>
          <w:sz w:val="20"/>
          <w:szCs w:val="20"/>
        </w:rPr>
      </w:pPr>
    </w:p>
    <w:p w:rsidR="00A64A95" w:rsidRDefault="00A64A95" w:rsidP="000F4F5E">
      <w:pPr>
        <w:rPr>
          <w:rFonts w:ascii="Arial" w:hAnsi="Arial" w:cs="Arial"/>
          <w:b/>
          <w:bCs/>
          <w:sz w:val="20"/>
          <w:szCs w:val="20"/>
        </w:rPr>
      </w:pPr>
    </w:p>
    <w:p w:rsidR="000F4F5E" w:rsidRPr="00B34802" w:rsidRDefault="000F4F5E" w:rsidP="000F4F5E">
      <w:pPr>
        <w:rPr>
          <w:rFonts w:ascii="Arial" w:hAnsi="Arial" w:cs="Arial"/>
          <w:b/>
          <w:bCs/>
          <w:sz w:val="20"/>
          <w:szCs w:val="20"/>
        </w:rPr>
      </w:pPr>
      <w:r>
        <w:rPr>
          <w:rFonts w:ascii="Arial" w:hAnsi="Arial" w:cs="Arial"/>
          <w:b/>
          <w:bCs/>
          <w:sz w:val="20"/>
          <w:szCs w:val="20"/>
        </w:rPr>
        <w:lastRenderedPageBreak/>
        <w:t xml:space="preserve">Comparación </w:t>
      </w:r>
      <w:r w:rsidRPr="00B34802">
        <w:rPr>
          <w:rFonts w:ascii="Arial" w:hAnsi="Arial" w:cs="Arial"/>
          <w:b/>
          <w:bCs/>
          <w:sz w:val="20"/>
          <w:szCs w:val="20"/>
        </w:rPr>
        <w:t>entre la Gametogénesis Femenina y Masculina.</w:t>
      </w:r>
    </w:p>
    <w:tbl>
      <w:tblPr>
        <w:tblStyle w:val="Tablaconcuadrcula"/>
        <w:tblW w:w="10031" w:type="dxa"/>
        <w:tblLayout w:type="fixed"/>
        <w:tblLook w:val="04A0" w:firstRow="1" w:lastRow="0" w:firstColumn="1" w:lastColumn="0" w:noHBand="0" w:noVBand="1"/>
      </w:tblPr>
      <w:tblGrid>
        <w:gridCol w:w="1951"/>
        <w:gridCol w:w="3969"/>
        <w:gridCol w:w="4111"/>
      </w:tblGrid>
      <w:tr w:rsidR="000F4F5E" w:rsidRPr="00B34802" w:rsidTr="00543F3D">
        <w:tc>
          <w:tcPr>
            <w:tcW w:w="1951" w:type="dxa"/>
          </w:tcPr>
          <w:p w:rsidR="000F4F5E" w:rsidRPr="00B34802" w:rsidRDefault="000F4F5E" w:rsidP="00543F3D">
            <w:pPr>
              <w:autoSpaceDE w:val="0"/>
              <w:autoSpaceDN w:val="0"/>
              <w:adjustRightInd w:val="0"/>
              <w:rPr>
                <w:rFonts w:ascii="Arial" w:hAnsi="Arial" w:cs="Arial"/>
                <w:b/>
                <w:bCs/>
                <w:sz w:val="20"/>
                <w:szCs w:val="20"/>
              </w:rPr>
            </w:pPr>
            <w:r w:rsidRPr="00B34802">
              <w:rPr>
                <w:rFonts w:ascii="Arial" w:hAnsi="Arial" w:cs="Arial"/>
                <w:b/>
                <w:bCs/>
                <w:sz w:val="20"/>
                <w:szCs w:val="20"/>
              </w:rPr>
              <w:t>Etapas de la</w:t>
            </w:r>
          </w:p>
          <w:p w:rsidR="000F4F5E" w:rsidRPr="00B34802" w:rsidRDefault="000F4F5E" w:rsidP="00543F3D">
            <w:pPr>
              <w:rPr>
                <w:rFonts w:ascii="Arial" w:hAnsi="Arial" w:cs="Arial"/>
                <w:b/>
                <w:bCs/>
                <w:sz w:val="20"/>
                <w:szCs w:val="20"/>
              </w:rPr>
            </w:pPr>
            <w:r w:rsidRPr="00B34802">
              <w:rPr>
                <w:rFonts w:ascii="Arial" w:hAnsi="Arial" w:cs="Arial"/>
                <w:b/>
                <w:bCs/>
                <w:sz w:val="20"/>
                <w:szCs w:val="20"/>
              </w:rPr>
              <w:t>Gametogénesis</w:t>
            </w:r>
          </w:p>
        </w:tc>
        <w:tc>
          <w:tcPr>
            <w:tcW w:w="3969" w:type="dxa"/>
          </w:tcPr>
          <w:p w:rsidR="000F4F5E" w:rsidRPr="00B34802" w:rsidRDefault="000F4F5E" w:rsidP="00543F3D">
            <w:pPr>
              <w:rPr>
                <w:rFonts w:ascii="Arial" w:hAnsi="Arial" w:cs="Arial"/>
                <w:b/>
                <w:bCs/>
                <w:sz w:val="20"/>
                <w:szCs w:val="20"/>
              </w:rPr>
            </w:pPr>
            <w:r w:rsidRPr="00B34802">
              <w:rPr>
                <w:rFonts w:ascii="Arial" w:hAnsi="Arial" w:cs="Arial"/>
                <w:b/>
                <w:bCs/>
                <w:sz w:val="20"/>
                <w:szCs w:val="20"/>
              </w:rPr>
              <w:t>Ovogénesis</w:t>
            </w:r>
          </w:p>
        </w:tc>
        <w:tc>
          <w:tcPr>
            <w:tcW w:w="4111" w:type="dxa"/>
          </w:tcPr>
          <w:p w:rsidR="000F4F5E" w:rsidRPr="00B34802" w:rsidRDefault="000F4F5E" w:rsidP="00543F3D">
            <w:pPr>
              <w:rPr>
                <w:rFonts w:ascii="Arial" w:hAnsi="Arial" w:cs="Arial"/>
                <w:b/>
                <w:bCs/>
                <w:sz w:val="20"/>
                <w:szCs w:val="20"/>
              </w:rPr>
            </w:pPr>
            <w:r w:rsidRPr="00B34802">
              <w:rPr>
                <w:rFonts w:ascii="Arial" w:hAnsi="Arial" w:cs="Arial"/>
                <w:b/>
                <w:bCs/>
                <w:sz w:val="20"/>
                <w:szCs w:val="20"/>
              </w:rPr>
              <w:t>Espermatogénesis</w:t>
            </w:r>
          </w:p>
        </w:tc>
      </w:tr>
      <w:tr w:rsidR="000F4F5E" w:rsidRPr="00B34802" w:rsidTr="00543F3D">
        <w:tc>
          <w:tcPr>
            <w:tcW w:w="1951" w:type="dxa"/>
          </w:tcPr>
          <w:p w:rsidR="000F4F5E" w:rsidRPr="00B34802" w:rsidRDefault="000F4F5E" w:rsidP="00543F3D">
            <w:pPr>
              <w:rPr>
                <w:rFonts w:ascii="Arial" w:hAnsi="Arial" w:cs="Arial"/>
                <w:b/>
                <w:bCs/>
                <w:sz w:val="20"/>
                <w:szCs w:val="20"/>
              </w:rPr>
            </w:pPr>
          </w:p>
          <w:p w:rsidR="000F4F5E" w:rsidRPr="00B34802" w:rsidRDefault="000F4F5E" w:rsidP="00543F3D">
            <w:pPr>
              <w:rPr>
                <w:rFonts w:ascii="Arial" w:hAnsi="Arial" w:cs="Arial"/>
                <w:b/>
                <w:bCs/>
                <w:sz w:val="20"/>
                <w:szCs w:val="20"/>
              </w:rPr>
            </w:pPr>
            <w:r>
              <w:rPr>
                <w:rFonts w:ascii="Arial" w:hAnsi="Arial" w:cs="Arial"/>
                <w:b/>
                <w:bCs/>
                <w:sz w:val="20"/>
                <w:szCs w:val="20"/>
              </w:rPr>
              <w:t>Proliferación</w:t>
            </w:r>
          </w:p>
        </w:tc>
        <w:tc>
          <w:tcPr>
            <w:tcW w:w="3969" w:type="dxa"/>
          </w:tcPr>
          <w:p w:rsidR="000F4F5E" w:rsidRPr="00E45713" w:rsidRDefault="000F4F5E" w:rsidP="00543F3D">
            <w:pPr>
              <w:autoSpaceDE w:val="0"/>
              <w:autoSpaceDN w:val="0"/>
              <w:adjustRightInd w:val="0"/>
              <w:jc w:val="both"/>
              <w:rPr>
                <w:rFonts w:ascii="Arial" w:hAnsi="Arial" w:cs="Arial"/>
                <w:sz w:val="20"/>
                <w:szCs w:val="20"/>
              </w:rPr>
            </w:pPr>
            <w:r w:rsidRPr="00B34802">
              <w:rPr>
                <w:rFonts w:ascii="Arial" w:hAnsi="Arial" w:cs="Arial"/>
                <w:b/>
                <w:bCs/>
                <w:sz w:val="20"/>
                <w:szCs w:val="20"/>
              </w:rPr>
              <w:t xml:space="preserve">Ocurre solamente en la etapa embrionaria. </w:t>
            </w:r>
            <w:r w:rsidRPr="00B34802">
              <w:rPr>
                <w:rFonts w:ascii="Arial" w:hAnsi="Arial" w:cs="Arial"/>
                <w:sz w:val="20"/>
                <w:szCs w:val="20"/>
              </w:rPr>
              <w:t>En esta etapa</w:t>
            </w:r>
            <w:r>
              <w:rPr>
                <w:rFonts w:ascii="Arial" w:hAnsi="Arial" w:cs="Arial"/>
                <w:sz w:val="20"/>
                <w:szCs w:val="20"/>
              </w:rPr>
              <w:t>,</w:t>
            </w:r>
            <w:r w:rsidRPr="00B34802">
              <w:rPr>
                <w:rFonts w:ascii="Arial" w:hAnsi="Arial" w:cs="Arial"/>
                <w:sz w:val="20"/>
                <w:szCs w:val="20"/>
              </w:rPr>
              <w:t xml:space="preserve"> las CPG dan origen a los</w:t>
            </w:r>
            <w:r w:rsidRPr="00B34802">
              <w:rPr>
                <w:rFonts w:ascii="Arial" w:hAnsi="Arial" w:cs="Arial"/>
                <w:b/>
                <w:bCs/>
                <w:sz w:val="20"/>
                <w:szCs w:val="20"/>
              </w:rPr>
              <w:t xml:space="preserve"> </w:t>
            </w:r>
            <w:proofErr w:type="spellStart"/>
            <w:r w:rsidRPr="00B34802">
              <w:rPr>
                <w:rFonts w:ascii="Arial" w:hAnsi="Arial" w:cs="Arial"/>
                <w:b/>
                <w:bCs/>
                <w:sz w:val="20"/>
                <w:szCs w:val="20"/>
              </w:rPr>
              <w:t>ovogonios</w:t>
            </w:r>
            <w:proofErr w:type="spellEnd"/>
            <w:r w:rsidRPr="00B34802">
              <w:rPr>
                <w:rFonts w:ascii="Arial" w:hAnsi="Arial" w:cs="Arial"/>
                <w:sz w:val="20"/>
                <w:szCs w:val="20"/>
              </w:rPr>
              <w:t>.</w:t>
            </w:r>
          </w:p>
        </w:tc>
        <w:tc>
          <w:tcPr>
            <w:tcW w:w="4111" w:type="dxa"/>
          </w:tcPr>
          <w:p w:rsidR="000F4F5E" w:rsidRPr="00B34802" w:rsidRDefault="000F4F5E" w:rsidP="00543F3D">
            <w:pPr>
              <w:autoSpaceDE w:val="0"/>
              <w:autoSpaceDN w:val="0"/>
              <w:adjustRightInd w:val="0"/>
              <w:jc w:val="both"/>
              <w:rPr>
                <w:rFonts w:ascii="Arial" w:hAnsi="Arial" w:cs="Arial"/>
                <w:sz w:val="20"/>
                <w:szCs w:val="20"/>
              </w:rPr>
            </w:pPr>
            <w:r w:rsidRPr="00B34802">
              <w:rPr>
                <w:rFonts w:ascii="Arial" w:hAnsi="Arial" w:cs="Arial"/>
                <w:sz w:val="20"/>
                <w:szCs w:val="20"/>
              </w:rPr>
              <w:t xml:space="preserve">Comienza en la </w:t>
            </w:r>
            <w:r>
              <w:rPr>
                <w:rFonts w:ascii="Arial" w:hAnsi="Arial" w:cs="Arial"/>
                <w:sz w:val="20"/>
                <w:szCs w:val="20"/>
              </w:rPr>
              <w:t>Pubertad.</w:t>
            </w:r>
            <w:r w:rsidRPr="00B34802">
              <w:rPr>
                <w:rFonts w:ascii="Arial" w:hAnsi="Arial" w:cs="Arial"/>
                <w:sz w:val="20"/>
                <w:szCs w:val="20"/>
              </w:rPr>
              <w:t xml:space="preserve"> En esta etapa</w:t>
            </w:r>
            <w:r>
              <w:rPr>
                <w:rFonts w:ascii="Arial" w:hAnsi="Arial" w:cs="Arial"/>
                <w:sz w:val="20"/>
                <w:szCs w:val="20"/>
              </w:rPr>
              <w:t>,</w:t>
            </w:r>
            <w:r w:rsidRPr="00B34802">
              <w:rPr>
                <w:rFonts w:ascii="Arial" w:hAnsi="Arial" w:cs="Arial"/>
                <w:sz w:val="20"/>
                <w:szCs w:val="20"/>
              </w:rPr>
              <w:t xml:space="preserve"> las CPG dan origen a los </w:t>
            </w:r>
            <w:proofErr w:type="spellStart"/>
            <w:r w:rsidRPr="00B34802">
              <w:rPr>
                <w:rFonts w:ascii="Arial" w:hAnsi="Arial" w:cs="Arial"/>
                <w:sz w:val="20"/>
                <w:szCs w:val="20"/>
              </w:rPr>
              <w:t>espermatogonios</w:t>
            </w:r>
            <w:proofErr w:type="spellEnd"/>
            <w:r w:rsidRPr="00B34802">
              <w:rPr>
                <w:rFonts w:ascii="Arial" w:hAnsi="Arial" w:cs="Arial"/>
                <w:sz w:val="20"/>
                <w:szCs w:val="20"/>
              </w:rPr>
              <w:t>.</w:t>
            </w:r>
          </w:p>
          <w:p w:rsidR="000F4F5E" w:rsidRDefault="000F4F5E" w:rsidP="00543F3D">
            <w:pPr>
              <w:autoSpaceDE w:val="0"/>
              <w:autoSpaceDN w:val="0"/>
              <w:adjustRightInd w:val="0"/>
              <w:jc w:val="both"/>
              <w:rPr>
                <w:rFonts w:ascii="Arial" w:hAnsi="Arial" w:cs="Arial"/>
                <w:sz w:val="20"/>
                <w:szCs w:val="20"/>
              </w:rPr>
            </w:pPr>
          </w:p>
          <w:p w:rsidR="000F4F5E" w:rsidRPr="00B34802" w:rsidRDefault="000F4F5E" w:rsidP="00543F3D">
            <w:pPr>
              <w:autoSpaceDE w:val="0"/>
              <w:autoSpaceDN w:val="0"/>
              <w:adjustRightInd w:val="0"/>
              <w:jc w:val="both"/>
              <w:rPr>
                <w:rFonts w:ascii="Arial" w:hAnsi="Arial" w:cs="Arial"/>
                <w:b/>
                <w:bCs/>
                <w:sz w:val="20"/>
                <w:szCs w:val="20"/>
              </w:rPr>
            </w:pPr>
          </w:p>
        </w:tc>
      </w:tr>
      <w:tr w:rsidR="000F4F5E" w:rsidRPr="00B34802" w:rsidTr="00543F3D">
        <w:tc>
          <w:tcPr>
            <w:tcW w:w="1951" w:type="dxa"/>
          </w:tcPr>
          <w:p w:rsidR="000F4F5E" w:rsidRPr="00B34802" w:rsidRDefault="000F4F5E" w:rsidP="00543F3D">
            <w:pPr>
              <w:rPr>
                <w:rFonts w:ascii="Arial" w:hAnsi="Arial" w:cs="Arial"/>
                <w:b/>
                <w:bCs/>
                <w:sz w:val="20"/>
                <w:szCs w:val="20"/>
              </w:rPr>
            </w:pPr>
          </w:p>
          <w:p w:rsidR="000F4F5E" w:rsidRPr="00B34802" w:rsidRDefault="000F4F5E" w:rsidP="00543F3D">
            <w:pPr>
              <w:rPr>
                <w:rFonts w:ascii="Arial" w:hAnsi="Arial" w:cs="Arial"/>
                <w:b/>
                <w:bCs/>
                <w:sz w:val="20"/>
                <w:szCs w:val="20"/>
              </w:rPr>
            </w:pPr>
            <w:r w:rsidRPr="00B34802">
              <w:rPr>
                <w:rFonts w:ascii="Arial" w:hAnsi="Arial" w:cs="Arial"/>
                <w:b/>
                <w:bCs/>
                <w:sz w:val="20"/>
                <w:szCs w:val="20"/>
              </w:rPr>
              <w:t>Crecimiento</w:t>
            </w:r>
          </w:p>
        </w:tc>
        <w:tc>
          <w:tcPr>
            <w:tcW w:w="3969" w:type="dxa"/>
          </w:tcPr>
          <w:p w:rsidR="000F4F5E" w:rsidRDefault="000F4F5E" w:rsidP="00543F3D">
            <w:pPr>
              <w:jc w:val="both"/>
              <w:rPr>
                <w:rFonts w:ascii="Arial" w:hAnsi="Arial" w:cs="Arial"/>
                <w:sz w:val="20"/>
                <w:szCs w:val="20"/>
              </w:rPr>
            </w:pPr>
            <w:r w:rsidRPr="00B34802">
              <w:rPr>
                <w:rFonts w:ascii="Arial" w:hAnsi="Arial" w:cs="Arial"/>
                <w:b/>
                <w:bCs/>
                <w:sz w:val="20"/>
                <w:szCs w:val="20"/>
              </w:rPr>
              <w:t>Ocurre solamente en la etapa embrionaria</w:t>
            </w:r>
            <w:r w:rsidRPr="00B34802">
              <w:rPr>
                <w:rFonts w:ascii="Arial" w:hAnsi="Arial" w:cs="Arial"/>
                <w:sz w:val="20"/>
                <w:szCs w:val="20"/>
              </w:rPr>
              <w:t xml:space="preserve">. En esta etapa los </w:t>
            </w:r>
            <w:proofErr w:type="spellStart"/>
            <w:r w:rsidRPr="00B34802">
              <w:rPr>
                <w:rFonts w:ascii="Arial" w:hAnsi="Arial" w:cs="Arial"/>
                <w:sz w:val="20"/>
                <w:szCs w:val="20"/>
              </w:rPr>
              <w:t>ovogonios</w:t>
            </w:r>
            <w:proofErr w:type="spellEnd"/>
            <w:r w:rsidRPr="00B34802">
              <w:rPr>
                <w:rFonts w:ascii="Arial" w:hAnsi="Arial" w:cs="Arial"/>
                <w:sz w:val="20"/>
                <w:szCs w:val="20"/>
              </w:rPr>
              <w:t xml:space="preserve"> se transforman en </w:t>
            </w:r>
            <w:r w:rsidRPr="00B34802">
              <w:rPr>
                <w:rFonts w:ascii="Arial" w:hAnsi="Arial" w:cs="Arial"/>
                <w:b/>
                <w:bCs/>
                <w:sz w:val="20"/>
                <w:szCs w:val="20"/>
              </w:rPr>
              <w:t>ovocitos I</w:t>
            </w:r>
            <w:r w:rsidRPr="00B34802">
              <w:rPr>
                <w:rFonts w:ascii="Arial" w:hAnsi="Arial" w:cs="Arial"/>
                <w:sz w:val="20"/>
                <w:szCs w:val="20"/>
              </w:rPr>
              <w:t>.</w:t>
            </w:r>
          </w:p>
          <w:p w:rsidR="000F4F5E" w:rsidRPr="00E45713" w:rsidRDefault="000F4F5E" w:rsidP="00543F3D">
            <w:pPr>
              <w:jc w:val="both"/>
              <w:rPr>
                <w:rFonts w:ascii="Arial" w:hAnsi="Arial" w:cs="Arial"/>
                <w:sz w:val="20"/>
                <w:szCs w:val="20"/>
              </w:rPr>
            </w:pPr>
          </w:p>
        </w:tc>
        <w:tc>
          <w:tcPr>
            <w:tcW w:w="4111" w:type="dxa"/>
          </w:tcPr>
          <w:p w:rsidR="000F4F5E" w:rsidRPr="00E45713" w:rsidRDefault="000F4F5E" w:rsidP="00543F3D">
            <w:pPr>
              <w:autoSpaceDE w:val="0"/>
              <w:autoSpaceDN w:val="0"/>
              <w:adjustRightInd w:val="0"/>
              <w:jc w:val="both"/>
              <w:rPr>
                <w:rFonts w:ascii="Arial" w:hAnsi="Arial" w:cs="Arial"/>
                <w:sz w:val="20"/>
                <w:szCs w:val="20"/>
              </w:rPr>
            </w:pPr>
            <w:r w:rsidRPr="00B34802">
              <w:rPr>
                <w:rFonts w:ascii="Arial" w:hAnsi="Arial" w:cs="Arial"/>
                <w:sz w:val="20"/>
                <w:szCs w:val="20"/>
              </w:rPr>
              <w:t xml:space="preserve">Continúa en la </w:t>
            </w:r>
            <w:r w:rsidRPr="00B34802">
              <w:rPr>
                <w:rFonts w:ascii="Arial" w:hAnsi="Arial" w:cs="Arial"/>
                <w:b/>
                <w:bCs/>
                <w:sz w:val="20"/>
                <w:szCs w:val="20"/>
              </w:rPr>
              <w:t xml:space="preserve">pubertad. </w:t>
            </w:r>
            <w:r w:rsidRPr="00B34802">
              <w:rPr>
                <w:rFonts w:ascii="Arial" w:hAnsi="Arial" w:cs="Arial"/>
                <w:sz w:val="20"/>
                <w:szCs w:val="20"/>
              </w:rPr>
              <w:t xml:space="preserve">En esta etapa los </w:t>
            </w:r>
            <w:proofErr w:type="spellStart"/>
            <w:r w:rsidRPr="00B34802">
              <w:rPr>
                <w:rFonts w:ascii="Arial" w:hAnsi="Arial" w:cs="Arial"/>
                <w:sz w:val="20"/>
                <w:szCs w:val="20"/>
              </w:rPr>
              <w:t>espermatogonios</w:t>
            </w:r>
            <w:proofErr w:type="spellEnd"/>
            <w:r w:rsidRPr="00B34802">
              <w:rPr>
                <w:rFonts w:ascii="Arial" w:hAnsi="Arial" w:cs="Arial"/>
                <w:sz w:val="20"/>
                <w:szCs w:val="20"/>
              </w:rPr>
              <w:t xml:space="preserve"> se transforman en </w:t>
            </w:r>
            <w:proofErr w:type="spellStart"/>
            <w:r w:rsidRPr="00B34802">
              <w:rPr>
                <w:rFonts w:ascii="Arial" w:hAnsi="Arial" w:cs="Arial"/>
                <w:b/>
                <w:bCs/>
                <w:sz w:val="20"/>
                <w:szCs w:val="20"/>
              </w:rPr>
              <w:t>espermatocitos</w:t>
            </w:r>
            <w:proofErr w:type="spellEnd"/>
            <w:r w:rsidRPr="00B34802">
              <w:rPr>
                <w:rFonts w:ascii="Arial" w:hAnsi="Arial" w:cs="Arial"/>
                <w:b/>
                <w:bCs/>
                <w:sz w:val="20"/>
                <w:szCs w:val="20"/>
              </w:rPr>
              <w:t xml:space="preserve"> I</w:t>
            </w:r>
            <w:r>
              <w:rPr>
                <w:rFonts w:ascii="Arial" w:hAnsi="Arial" w:cs="Arial"/>
                <w:bCs/>
                <w:sz w:val="20"/>
                <w:szCs w:val="20"/>
              </w:rPr>
              <w:t>.</w:t>
            </w:r>
          </w:p>
          <w:p w:rsidR="000F4F5E" w:rsidRPr="00B34802" w:rsidRDefault="000F4F5E" w:rsidP="00543F3D">
            <w:pPr>
              <w:autoSpaceDE w:val="0"/>
              <w:autoSpaceDN w:val="0"/>
              <w:adjustRightInd w:val="0"/>
              <w:jc w:val="both"/>
              <w:rPr>
                <w:rFonts w:ascii="Arial" w:hAnsi="Arial" w:cs="Arial"/>
                <w:sz w:val="20"/>
                <w:szCs w:val="20"/>
              </w:rPr>
            </w:pPr>
          </w:p>
          <w:p w:rsidR="000F4F5E" w:rsidRPr="00B34802" w:rsidRDefault="000F4F5E" w:rsidP="00543F3D">
            <w:pPr>
              <w:autoSpaceDE w:val="0"/>
              <w:autoSpaceDN w:val="0"/>
              <w:adjustRightInd w:val="0"/>
              <w:jc w:val="both"/>
              <w:rPr>
                <w:rFonts w:ascii="Arial" w:hAnsi="Arial" w:cs="Arial"/>
                <w:b/>
                <w:bCs/>
                <w:sz w:val="20"/>
                <w:szCs w:val="20"/>
              </w:rPr>
            </w:pPr>
          </w:p>
        </w:tc>
      </w:tr>
      <w:tr w:rsidR="000F4F5E" w:rsidRPr="00B34802" w:rsidTr="00A64A95">
        <w:trPr>
          <w:trHeight w:val="4568"/>
        </w:trPr>
        <w:tc>
          <w:tcPr>
            <w:tcW w:w="1951" w:type="dxa"/>
          </w:tcPr>
          <w:p w:rsidR="000F4F5E" w:rsidRPr="00B34802" w:rsidRDefault="000F4F5E" w:rsidP="00543F3D">
            <w:pPr>
              <w:rPr>
                <w:rFonts w:ascii="Arial" w:hAnsi="Arial" w:cs="Arial"/>
                <w:b/>
                <w:bCs/>
                <w:sz w:val="20"/>
                <w:szCs w:val="20"/>
              </w:rPr>
            </w:pPr>
          </w:p>
          <w:p w:rsidR="000F4F5E" w:rsidRPr="00B34802" w:rsidRDefault="000F4F5E" w:rsidP="00543F3D">
            <w:pPr>
              <w:rPr>
                <w:rFonts w:ascii="Arial" w:hAnsi="Arial" w:cs="Arial"/>
                <w:b/>
                <w:bCs/>
                <w:sz w:val="20"/>
                <w:szCs w:val="20"/>
              </w:rPr>
            </w:pPr>
            <w:r w:rsidRPr="00B34802">
              <w:rPr>
                <w:rFonts w:ascii="Arial" w:hAnsi="Arial" w:cs="Arial"/>
                <w:b/>
                <w:bCs/>
                <w:sz w:val="20"/>
                <w:szCs w:val="20"/>
              </w:rPr>
              <w:t>Maduración</w:t>
            </w:r>
          </w:p>
        </w:tc>
        <w:tc>
          <w:tcPr>
            <w:tcW w:w="3969" w:type="dxa"/>
          </w:tcPr>
          <w:p w:rsidR="000F4F5E" w:rsidRPr="00B34802" w:rsidRDefault="000F4F5E" w:rsidP="00543F3D">
            <w:pPr>
              <w:autoSpaceDE w:val="0"/>
              <w:autoSpaceDN w:val="0"/>
              <w:adjustRightInd w:val="0"/>
              <w:jc w:val="both"/>
              <w:rPr>
                <w:rFonts w:ascii="Arial" w:hAnsi="Arial" w:cs="Arial"/>
                <w:sz w:val="20"/>
                <w:szCs w:val="20"/>
              </w:rPr>
            </w:pPr>
          </w:p>
          <w:p w:rsidR="000F4F5E" w:rsidRDefault="000F4F5E" w:rsidP="00543F3D">
            <w:pPr>
              <w:autoSpaceDE w:val="0"/>
              <w:autoSpaceDN w:val="0"/>
              <w:adjustRightInd w:val="0"/>
              <w:jc w:val="both"/>
              <w:rPr>
                <w:rFonts w:ascii="Arial" w:hAnsi="Arial" w:cs="Arial"/>
                <w:sz w:val="20"/>
                <w:szCs w:val="20"/>
              </w:rPr>
            </w:pPr>
            <w:r>
              <w:rPr>
                <w:rFonts w:ascii="Arial" w:hAnsi="Arial" w:cs="Arial"/>
                <w:sz w:val="20"/>
                <w:szCs w:val="20"/>
              </w:rPr>
              <w:t xml:space="preserve">La primera parte de la maduración ocurre en la etapa </w:t>
            </w:r>
            <w:r w:rsidRPr="00B34802">
              <w:rPr>
                <w:rFonts w:ascii="Arial" w:hAnsi="Arial" w:cs="Arial"/>
                <w:sz w:val="20"/>
                <w:szCs w:val="20"/>
              </w:rPr>
              <w:t>embrionaria, el feto femenino</w:t>
            </w:r>
            <w:r>
              <w:rPr>
                <w:rFonts w:ascii="Arial" w:hAnsi="Arial" w:cs="Arial"/>
                <w:sz w:val="20"/>
                <w:szCs w:val="20"/>
              </w:rPr>
              <w:t xml:space="preserve"> forma ovocitos I que quedan </w:t>
            </w:r>
            <w:r w:rsidRPr="00B34802">
              <w:rPr>
                <w:rFonts w:ascii="Arial" w:hAnsi="Arial" w:cs="Arial"/>
                <w:b/>
                <w:sz w:val="20"/>
                <w:szCs w:val="20"/>
              </w:rPr>
              <w:t>latentes en profase I</w:t>
            </w:r>
            <w:r>
              <w:rPr>
                <w:rFonts w:ascii="Arial" w:hAnsi="Arial" w:cs="Arial"/>
                <w:sz w:val="20"/>
                <w:szCs w:val="20"/>
              </w:rPr>
              <w:t xml:space="preserve"> en el momento de nacer y así pueden </w:t>
            </w:r>
            <w:r w:rsidRPr="00B34802">
              <w:rPr>
                <w:rFonts w:ascii="Arial" w:hAnsi="Arial" w:cs="Arial"/>
                <w:sz w:val="20"/>
                <w:szCs w:val="20"/>
              </w:rPr>
              <w:t>permanecer muchos años.</w:t>
            </w:r>
          </w:p>
          <w:p w:rsidR="000F4F5E" w:rsidRPr="00B34802" w:rsidRDefault="000F4F5E" w:rsidP="00543F3D">
            <w:pPr>
              <w:autoSpaceDE w:val="0"/>
              <w:autoSpaceDN w:val="0"/>
              <w:adjustRightInd w:val="0"/>
              <w:jc w:val="both"/>
              <w:rPr>
                <w:rFonts w:ascii="Arial" w:hAnsi="Arial" w:cs="Arial"/>
                <w:sz w:val="20"/>
                <w:szCs w:val="20"/>
              </w:rPr>
            </w:pPr>
          </w:p>
          <w:p w:rsidR="000F4F5E" w:rsidRPr="00B34802" w:rsidRDefault="000F4F5E" w:rsidP="00543F3D">
            <w:pPr>
              <w:autoSpaceDE w:val="0"/>
              <w:autoSpaceDN w:val="0"/>
              <w:adjustRightInd w:val="0"/>
              <w:jc w:val="both"/>
              <w:rPr>
                <w:rFonts w:ascii="Arial" w:hAnsi="Arial" w:cs="Arial"/>
                <w:sz w:val="20"/>
                <w:szCs w:val="20"/>
              </w:rPr>
            </w:pPr>
            <w:r>
              <w:rPr>
                <w:rFonts w:ascii="Arial" w:hAnsi="Arial" w:cs="Arial"/>
                <w:sz w:val="20"/>
                <w:szCs w:val="20"/>
              </w:rPr>
              <w:t xml:space="preserve">Desde la menarquía hasta los 55 o 60 años, es más o menos el tiempo que puede transcurrir para que por </w:t>
            </w:r>
            <w:r w:rsidRPr="00B34802">
              <w:rPr>
                <w:rFonts w:ascii="Arial" w:hAnsi="Arial" w:cs="Arial"/>
                <w:sz w:val="20"/>
                <w:szCs w:val="20"/>
              </w:rPr>
              <w:t xml:space="preserve">efecto hormonal, se </w:t>
            </w:r>
            <w:r w:rsidRPr="00B34802">
              <w:rPr>
                <w:rFonts w:ascii="Arial" w:hAnsi="Arial" w:cs="Arial"/>
                <w:b/>
                <w:bCs/>
                <w:sz w:val="20"/>
                <w:szCs w:val="20"/>
              </w:rPr>
              <w:t xml:space="preserve">reinicie </w:t>
            </w:r>
            <w:r>
              <w:rPr>
                <w:rFonts w:ascii="Arial" w:hAnsi="Arial" w:cs="Arial"/>
                <w:sz w:val="20"/>
                <w:szCs w:val="20"/>
              </w:rPr>
              <w:t xml:space="preserve">la Meiosis en cada ciclo ovárico; por lo tanto, en cada ciclo la </w:t>
            </w:r>
            <w:r w:rsidRPr="00B34802">
              <w:rPr>
                <w:rFonts w:ascii="Arial" w:hAnsi="Arial" w:cs="Arial"/>
                <w:sz w:val="20"/>
                <w:szCs w:val="20"/>
              </w:rPr>
              <w:t xml:space="preserve">mujer da origen a un </w:t>
            </w:r>
            <w:r w:rsidRPr="00B34802">
              <w:rPr>
                <w:rFonts w:ascii="Arial" w:hAnsi="Arial" w:cs="Arial"/>
                <w:b/>
                <w:bCs/>
                <w:sz w:val="20"/>
                <w:szCs w:val="20"/>
              </w:rPr>
              <w:t>ovocito</w:t>
            </w:r>
            <w:r>
              <w:rPr>
                <w:rFonts w:ascii="Arial" w:hAnsi="Arial" w:cs="Arial"/>
                <w:sz w:val="20"/>
                <w:szCs w:val="20"/>
              </w:rPr>
              <w:t xml:space="preserve"> </w:t>
            </w:r>
            <w:r w:rsidRPr="00B34802">
              <w:rPr>
                <w:rFonts w:ascii="Arial" w:hAnsi="Arial" w:cs="Arial"/>
                <w:b/>
                <w:bCs/>
                <w:sz w:val="20"/>
                <w:szCs w:val="20"/>
              </w:rPr>
              <w:t xml:space="preserve">II </w:t>
            </w:r>
            <w:r>
              <w:rPr>
                <w:rFonts w:ascii="Arial" w:hAnsi="Arial" w:cs="Arial"/>
                <w:sz w:val="20"/>
                <w:szCs w:val="20"/>
              </w:rPr>
              <w:t xml:space="preserve">(detenido en Metafase II) y </w:t>
            </w:r>
            <w:r w:rsidRPr="00B34802">
              <w:rPr>
                <w:rFonts w:ascii="Arial" w:hAnsi="Arial" w:cs="Arial"/>
                <w:sz w:val="20"/>
                <w:szCs w:val="20"/>
              </w:rPr>
              <w:t xml:space="preserve">un </w:t>
            </w:r>
            <w:proofErr w:type="spellStart"/>
            <w:r w:rsidRPr="00B34802">
              <w:rPr>
                <w:rFonts w:ascii="Arial" w:hAnsi="Arial" w:cs="Arial"/>
                <w:b/>
                <w:bCs/>
                <w:sz w:val="20"/>
                <w:szCs w:val="20"/>
              </w:rPr>
              <w:t>polocito</w:t>
            </w:r>
            <w:proofErr w:type="spellEnd"/>
            <w:r w:rsidRPr="00B34802">
              <w:rPr>
                <w:rFonts w:ascii="Arial" w:hAnsi="Arial" w:cs="Arial"/>
                <w:b/>
                <w:bCs/>
                <w:sz w:val="20"/>
                <w:szCs w:val="20"/>
              </w:rPr>
              <w:t xml:space="preserve"> I; </w:t>
            </w:r>
            <w:r w:rsidRPr="00B34802">
              <w:rPr>
                <w:rFonts w:ascii="Arial" w:hAnsi="Arial" w:cs="Arial"/>
                <w:sz w:val="20"/>
                <w:szCs w:val="20"/>
              </w:rPr>
              <w:t>estas últimas</w:t>
            </w:r>
            <w:r>
              <w:rPr>
                <w:rFonts w:ascii="Arial" w:hAnsi="Arial" w:cs="Arial"/>
                <w:sz w:val="20"/>
                <w:szCs w:val="20"/>
              </w:rPr>
              <w:t xml:space="preserve"> células son útiles sólo para la reducción cromosómica y rara vez se dividen. La segunda </w:t>
            </w:r>
            <w:r w:rsidRPr="00B34802">
              <w:rPr>
                <w:rFonts w:ascii="Arial" w:hAnsi="Arial" w:cs="Arial"/>
                <w:sz w:val="20"/>
                <w:szCs w:val="20"/>
              </w:rPr>
              <w:t>división meiótica del ovocito II</w:t>
            </w:r>
            <w:r>
              <w:rPr>
                <w:rFonts w:ascii="Arial" w:hAnsi="Arial" w:cs="Arial"/>
                <w:sz w:val="20"/>
                <w:szCs w:val="20"/>
              </w:rPr>
              <w:t xml:space="preserve"> sólo finaliza cuando hay </w:t>
            </w:r>
            <w:r w:rsidRPr="00B34802">
              <w:rPr>
                <w:rFonts w:ascii="Arial" w:hAnsi="Arial" w:cs="Arial"/>
                <w:b/>
                <w:bCs/>
                <w:sz w:val="20"/>
                <w:szCs w:val="20"/>
              </w:rPr>
              <w:t>Fecundación</w:t>
            </w:r>
            <w:r w:rsidRPr="00B34802">
              <w:rPr>
                <w:rFonts w:ascii="Arial" w:hAnsi="Arial" w:cs="Arial"/>
                <w:sz w:val="20"/>
                <w:szCs w:val="20"/>
              </w:rPr>
              <w:t>.</w:t>
            </w:r>
          </w:p>
        </w:tc>
        <w:tc>
          <w:tcPr>
            <w:tcW w:w="4111" w:type="dxa"/>
          </w:tcPr>
          <w:p w:rsidR="000F4F5E" w:rsidRPr="00B34802" w:rsidRDefault="000F4F5E" w:rsidP="00543F3D">
            <w:pPr>
              <w:autoSpaceDE w:val="0"/>
              <w:autoSpaceDN w:val="0"/>
              <w:adjustRightInd w:val="0"/>
              <w:jc w:val="both"/>
              <w:rPr>
                <w:rFonts w:ascii="Arial" w:hAnsi="Arial" w:cs="Arial"/>
                <w:sz w:val="20"/>
                <w:szCs w:val="20"/>
              </w:rPr>
            </w:pPr>
          </w:p>
          <w:p w:rsidR="000F4F5E" w:rsidRDefault="000F4F5E" w:rsidP="00543F3D">
            <w:pPr>
              <w:autoSpaceDE w:val="0"/>
              <w:autoSpaceDN w:val="0"/>
              <w:adjustRightInd w:val="0"/>
              <w:jc w:val="both"/>
              <w:rPr>
                <w:rFonts w:ascii="Arial" w:hAnsi="Arial" w:cs="Arial"/>
                <w:sz w:val="20"/>
                <w:szCs w:val="20"/>
              </w:rPr>
            </w:pPr>
            <w:r w:rsidRPr="00B34802">
              <w:rPr>
                <w:rFonts w:ascii="Arial" w:hAnsi="Arial" w:cs="Arial"/>
                <w:sz w:val="20"/>
                <w:szCs w:val="20"/>
              </w:rPr>
              <w:t xml:space="preserve">Comienza en la pubertad y es un proceso continuo durante el resto de </w:t>
            </w:r>
            <w:r>
              <w:rPr>
                <w:rFonts w:ascii="Arial" w:hAnsi="Arial" w:cs="Arial"/>
                <w:sz w:val="20"/>
                <w:szCs w:val="20"/>
              </w:rPr>
              <w:t xml:space="preserve">la vida del varón. </w:t>
            </w:r>
            <w:r w:rsidRPr="00B34802">
              <w:rPr>
                <w:rFonts w:ascii="Arial" w:hAnsi="Arial" w:cs="Arial"/>
                <w:sz w:val="20"/>
                <w:szCs w:val="20"/>
              </w:rPr>
              <w:t>Su duración es de sólo semanas (6 a 8 semanas).</w:t>
            </w:r>
          </w:p>
          <w:p w:rsidR="000F4F5E" w:rsidRPr="00B34802" w:rsidRDefault="000F4F5E" w:rsidP="00543F3D">
            <w:pPr>
              <w:autoSpaceDE w:val="0"/>
              <w:autoSpaceDN w:val="0"/>
              <w:adjustRightInd w:val="0"/>
              <w:jc w:val="both"/>
              <w:rPr>
                <w:rFonts w:ascii="Arial" w:hAnsi="Arial" w:cs="Arial"/>
                <w:sz w:val="20"/>
                <w:szCs w:val="20"/>
              </w:rPr>
            </w:pPr>
          </w:p>
          <w:p w:rsidR="000F4F5E" w:rsidRPr="00B34802" w:rsidRDefault="000F4F5E" w:rsidP="00543F3D">
            <w:pPr>
              <w:autoSpaceDE w:val="0"/>
              <w:autoSpaceDN w:val="0"/>
              <w:adjustRightInd w:val="0"/>
              <w:jc w:val="both"/>
              <w:rPr>
                <w:rFonts w:ascii="Arial" w:hAnsi="Arial" w:cs="Arial"/>
                <w:sz w:val="20"/>
                <w:szCs w:val="20"/>
              </w:rPr>
            </w:pPr>
            <w:r w:rsidRPr="00B34802">
              <w:rPr>
                <w:rFonts w:ascii="Arial" w:hAnsi="Arial" w:cs="Arial"/>
                <w:sz w:val="20"/>
                <w:szCs w:val="20"/>
              </w:rPr>
              <w:t>La primera división meiótica da por resultado 2 células hijas llamadas</w:t>
            </w:r>
            <w:r>
              <w:rPr>
                <w:rFonts w:ascii="Arial" w:hAnsi="Arial" w:cs="Arial"/>
                <w:b/>
                <w:bCs/>
                <w:sz w:val="20"/>
                <w:szCs w:val="20"/>
              </w:rPr>
              <w:t xml:space="preserve"> </w:t>
            </w:r>
            <w:proofErr w:type="spellStart"/>
            <w:r>
              <w:rPr>
                <w:rFonts w:ascii="Arial" w:hAnsi="Arial" w:cs="Arial"/>
                <w:b/>
                <w:bCs/>
                <w:sz w:val="20"/>
                <w:szCs w:val="20"/>
              </w:rPr>
              <w:t>espermatocitos</w:t>
            </w:r>
            <w:proofErr w:type="spellEnd"/>
            <w:r>
              <w:rPr>
                <w:rFonts w:ascii="Arial" w:hAnsi="Arial" w:cs="Arial"/>
                <w:b/>
                <w:bCs/>
                <w:sz w:val="20"/>
                <w:szCs w:val="20"/>
              </w:rPr>
              <w:t xml:space="preserve"> II</w:t>
            </w:r>
            <w:r w:rsidRPr="00B34802">
              <w:rPr>
                <w:rFonts w:ascii="Arial" w:hAnsi="Arial" w:cs="Arial"/>
                <w:sz w:val="20"/>
                <w:szCs w:val="20"/>
              </w:rPr>
              <w:t xml:space="preserve">; luego estas células experimentan su segunda división meiótica </w:t>
            </w:r>
            <w:r>
              <w:rPr>
                <w:rFonts w:ascii="Arial" w:hAnsi="Arial" w:cs="Arial"/>
                <w:sz w:val="20"/>
                <w:szCs w:val="20"/>
              </w:rPr>
              <w:t xml:space="preserve">y originan 4 células haploides de pequeño </w:t>
            </w:r>
            <w:r w:rsidRPr="00B34802">
              <w:rPr>
                <w:rFonts w:ascii="Arial" w:hAnsi="Arial" w:cs="Arial"/>
                <w:sz w:val="20"/>
                <w:szCs w:val="20"/>
              </w:rPr>
              <w:t xml:space="preserve">tamaño, pero iguales entre sí denominadas </w:t>
            </w:r>
            <w:proofErr w:type="spellStart"/>
            <w:r>
              <w:rPr>
                <w:rFonts w:ascii="Arial" w:hAnsi="Arial" w:cs="Arial"/>
                <w:b/>
                <w:bCs/>
                <w:sz w:val="20"/>
                <w:szCs w:val="20"/>
              </w:rPr>
              <w:t>espermátidas</w:t>
            </w:r>
            <w:proofErr w:type="spellEnd"/>
            <w:r w:rsidRPr="00B34802">
              <w:rPr>
                <w:rFonts w:ascii="Arial" w:hAnsi="Arial" w:cs="Arial"/>
                <w:sz w:val="20"/>
                <w:szCs w:val="20"/>
              </w:rPr>
              <w:t>.</w:t>
            </w:r>
          </w:p>
          <w:p w:rsidR="000F4F5E" w:rsidRPr="00B34802" w:rsidRDefault="000F4F5E" w:rsidP="00543F3D">
            <w:pPr>
              <w:autoSpaceDE w:val="0"/>
              <w:autoSpaceDN w:val="0"/>
              <w:adjustRightInd w:val="0"/>
              <w:jc w:val="both"/>
              <w:rPr>
                <w:rFonts w:ascii="Arial" w:hAnsi="Arial" w:cs="Arial"/>
                <w:sz w:val="20"/>
                <w:szCs w:val="20"/>
              </w:rPr>
            </w:pPr>
          </w:p>
          <w:p w:rsidR="000F4F5E" w:rsidRPr="00A64A95" w:rsidRDefault="000F4F5E" w:rsidP="00A64A95">
            <w:pPr>
              <w:autoSpaceDE w:val="0"/>
              <w:autoSpaceDN w:val="0"/>
              <w:adjustRightInd w:val="0"/>
              <w:jc w:val="both"/>
              <w:rPr>
                <w:rFonts w:ascii="Arial" w:hAnsi="Arial" w:cs="Arial"/>
                <w:sz w:val="20"/>
                <w:szCs w:val="20"/>
              </w:rPr>
            </w:pPr>
            <w:r w:rsidRPr="00B34802">
              <w:rPr>
                <w:rFonts w:ascii="Arial" w:hAnsi="Arial" w:cs="Arial"/>
                <w:sz w:val="20"/>
                <w:szCs w:val="20"/>
              </w:rPr>
              <w:t xml:space="preserve">Finalmente las </w:t>
            </w:r>
            <w:proofErr w:type="spellStart"/>
            <w:r w:rsidRPr="00B34802">
              <w:rPr>
                <w:rFonts w:ascii="Arial" w:hAnsi="Arial" w:cs="Arial"/>
                <w:sz w:val="20"/>
                <w:szCs w:val="20"/>
              </w:rPr>
              <w:t>espermátidas</w:t>
            </w:r>
            <w:proofErr w:type="spellEnd"/>
            <w:r w:rsidRPr="00B34802">
              <w:rPr>
                <w:rFonts w:ascii="Arial" w:hAnsi="Arial" w:cs="Arial"/>
                <w:sz w:val="20"/>
                <w:szCs w:val="20"/>
              </w:rPr>
              <w:t xml:space="preserve"> experimentan un cuarto proceso llamado </w:t>
            </w:r>
            <w:proofErr w:type="spellStart"/>
            <w:r w:rsidRPr="00B34802">
              <w:rPr>
                <w:rFonts w:ascii="Arial" w:hAnsi="Arial" w:cs="Arial"/>
                <w:b/>
                <w:bCs/>
                <w:sz w:val="20"/>
                <w:szCs w:val="20"/>
              </w:rPr>
              <w:t>espermiohistogénesis</w:t>
            </w:r>
            <w:proofErr w:type="spellEnd"/>
            <w:r w:rsidRPr="00B34802">
              <w:rPr>
                <w:rFonts w:ascii="Arial" w:hAnsi="Arial" w:cs="Arial"/>
                <w:sz w:val="20"/>
                <w:szCs w:val="20"/>
              </w:rPr>
              <w:t>, el cual consiste en un cambio</w:t>
            </w:r>
            <w:r>
              <w:rPr>
                <w:rFonts w:ascii="Arial" w:hAnsi="Arial" w:cs="Arial"/>
                <w:sz w:val="20"/>
                <w:szCs w:val="20"/>
              </w:rPr>
              <w:t xml:space="preserve"> </w:t>
            </w:r>
            <w:r w:rsidRPr="00B34802">
              <w:rPr>
                <w:rFonts w:ascii="Arial" w:hAnsi="Arial" w:cs="Arial"/>
                <w:sz w:val="20"/>
                <w:szCs w:val="20"/>
              </w:rPr>
              <w:t xml:space="preserve">morfológico, para transformar a las </w:t>
            </w:r>
            <w:proofErr w:type="spellStart"/>
            <w:r w:rsidRPr="00B34802">
              <w:rPr>
                <w:rFonts w:ascii="Arial" w:hAnsi="Arial" w:cs="Arial"/>
                <w:sz w:val="20"/>
                <w:szCs w:val="20"/>
              </w:rPr>
              <w:t>espermátidas</w:t>
            </w:r>
            <w:proofErr w:type="spellEnd"/>
            <w:r w:rsidRPr="00B34802">
              <w:rPr>
                <w:rFonts w:ascii="Arial" w:hAnsi="Arial" w:cs="Arial"/>
                <w:sz w:val="20"/>
                <w:szCs w:val="20"/>
              </w:rPr>
              <w:t xml:space="preserve"> en </w:t>
            </w:r>
            <w:r w:rsidRPr="00B34802">
              <w:rPr>
                <w:rFonts w:ascii="Arial" w:hAnsi="Arial" w:cs="Arial"/>
                <w:b/>
                <w:bCs/>
                <w:sz w:val="20"/>
                <w:szCs w:val="20"/>
              </w:rPr>
              <w:t>espermatozoides</w:t>
            </w:r>
            <w:r w:rsidRPr="00B34802">
              <w:rPr>
                <w:rFonts w:ascii="Arial" w:hAnsi="Arial" w:cs="Arial"/>
                <w:sz w:val="20"/>
                <w:szCs w:val="20"/>
              </w:rPr>
              <w:t>.</w:t>
            </w:r>
          </w:p>
        </w:tc>
      </w:tr>
    </w:tbl>
    <w:p w:rsidR="000F4F5E" w:rsidRDefault="00A64A95" w:rsidP="000F4F5E">
      <w:r w:rsidRPr="000348CB">
        <w:rPr>
          <w:rFonts w:ascii="Arial" w:hAnsi="Arial" w:cs="Arial"/>
          <w:noProof/>
          <w:sz w:val="21"/>
          <w:szCs w:val="21"/>
          <w:lang w:val="es-MX" w:eastAsia="es-MX"/>
        </w:rPr>
        <w:drawing>
          <wp:anchor distT="0" distB="0" distL="114300" distR="114300" simplePos="0" relativeHeight="251665408" behindDoc="0" locked="0" layoutInCell="1" allowOverlap="1" wp14:anchorId="6823009C" wp14:editId="21DB563D">
            <wp:simplePos x="0" y="0"/>
            <wp:positionH relativeFrom="column">
              <wp:posOffset>-85725</wp:posOffset>
            </wp:positionH>
            <wp:positionV relativeFrom="paragraph">
              <wp:posOffset>167005</wp:posOffset>
            </wp:positionV>
            <wp:extent cx="4857750" cy="4106545"/>
            <wp:effectExtent l="0" t="0" r="0" b="8255"/>
            <wp:wrapSquare wrapText="bothSides"/>
            <wp:docPr id="8" name="Picture 4" descr="Captura de pantalla 2016-06-06 a las 12.15.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ptura de pantalla 2016-06-06 a las 12.15.06 a.m..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57750" cy="4106545"/>
                    </a:xfrm>
                    <a:prstGeom prst="rect">
                      <a:avLst/>
                    </a:prstGeom>
                  </pic:spPr>
                </pic:pic>
              </a:graphicData>
            </a:graphic>
            <wp14:sizeRelH relativeFrom="page">
              <wp14:pctWidth>0</wp14:pctWidth>
            </wp14:sizeRelH>
            <wp14:sizeRelV relativeFrom="page">
              <wp14:pctHeight>0</wp14:pctHeight>
            </wp14:sizeRelV>
          </wp:anchor>
        </w:drawing>
      </w:r>
    </w:p>
    <w:p w:rsidR="000F4F5E" w:rsidRDefault="00D5366C" w:rsidP="004B04B3">
      <w:pPr>
        <w:pStyle w:val="Sinespaciado"/>
        <w:rPr>
          <w:rFonts w:asciiTheme="minorHAnsi" w:hAnsiTheme="minorHAnsi" w:cs="Arial"/>
          <w:b/>
          <w:u w:val="single"/>
        </w:rPr>
      </w:pPr>
      <w:r>
        <w:rPr>
          <w:rFonts w:asciiTheme="minorHAnsi" w:hAnsiTheme="minorHAnsi" w:cs="Arial"/>
          <w:b/>
          <w:u w:val="single"/>
        </w:rPr>
        <w:t xml:space="preserve">Actividad: </w:t>
      </w:r>
    </w:p>
    <w:p w:rsidR="00D5366C" w:rsidRDefault="00D5366C" w:rsidP="004B04B3">
      <w:pPr>
        <w:pStyle w:val="Sinespaciado"/>
        <w:rPr>
          <w:rFonts w:asciiTheme="minorHAnsi" w:hAnsiTheme="minorHAnsi" w:cs="Arial"/>
          <w:b/>
        </w:rPr>
      </w:pPr>
    </w:p>
    <w:p w:rsidR="00D5366C" w:rsidRDefault="00D5366C" w:rsidP="004B04B3">
      <w:pPr>
        <w:pStyle w:val="Sinespaciado"/>
        <w:rPr>
          <w:rFonts w:asciiTheme="minorHAnsi" w:hAnsiTheme="minorHAnsi" w:cs="Arial"/>
          <w:b/>
        </w:rPr>
      </w:pPr>
      <w:r>
        <w:rPr>
          <w:rFonts w:asciiTheme="minorHAnsi" w:hAnsiTheme="minorHAnsi" w:cs="Arial"/>
          <w:b/>
        </w:rPr>
        <w:t xml:space="preserve">- </w:t>
      </w:r>
      <w:r w:rsidRPr="00D5366C">
        <w:rPr>
          <w:rFonts w:asciiTheme="minorHAnsi" w:hAnsiTheme="minorHAnsi" w:cs="Arial"/>
          <w:b/>
        </w:rPr>
        <w:t>Leer guía y anotar los conceptos que desconocías</w:t>
      </w:r>
      <w:r>
        <w:rPr>
          <w:rFonts w:asciiTheme="minorHAnsi" w:hAnsiTheme="minorHAnsi" w:cs="Arial"/>
          <w:b/>
        </w:rPr>
        <w:t xml:space="preserve">. </w:t>
      </w:r>
    </w:p>
    <w:p w:rsidR="00D5366C" w:rsidRDefault="00D5366C" w:rsidP="004B04B3">
      <w:pPr>
        <w:pStyle w:val="Sinespaciado"/>
        <w:rPr>
          <w:rFonts w:asciiTheme="minorHAnsi" w:hAnsiTheme="minorHAnsi" w:cs="Arial"/>
          <w:b/>
        </w:rPr>
      </w:pPr>
    </w:p>
    <w:p w:rsidR="00D5366C" w:rsidRPr="00D5366C" w:rsidRDefault="00D5366C" w:rsidP="004B04B3">
      <w:pPr>
        <w:pStyle w:val="Sinespaciado"/>
        <w:rPr>
          <w:rFonts w:asciiTheme="minorHAnsi" w:hAnsiTheme="minorHAnsi" w:cs="Arial"/>
          <w:b/>
        </w:rPr>
      </w:pPr>
      <w:r>
        <w:rPr>
          <w:rFonts w:asciiTheme="minorHAnsi" w:hAnsiTheme="minorHAnsi" w:cs="Arial"/>
          <w:b/>
        </w:rPr>
        <w:t xml:space="preserve">- Analizar el esquema del proceso de gametogénesis: femenina y </w:t>
      </w:r>
      <w:proofErr w:type="gramStart"/>
      <w:r>
        <w:rPr>
          <w:rFonts w:asciiTheme="minorHAnsi" w:hAnsiTheme="minorHAnsi" w:cs="Arial"/>
          <w:b/>
        </w:rPr>
        <w:t>masculina ,</w:t>
      </w:r>
      <w:proofErr w:type="gramEnd"/>
      <w:r>
        <w:rPr>
          <w:rFonts w:asciiTheme="minorHAnsi" w:hAnsiTheme="minorHAnsi" w:cs="Arial"/>
          <w:b/>
        </w:rPr>
        <w:t xml:space="preserve"> observando cantidad de células formadas, cantidad de cromosomas y célula formada. </w:t>
      </w:r>
    </w:p>
    <w:sectPr w:rsidR="00D5366C" w:rsidRPr="00D5366C" w:rsidSect="000F4F5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A679B"/>
    <w:multiLevelType w:val="hybridMultilevel"/>
    <w:tmpl w:val="C17EAE0C"/>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nsid w:val="7BCB60BF"/>
    <w:multiLevelType w:val="hybridMultilevel"/>
    <w:tmpl w:val="3F5AD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CD12869"/>
    <w:multiLevelType w:val="hybridMultilevel"/>
    <w:tmpl w:val="A11077E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21B"/>
    <w:rsid w:val="00000047"/>
    <w:rsid w:val="00000740"/>
    <w:rsid w:val="00000CAC"/>
    <w:rsid w:val="00001282"/>
    <w:rsid w:val="00003C76"/>
    <w:rsid w:val="00006A45"/>
    <w:rsid w:val="0001275E"/>
    <w:rsid w:val="000139F3"/>
    <w:rsid w:val="00015686"/>
    <w:rsid w:val="0001581D"/>
    <w:rsid w:val="00016825"/>
    <w:rsid w:val="00016BD8"/>
    <w:rsid w:val="0001724F"/>
    <w:rsid w:val="00017797"/>
    <w:rsid w:val="00020445"/>
    <w:rsid w:val="000206F7"/>
    <w:rsid w:val="0002109D"/>
    <w:rsid w:val="00021708"/>
    <w:rsid w:val="00025E33"/>
    <w:rsid w:val="000261BE"/>
    <w:rsid w:val="000266D0"/>
    <w:rsid w:val="00027B84"/>
    <w:rsid w:val="00030459"/>
    <w:rsid w:val="000324E7"/>
    <w:rsid w:val="00033B60"/>
    <w:rsid w:val="00033E60"/>
    <w:rsid w:val="000340BD"/>
    <w:rsid w:val="000347F9"/>
    <w:rsid w:val="00035444"/>
    <w:rsid w:val="00036BC3"/>
    <w:rsid w:val="0004013E"/>
    <w:rsid w:val="000403AB"/>
    <w:rsid w:val="00041100"/>
    <w:rsid w:val="00041FA6"/>
    <w:rsid w:val="00042635"/>
    <w:rsid w:val="0004542F"/>
    <w:rsid w:val="00045864"/>
    <w:rsid w:val="0005018A"/>
    <w:rsid w:val="000501A4"/>
    <w:rsid w:val="000513EE"/>
    <w:rsid w:val="00052324"/>
    <w:rsid w:val="0005719F"/>
    <w:rsid w:val="000573F1"/>
    <w:rsid w:val="000602D7"/>
    <w:rsid w:val="00061798"/>
    <w:rsid w:val="000636B7"/>
    <w:rsid w:val="00063F5A"/>
    <w:rsid w:val="00066197"/>
    <w:rsid w:val="00067F26"/>
    <w:rsid w:val="0007180C"/>
    <w:rsid w:val="00072025"/>
    <w:rsid w:val="000722B3"/>
    <w:rsid w:val="0007285C"/>
    <w:rsid w:val="00073DD4"/>
    <w:rsid w:val="00074415"/>
    <w:rsid w:val="00075B54"/>
    <w:rsid w:val="00075D22"/>
    <w:rsid w:val="000765B0"/>
    <w:rsid w:val="00076628"/>
    <w:rsid w:val="000767B8"/>
    <w:rsid w:val="00076B80"/>
    <w:rsid w:val="00077211"/>
    <w:rsid w:val="00077251"/>
    <w:rsid w:val="00077E27"/>
    <w:rsid w:val="000814B2"/>
    <w:rsid w:val="00082C8D"/>
    <w:rsid w:val="00083A12"/>
    <w:rsid w:val="00083AB6"/>
    <w:rsid w:val="0008643A"/>
    <w:rsid w:val="00087646"/>
    <w:rsid w:val="00087F6C"/>
    <w:rsid w:val="000907D7"/>
    <w:rsid w:val="000909CC"/>
    <w:rsid w:val="0009126F"/>
    <w:rsid w:val="00091987"/>
    <w:rsid w:val="00091D03"/>
    <w:rsid w:val="000920E2"/>
    <w:rsid w:val="000933AA"/>
    <w:rsid w:val="000934CA"/>
    <w:rsid w:val="00094F9E"/>
    <w:rsid w:val="000969D9"/>
    <w:rsid w:val="00096CF3"/>
    <w:rsid w:val="0009716C"/>
    <w:rsid w:val="00097691"/>
    <w:rsid w:val="00097CAA"/>
    <w:rsid w:val="000A0128"/>
    <w:rsid w:val="000A1A1F"/>
    <w:rsid w:val="000A2F15"/>
    <w:rsid w:val="000A403C"/>
    <w:rsid w:val="000A657C"/>
    <w:rsid w:val="000B05C2"/>
    <w:rsid w:val="000B111B"/>
    <w:rsid w:val="000B25AC"/>
    <w:rsid w:val="000B2EEA"/>
    <w:rsid w:val="000B3A09"/>
    <w:rsid w:val="000B3CA6"/>
    <w:rsid w:val="000B45E9"/>
    <w:rsid w:val="000B5CC5"/>
    <w:rsid w:val="000B7468"/>
    <w:rsid w:val="000B7F8D"/>
    <w:rsid w:val="000C13BD"/>
    <w:rsid w:val="000C2C78"/>
    <w:rsid w:val="000C37E8"/>
    <w:rsid w:val="000C6701"/>
    <w:rsid w:val="000C7399"/>
    <w:rsid w:val="000D3DE7"/>
    <w:rsid w:val="000D4117"/>
    <w:rsid w:val="000D5A30"/>
    <w:rsid w:val="000D6286"/>
    <w:rsid w:val="000D6AAA"/>
    <w:rsid w:val="000D6D15"/>
    <w:rsid w:val="000D719E"/>
    <w:rsid w:val="000D7D82"/>
    <w:rsid w:val="000E1242"/>
    <w:rsid w:val="000E159E"/>
    <w:rsid w:val="000E1C17"/>
    <w:rsid w:val="000E39D5"/>
    <w:rsid w:val="000E3E7E"/>
    <w:rsid w:val="000E4433"/>
    <w:rsid w:val="000E4440"/>
    <w:rsid w:val="000E4D36"/>
    <w:rsid w:val="000E4F89"/>
    <w:rsid w:val="000E62A8"/>
    <w:rsid w:val="000F0048"/>
    <w:rsid w:val="000F104E"/>
    <w:rsid w:val="000F362A"/>
    <w:rsid w:val="000F373E"/>
    <w:rsid w:val="000F46E3"/>
    <w:rsid w:val="000F4F5E"/>
    <w:rsid w:val="000F6901"/>
    <w:rsid w:val="00100C69"/>
    <w:rsid w:val="00100E72"/>
    <w:rsid w:val="00102E4B"/>
    <w:rsid w:val="00104228"/>
    <w:rsid w:val="00105C88"/>
    <w:rsid w:val="00105D25"/>
    <w:rsid w:val="0010665A"/>
    <w:rsid w:val="00106A40"/>
    <w:rsid w:val="00110177"/>
    <w:rsid w:val="0011399A"/>
    <w:rsid w:val="00116CCA"/>
    <w:rsid w:val="00117C77"/>
    <w:rsid w:val="00121067"/>
    <w:rsid w:val="00121FAB"/>
    <w:rsid w:val="00123244"/>
    <w:rsid w:val="001232E1"/>
    <w:rsid w:val="00124DE9"/>
    <w:rsid w:val="00125F20"/>
    <w:rsid w:val="00130728"/>
    <w:rsid w:val="00130D45"/>
    <w:rsid w:val="00131BA2"/>
    <w:rsid w:val="001322BD"/>
    <w:rsid w:val="001334E7"/>
    <w:rsid w:val="00133984"/>
    <w:rsid w:val="00133A9B"/>
    <w:rsid w:val="00134898"/>
    <w:rsid w:val="00135360"/>
    <w:rsid w:val="001356A9"/>
    <w:rsid w:val="00136256"/>
    <w:rsid w:val="00136C66"/>
    <w:rsid w:val="001372E3"/>
    <w:rsid w:val="00140731"/>
    <w:rsid w:val="00141231"/>
    <w:rsid w:val="001447E8"/>
    <w:rsid w:val="00145265"/>
    <w:rsid w:val="001459D5"/>
    <w:rsid w:val="00145DA7"/>
    <w:rsid w:val="00146133"/>
    <w:rsid w:val="00147095"/>
    <w:rsid w:val="001471BD"/>
    <w:rsid w:val="0014764E"/>
    <w:rsid w:val="0014787C"/>
    <w:rsid w:val="00150257"/>
    <w:rsid w:val="00150D6E"/>
    <w:rsid w:val="00152207"/>
    <w:rsid w:val="001539D9"/>
    <w:rsid w:val="00153BDA"/>
    <w:rsid w:val="00154127"/>
    <w:rsid w:val="00155C7F"/>
    <w:rsid w:val="001562F0"/>
    <w:rsid w:val="001573BA"/>
    <w:rsid w:val="00157AF1"/>
    <w:rsid w:val="0016027B"/>
    <w:rsid w:val="0016063F"/>
    <w:rsid w:val="00160911"/>
    <w:rsid w:val="00162F73"/>
    <w:rsid w:val="00164236"/>
    <w:rsid w:val="00165914"/>
    <w:rsid w:val="00166F43"/>
    <w:rsid w:val="0016768A"/>
    <w:rsid w:val="001705A0"/>
    <w:rsid w:val="00171241"/>
    <w:rsid w:val="00171389"/>
    <w:rsid w:val="00172E0D"/>
    <w:rsid w:val="00173761"/>
    <w:rsid w:val="00175DEA"/>
    <w:rsid w:val="00176379"/>
    <w:rsid w:val="0018065C"/>
    <w:rsid w:val="001812A6"/>
    <w:rsid w:val="00182AC0"/>
    <w:rsid w:val="001832D3"/>
    <w:rsid w:val="00184666"/>
    <w:rsid w:val="00184732"/>
    <w:rsid w:val="00185CEA"/>
    <w:rsid w:val="00186DCD"/>
    <w:rsid w:val="001870EA"/>
    <w:rsid w:val="001918AB"/>
    <w:rsid w:val="00191AEB"/>
    <w:rsid w:val="001922DC"/>
    <w:rsid w:val="00194A57"/>
    <w:rsid w:val="00195761"/>
    <w:rsid w:val="0019605B"/>
    <w:rsid w:val="00196D73"/>
    <w:rsid w:val="00197776"/>
    <w:rsid w:val="001A0EC9"/>
    <w:rsid w:val="001A1C64"/>
    <w:rsid w:val="001A362D"/>
    <w:rsid w:val="001A5243"/>
    <w:rsid w:val="001A6865"/>
    <w:rsid w:val="001A7737"/>
    <w:rsid w:val="001A7A7F"/>
    <w:rsid w:val="001A7F07"/>
    <w:rsid w:val="001B0EAB"/>
    <w:rsid w:val="001B347F"/>
    <w:rsid w:val="001B5A64"/>
    <w:rsid w:val="001B7A64"/>
    <w:rsid w:val="001C01D0"/>
    <w:rsid w:val="001C14C8"/>
    <w:rsid w:val="001C1773"/>
    <w:rsid w:val="001C18D9"/>
    <w:rsid w:val="001C20E6"/>
    <w:rsid w:val="001C24D1"/>
    <w:rsid w:val="001C4F4B"/>
    <w:rsid w:val="001C516A"/>
    <w:rsid w:val="001C59E0"/>
    <w:rsid w:val="001C7A50"/>
    <w:rsid w:val="001C7C48"/>
    <w:rsid w:val="001C7F91"/>
    <w:rsid w:val="001D2BB3"/>
    <w:rsid w:val="001D4CAD"/>
    <w:rsid w:val="001D5C4E"/>
    <w:rsid w:val="001E0423"/>
    <w:rsid w:val="001E0D86"/>
    <w:rsid w:val="001E0DF8"/>
    <w:rsid w:val="001E0F51"/>
    <w:rsid w:val="001E5FAF"/>
    <w:rsid w:val="001E6523"/>
    <w:rsid w:val="001E6FC7"/>
    <w:rsid w:val="001E746E"/>
    <w:rsid w:val="001F01C5"/>
    <w:rsid w:val="001F2D05"/>
    <w:rsid w:val="001F2DE1"/>
    <w:rsid w:val="001F4EF9"/>
    <w:rsid w:val="001F5446"/>
    <w:rsid w:val="001F563B"/>
    <w:rsid w:val="001F650D"/>
    <w:rsid w:val="002008BE"/>
    <w:rsid w:val="00202352"/>
    <w:rsid w:val="00203E27"/>
    <w:rsid w:val="00211098"/>
    <w:rsid w:val="00213290"/>
    <w:rsid w:val="00213C75"/>
    <w:rsid w:val="00213FE0"/>
    <w:rsid w:val="00214792"/>
    <w:rsid w:val="00215766"/>
    <w:rsid w:val="00216A1A"/>
    <w:rsid w:val="00220840"/>
    <w:rsid w:val="0022096F"/>
    <w:rsid w:val="00221A52"/>
    <w:rsid w:val="00221BEA"/>
    <w:rsid w:val="00222114"/>
    <w:rsid w:val="00222663"/>
    <w:rsid w:val="002226FA"/>
    <w:rsid w:val="00223D09"/>
    <w:rsid w:val="00224657"/>
    <w:rsid w:val="00224D73"/>
    <w:rsid w:val="002260B9"/>
    <w:rsid w:val="002265E2"/>
    <w:rsid w:val="002279EE"/>
    <w:rsid w:val="00231B97"/>
    <w:rsid w:val="00231BB7"/>
    <w:rsid w:val="00231C23"/>
    <w:rsid w:val="002329FA"/>
    <w:rsid w:val="00234877"/>
    <w:rsid w:val="00235932"/>
    <w:rsid w:val="0023602D"/>
    <w:rsid w:val="0023638E"/>
    <w:rsid w:val="00237163"/>
    <w:rsid w:val="002375F5"/>
    <w:rsid w:val="002377E4"/>
    <w:rsid w:val="0024056D"/>
    <w:rsid w:val="002407A4"/>
    <w:rsid w:val="00240909"/>
    <w:rsid w:val="002440EC"/>
    <w:rsid w:val="00244A0E"/>
    <w:rsid w:val="00245A2D"/>
    <w:rsid w:val="00250789"/>
    <w:rsid w:val="002521D9"/>
    <w:rsid w:val="002522E4"/>
    <w:rsid w:val="002527F0"/>
    <w:rsid w:val="00252D5E"/>
    <w:rsid w:val="00255667"/>
    <w:rsid w:val="002572FC"/>
    <w:rsid w:val="00257C9B"/>
    <w:rsid w:val="00260765"/>
    <w:rsid w:val="00260F40"/>
    <w:rsid w:val="002628DA"/>
    <w:rsid w:val="002642D6"/>
    <w:rsid w:val="002643E2"/>
    <w:rsid w:val="00267504"/>
    <w:rsid w:val="002676CE"/>
    <w:rsid w:val="00270B89"/>
    <w:rsid w:val="002721C0"/>
    <w:rsid w:val="00272C47"/>
    <w:rsid w:val="00272D36"/>
    <w:rsid w:val="002750B3"/>
    <w:rsid w:val="00275F60"/>
    <w:rsid w:val="002776BB"/>
    <w:rsid w:val="00280D31"/>
    <w:rsid w:val="00281348"/>
    <w:rsid w:val="00283A4A"/>
    <w:rsid w:val="0028405E"/>
    <w:rsid w:val="00285369"/>
    <w:rsid w:val="00285878"/>
    <w:rsid w:val="00290097"/>
    <w:rsid w:val="002901D1"/>
    <w:rsid w:val="002904D7"/>
    <w:rsid w:val="00291A59"/>
    <w:rsid w:val="00292BC3"/>
    <w:rsid w:val="00292DB1"/>
    <w:rsid w:val="002932E3"/>
    <w:rsid w:val="0029341A"/>
    <w:rsid w:val="0029520C"/>
    <w:rsid w:val="002A0E3D"/>
    <w:rsid w:val="002A1354"/>
    <w:rsid w:val="002A1A35"/>
    <w:rsid w:val="002A1B8E"/>
    <w:rsid w:val="002A1D0D"/>
    <w:rsid w:val="002A4BDD"/>
    <w:rsid w:val="002A6C38"/>
    <w:rsid w:val="002B05BE"/>
    <w:rsid w:val="002B0671"/>
    <w:rsid w:val="002B14EA"/>
    <w:rsid w:val="002B22AE"/>
    <w:rsid w:val="002B41AA"/>
    <w:rsid w:val="002B51EB"/>
    <w:rsid w:val="002B61B4"/>
    <w:rsid w:val="002B64A2"/>
    <w:rsid w:val="002B6B6A"/>
    <w:rsid w:val="002B6F91"/>
    <w:rsid w:val="002B7187"/>
    <w:rsid w:val="002C1528"/>
    <w:rsid w:val="002C1788"/>
    <w:rsid w:val="002C1E36"/>
    <w:rsid w:val="002C4403"/>
    <w:rsid w:val="002C4A7C"/>
    <w:rsid w:val="002C4ED3"/>
    <w:rsid w:val="002C6AD0"/>
    <w:rsid w:val="002C7144"/>
    <w:rsid w:val="002C7906"/>
    <w:rsid w:val="002D01B0"/>
    <w:rsid w:val="002D0F54"/>
    <w:rsid w:val="002D244A"/>
    <w:rsid w:val="002D2E60"/>
    <w:rsid w:val="002D40C4"/>
    <w:rsid w:val="002D5C3A"/>
    <w:rsid w:val="002D7819"/>
    <w:rsid w:val="002E1B36"/>
    <w:rsid w:val="002E3159"/>
    <w:rsid w:val="002E32C8"/>
    <w:rsid w:val="002E53F8"/>
    <w:rsid w:val="002E7931"/>
    <w:rsid w:val="002F1ACD"/>
    <w:rsid w:val="002F203A"/>
    <w:rsid w:val="002F2CAA"/>
    <w:rsid w:val="002F61E3"/>
    <w:rsid w:val="002F64BB"/>
    <w:rsid w:val="002F7D1E"/>
    <w:rsid w:val="002F7F11"/>
    <w:rsid w:val="003001C7"/>
    <w:rsid w:val="0030105C"/>
    <w:rsid w:val="00302959"/>
    <w:rsid w:val="00304F24"/>
    <w:rsid w:val="00305190"/>
    <w:rsid w:val="0030711C"/>
    <w:rsid w:val="003118AF"/>
    <w:rsid w:val="003122B1"/>
    <w:rsid w:val="00312C7B"/>
    <w:rsid w:val="00313365"/>
    <w:rsid w:val="00313B6B"/>
    <w:rsid w:val="00313E91"/>
    <w:rsid w:val="003140D4"/>
    <w:rsid w:val="00314744"/>
    <w:rsid w:val="003147D1"/>
    <w:rsid w:val="00316C27"/>
    <w:rsid w:val="00317E8A"/>
    <w:rsid w:val="003210F9"/>
    <w:rsid w:val="0032158A"/>
    <w:rsid w:val="00321BC1"/>
    <w:rsid w:val="00321D5C"/>
    <w:rsid w:val="003225C0"/>
    <w:rsid w:val="00326751"/>
    <w:rsid w:val="003270FC"/>
    <w:rsid w:val="00331CAF"/>
    <w:rsid w:val="00331D68"/>
    <w:rsid w:val="00334ED3"/>
    <w:rsid w:val="0033753E"/>
    <w:rsid w:val="003376BC"/>
    <w:rsid w:val="00341C0C"/>
    <w:rsid w:val="00341F82"/>
    <w:rsid w:val="003428B7"/>
    <w:rsid w:val="00342A71"/>
    <w:rsid w:val="00342E9A"/>
    <w:rsid w:val="00342EA6"/>
    <w:rsid w:val="00343149"/>
    <w:rsid w:val="003431A8"/>
    <w:rsid w:val="00343A3C"/>
    <w:rsid w:val="003440A4"/>
    <w:rsid w:val="00345025"/>
    <w:rsid w:val="00346617"/>
    <w:rsid w:val="003534CF"/>
    <w:rsid w:val="00353A23"/>
    <w:rsid w:val="003547C3"/>
    <w:rsid w:val="00355A8D"/>
    <w:rsid w:val="00357044"/>
    <w:rsid w:val="003572F1"/>
    <w:rsid w:val="00360278"/>
    <w:rsid w:val="00360506"/>
    <w:rsid w:val="00361EE0"/>
    <w:rsid w:val="00362128"/>
    <w:rsid w:val="00363606"/>
    <w:rsid w:val="00365E72"/>
    <w:rsid w:val="00370441"/>
    <w:rsid w:val="00371C14"/>
    <w:rsid w:val="00371EB9"/>
    <w:rsid w:val="00372CCD"/>
    <w:rsid w:val="00372E93"/>
    <w:rsid w:val="003742D3"/>
    <w:rsid w:val="003748FC"/>
    <w:rsid w:val="00376966"/>
    <w:rsid w:val="0038089A"/>
    <w:rsid w:val="00381E1B"/>
    <w:rsid w:val="003830F7"/>
    <w:rsid w:val="00383F82"/>
    <w:rsid w:val="00385762"/>
    <w:rsid w:val="0038614B"/>
    <w:rsid w:val="0038706D"/>
    <w:rsid w:val="003871DF"/>
    <w:rsid w:val="0039052A"/>
    <w:rsid w:val="00390CAC"/>
    <w:rsid w:val="00391129"/>
    <w:rsid w:val="00393381"/>
    <w:rsid w:val="00394952"/>
    <w:rsid w:val="00395B63"/>
    <w:rsid w:val="00397215"/>
    <w:rsid w:val="00397E16"/>
    <w:rsid w:val="003A1C4E"/>
    <w:rsid w:val="003A24CD"/>
    <w:rsid w:val="003A2941"/>
    <w:rsid w:val="003A4342"/>
    <w:rsid w:val="003A44EF"/>
    <w:rsid w:val="003A50E2"/>
    <w:rsid w:val="003A543F"/>
    <w:rsid w:val="003A61FB"/>
    <w:rsid w:val="003B0A2D"/>
    <w:rsid w:val="003B0CE9"/>
    <w:rsid w:val="003B3305"/>
    <w:rsid w:val="003B38AB"/>
    <w:rsid w:val="003B44F3"/>
    <w:rsid w:val="003B6B13"/>
    <w:rsid w:val="003B766D"/>
    <w:rsid w:val="003C10C0"/>
    <w:rsid w:val="003C2892"/>
    <w:rsid w:val="003C2DE3"/>
    <w:rsid w:val="003C2E20"/>
    <w:rsid w:val="003C386C"/>
    <w:rsid w:val="003C48AE"/>
    <w:rsid w:val="003C49B6"/>
    <w:rsid w:val="003C5DA3"/>
    <w:rsid w:val="003D03E6"/>
    <w:rsid w:val="003D340E"/>
    <w:rsid w:val="003D4BDD"/>
    <w:rsid w:val="003D4FC5"/>
    <w:rsid w:val="003D54FF"/>
    <w:rsid w:val="003D5B18"/>
    <w:rsid w:val="003D602E"/>
    <w:rsid w:val="003D703C"/>
    <w:rsid w:val="003E0067"/>
    <w:rsid w:val="003E070F"/>
    <w:rsid w:val="003E1F11"/>
    <w:rsid w:val="003E6852"/>
    <w:rsid w:val="003E776C"/>
    <w:rsid w:val="003E7C49"/>
    <w:rsid w:val="003F0619"/>
    <w:rsid w:val="003F0E69"/>
    <w:rsid w:val="003F136A"/>
    <w:rsid w:val="003F4433"/>
    <w:rsid w:val="003F56C9"/>
    <w:rsid w:val="003F5B13"/>
    <w:rsid w:val="003F69BC"/>
    <w:rsid w:val="003F6C36"/>
    <w:rsid w:val="003F75E0"/>
    <w:rsid w:val="0040357C"/>
    <w:rsid w:val="0040462B"/>
    <w:rsid w:val="00404FFB"/>
    <w:rsid w:val="0040587C"/>
    <w:rsid w:val="00405B97"/>
    <w:rsid w:val="004109FB"/>
    <w:rsid w:val="00410BD5"/>
    <w:rsid w:val="004118E5"/>
    <w:rsid w:val="00411D31"/>
    <w:rsid w:val="004124B9"/>
    <w:rsid w:val="00413446"/>
    <w:rsid w:val="00414B28"/>
    <w:rsid w:val="00414F35"/>
    <w:rsid w:val="004156A0"/>
    <w:rsid w:val="00415CB9"/>
    <w:rsid w:val="00416CCE"/>
    <w:rsid w:val="0041776E"/>
    <w:rsid w:val="00417B68"/>
    <w:rsid w:val="0042001C"/>
    <w:rsid w:val="00422B74"/>
    <w:rsid w:val="00423954"/>
    <w:rsid w:val="00424CBC"/>
    <w:rsid w:val="00424EFF"/>
    <w:rsid w:val="0042645A"/>
    <w:rsid w:val="004265AD"/>
    <w:rsid w:val="00431406"/>
    <w:rsid w:val="004337FD"/>
    <w:rsid w:val="0043561B"/>
    <w:rsid w:val="004363CD"/>
    <w:rsid w:val="00436C07"/>
    <w:rsid w:val="00440498"/>
    <w:rsid w:val="00442C0D"/>
    <w:rsid w:val="004430CC"/>
    <w:rsid w:val="004435C9"/>
    <w:rsid w:val="004436CB"/>
    <w:rsid w:val="0044500E"/>
    <w:rsid w:val="0044604C"/>
    <w:rsid w:val="00446252"/>
    <w:rsid w:val="004504AE"/>
    <w:rsid w:val="0045091D"/>
    <w:rsid w:val="00452151"/>
    <w:rsid w:val="00452A07"/>
    <w:rsid w:val="0045319B"/>
    <w:rsid w:val="00453E50"/>
    <w:rsid w:val="00453F81"/>
    <w:rsid w:val="0045532F"/>
    <w:rsid w:val="00455B71"/>
    <w:rsid w:val="0045609F"/>
    <w:rsid w:val="00457046"/>
    <w:rsid w:val="004607BA"/>
    <w:rsid w:val="0046106B"/>
    <w:rsid w:val="00461766"/>
    <w:rsid w:val="00462307"/>
    <w:rsid w:val="00464878"/>
    <w:rsid w:val="00467B43"/>
    <w:rsid w:val="00471788"/>
    <w:rsid w:val="0047190D"/>
    <w:rsid w:val="00474C80"/>
    <w:rsid w:val="00475524"/>
    <w:rsid w:val="00475A7E"/>
    <w:rsid w:val="004836CE"/>
    <w:rsid w:val="00483FA6"/>
    <w:rsid w:val="00484358"/>
    <w:rsid w:val="0048519E"/>
    <w:rsid w:val="00486359"/>
    <w:rsid w:val="004872A1"/>
    <w:rsid w:val="00487C6A"/>
    <w:rsid w:val="00491DB4"/>
    <w:rsid w:val="00491EE1"/>
    <w:rsid w:val="0049260A"/>
    <w:rsid w:val="004928B1"/>
    <w:rsid w:val="004930C1"/>
    <w:rsid w:val="00493138"/>
    <w:rsid w:val="004957C7"/>
    <w:rsid w:val="00497B3D"/>
    <w:rsid w:val="004A0CC9"/>
    <w:rsid w:val="004A1202"/>
    <w:rsid w:val="004A1483"/>
    <w:rsid w:val="004A188F"/>
    <w:rsid w:val="004A1D30"/>
    <w:rsid w:val="004A2D12"/>
    <w:rsid w:val="004A2D45"/>
    <w:rsid w:val="004A2F32"/>
    <w:rsid w:val="004A2F5B"/>
    <w:rsid w:val="004A6043"/>
    <w:rsid w:val="004A6079"/>
    <w:rsid w:val="004B04B3"/>
    <w:rsid w:val="004B0AAA"/>
    <w:rsid w:val="004B3547"/>
    <w:rsid w:val="004B36C4"/>
    <w:rsid w:val="004B45F4"/>
    <w:rsid w:val="004B5164"/>
    <w:rsid w:val="004B6988"/>
    <w:rsid w:val="004B79A5"/>
    <w:rsid w:val="004C00A1"/>
    <w:rsid w:val="004C1852"/>
    <w:rsid w:val="004C48D2"/>
    <w:rsid w:val="004C73C3"/>
    <w:rsid w:val="004C779D"/>
    <w:rsid w:val="004D042C"/>
    <w:rsid w:val="004D1B59"/>
    <w:rsid w:val="004D207C"/>
    <w:rsid w:val="004D4D59"/>
    <w:rsid w:val="004D57AE"/>
    <w:rsid w:val="004D7B59"/>
    <w:rsid w:val="004E0804"/>
    <w:rsid w:val="004E0D4F"/>
    <w:rsid w:val="004E2C83"/>
    <w:rsid w:val="004E3274"/>
    <w:rsid w:val="004F1D83"/>
    <w:rsid w:val="004F1FC6"/>
    <w:rsid w:val="004F5089"/>
    <w:rsid w:val="004F64B5"/>
    <w:rsid w:val="004F69AA"/>
    <w:rsid w:val="004F6BD3"/>
    <w:rsid w:val="004F6E67"/>
    <w:rsid w:val="00500898"/>
    <w:rsid w:val="00501658"/>
    <w:rsid w:val="00501FFC"/>
    <w:rsid w:val="00502C98"/>
    <w:rsid w:val="0050373D"/>
    <w:rsid w:val="00506259"/>
    <w:rsid w:val="00506569"/>
    <w:rsid w:val="005066B8"/>
    <w:rsid w:val="0051045A"/>
    <w:rsid w:val="00510EBF"/>
    <w:rsid w:val="00511D69"/>
    <w:rsid w:val="005134EC"/>
    <w:rsid w:val="0051633C"/>
    <w:rsid w:val="005163C7"/>
    <w:rsid w:val="005168A3"/>
    <w:rsid w:val="00516C33"/>
    <w:rsid w:val="0051735A"/>
    <w:rsid w:val="00520A16"/>
    <w:rsid w:val="00520D8D"/>
    <w:rsid w:val="005257DD"/>
    <w:rsid w:val="00525C35"/>
    <w:rsid w:val="0052617C"/>
    <w:rsid w:val="005261FA"/>
    <w:rsid w:val="005269D9"/>
    <w:rsid w:val="00527254"/>
    <w:rsid w:val="00527CAE"/>
    <w:rsid w:val="005301BE"/>
    <w:rsid w:val="00530DF2"/>
    <w:rsid w:val="005312A0"/>
    <w:rsid w:val="005313E5"/>
    <w:rsid w:val="00535632"/>
    <w:rsid w:val="00536131"/>
    <w:rsid w:val="00536A32"/>
    <w:rsid w:val="00537F38"/>
    <w:rsid w:val="0054337E"/>
    <w:rsid w:val="005451BA"/>
    <w:rsid w:val="00545E0F"/>
    <w:rsid w:val="00546047"/>
    <w:rsid w:val="00547614"/>
    <w:rsid w:val="00547D90"/>
    <w:rsid w:val="0055021F"/>
    <w:rsid w:val="00550310"/>
    <w:rsid w:val="0055064A"/>
    <w:rsid w:val="00551956"/>
    <w:rsid w:val="00551DF1"/>
    <w:rsid w:val="0055273D"/>
    <w:rsid w:val="00553620"/>
    <w:rsid w:val="00555FC4"/>
    <w:rsid w:val="00556886"/>
    <w:rsid w:val="00562BD1"/>
    <w:rsid w:val="00563BBA"/>
    <w:rsid w:val="005663B0"/>
    <w:rsid w:val="005663E5"/>
    <w:rsid w:val="00567E02"/>
    <w:rsid w:val="005721CF"/>
    <w:rsid w:val="0057222C"/>
    <w:rsid w:val="00573CAB"/>
    <w:rsid w:val="00573D15"/>
    <w:rsid w:val="00574EDD"/>
    <w:rsid w:val="005758CC"/>
    <w:rsid w:val="005761C9"/>
    <w:rsid w:val="0057669B"/>
    <w:rsid w:val="005770E1"/>
    <w:rsid w:val="00577B98"/>
    <w:rsid w:val="00577D25"/>
    <w:rsid w:val="00577F8E"/>
    <w:rsid w:val="0058032B"/>
    <w:rsid w:val="00581AC1"/>
    <w:rsid w:val="00583435"/>
    <w:rsid w:val="00583F65"/>
    <w:rsid w:val="00585551"/>
    <w:rsid w:val="0058608B"/>
    <w:rsid w:val="00587AE5"/>
    <w:rsid w:val="00591E2B"/>
    <w:rsid w:val="0059241A"/>
    <w:rsid w:val="005929B3"/>
    <w:rsid w:val="0059306A"/>
    <w:rsid w:val="00593829"/>
    <w:rsid w:val="00593F78"/>
    <w:rsid w:val="00596140"/>
    <w:rsid w:val="0059644A"/>
    <w:rsid w:val="005965A9"/>
    <w:rsid w:val="00596E33"/>
    <w:rsid w:val="00597739"/>
    <w:rsid w:val="005A1948"/>
    <w:rsid w:val="005A35E0"/>
    <w:rsid w:val="005A44C9"/>
    <w:rsid w:val="005A45F6"/>
    <w:rsid w:val="005A4FAA"/>
    <w:rsid w:val="005A632C"/>
    <w:rsid w:val="005A6FDB"/>
    <w:rsid w:val="005A7406"/>
    <w:rsid w:val="005B049B"/>
    <w:rsid w:val="005B06C8"/>
    <w:rsid w:val="005B2A23"/>
    <w:rsid w:val="005B3C58"/>
    <w:rsid w:val="005B44C5"/>
    <w:rsid w:val="005B46EB"/>
    <w:rsid w:val="005B5265"/>
    <w:rsid w:val="005B6984"/>
    <w:rsid w:val="005B69A5"/>
    <w:rsid w:val="005B752D"/>
    <w:rsid w:val="005C0EDA"/>
    <w:rsid w:val="005C1398"/>
    <w:rsid w:val="005C2C51"/>
    <w:rsid w:val="005C3C66"/>
    <w:rsid w:val="005C42D3"/>
    <w:rsid w:val="005C43E1"/>
    <w:rsid w:val="005C47CF"/>
    <w:rsid w:val="005C4C25"/>
    <w:rsid w:val="005C5008"/>
    <w:rsid w:val="005C7F97"/>
    <w:rsid w:val="005D1E2E"/>
    <w:rsid w:val="005D2CC8"/>
    <w:rsid w:val="005D377F"/>
    <w:rsid w:val="005D3928"/>
    <w:rsid w:val="005D3A3C"/>
    <w:rsid w:val="005D43F2"/>
    <w:rsid w:val="005D47B5"/>
    <w:rsid w:val="005E20C6"/>
    <w:rsid w:val="005E2940"/>
    <w:rsid w:val="005E42B9"/>
    <w:rsid w:val="005E4BD7"/>
    <w:rsid w:val="005E4FA5"/>
    <w:rsid w:val="005E58CA"/>
    <w:rsid w:val="005E590A"/>
    <w:rsid w:val="005E5F73"/>
    <w:rsid w:val="005E68A4"/>
    <w:rsid w:val="005E7629"/>
    <w:rsid w:val="005E778F"/>
    <w:rsid w:val="005F130D"/>
    <w:rsid w:val="005F2599"/>
    <w:rsid w:val="005F29E9"/>
    <w:rsid w:val="005F2D42"/>
    <w:rsid w:val="005F504F"/>
    <w:rsid w:val="005F69FC"/>
    <w:rsid w:val="006019C0"/>
    <w:rsid w:val="0060420A"/>
    <w:rsid w:val="00606F79"/>
    <w:rsid w:val="00607903"/>
    <w:rsid w:val="00612BB7"/>
    <w:rsid w:val="00613C90"/>
    <w:rsid w:val="0061544A"/>
    <w:rsid w:val="00615D5A"/>
    <w:rsid w:val="0061677B"/>
    <w:rsid w:val="006179F2"/>
    <w:rsid w:val="00620D44"/>
    <w:rsid w:val="00621966"/>
    <w:rsid w:val="00624485"/>
    <w:rsid w:val="0062522F"/>
    <w:rsid w:val="00625F18"/>
    <w:rsid w:val="006268BD"/>
    <w:rsid w:val="00626900"/>
    <w:rsid w:val="00627312"/>
    <w:rsid w:val="00627D40"/>
    <w:rsid w:val="00630E97"/>
    <w:rsid w:val="006327E9"/>
    <w:rsid w:val="006348BA"/>
    <w:rsid w:val="00634EAC"/>
    <w:rsid w:val="00636819"/>
    <w:rsid w:val="00636E0F"/>
    <w:rsid w:val="0064024C"/>
    <w:rsid w:val="0064057F"/>
    <w:rsid w:val="00640CDF"/>
    <w:rsid w:val="00640F8F"/>
    <w:rsid w:val="00641917"/>
    <w:rsid w:val="00641A1B"/>
    <w:rsid w:val="00642692"/>
    <w:rsid w:val="00642AD6"/>
    <w:rsid w:val="00644D54"/>
    <w:rsid w:val="0064714F"/>
    <w:rsid w:val="00647305"/>
    <w:rsid w:val="006509C8"/>
    <w:rsid w:val="00653965"/>
    <w:rsid w:val="006539D6"/>
    <w:rsid w:val="00655195"/>
    <w:rsid w:val="00657388"/>
    <w:rsid w:val="00657572"/>
    <w:rsid w:val="006575DD"/>
    <w:rsid w:val="0066138E"/>
    <w:rsid w:val="0066324A"/>
    <w:rsid w:val="006634E6"/>
    <w:rsid w:val="00664009"/>
    <w:rsid w:val="00665A61"/>
    <w:rsid w:val="0066611D"/>
    <w:rsid w:val="00667E3F"/>
    <w:rsid w:val="00670617"/>
    <w:rsid w:val="006717BB"/>
    <w:rsid w:val="0067366F"/>
    <w:rsid w:val="00673C7D"/>
    <w:rsid w:val="00674505"/>
    <w:rsid w:val="00674E8E"/>
    <w:rsid w:val="00675CC8"/>
    <w:rsid w:val="0067604F"/>
    <w:rsid w:val="0067750D"/>
    <w:rsid w:val="006830A6"/>
    <w:rsid w:val="006832C4"/>
    <w:rsid w:val="00683F94"/>
    <w:rsid w:val="00684D4A"/>
    <w:rsid w:val="00685F9B"/>
    <w:rsid w:val="00686092"/>
    <w:rsid w:val="00686112"/>
    <w:rsid w:val="00686290"/>
    <w:rsid w:val="00690ADB"/>
    <w:rsid w:val="006915E4"/>
    <w:rsid w:val="00691D31"/>
    <w:rsid w:val="00692515"/>
    <w:rsid w:val="00692FF8"/>
    <w:rsid w:val="006946DD"/>
    <w:rsid w:val="00695BB0"/>
    <w:rsid w:val="00695D54"/>
    <w:rsid w:val="006960BE"/>
    <w:rsid w:val="00696220"/>
    <w:rsid w:val="006A3C95"/>
    <w:rsid w:val="006A402B"/>
    <w:rsid w:val="006A41ED"/>
    <w:rsid w:val="006A432F"/>
    <w:rsid w:val="006A59C7"/>
    <w:rsid w:val="006B08B2"/>
    <w:rsid w:val="006B0D5F"/>
    <w:rsid w:val="006B30E8"/>
    <w:rsid w:val="006B3208"/>
    <w:rsid w:val="006B4DCC"/>
    <w:rsid w:val="006B5C99"/>
    <w:rsid w:val="006C02A9"/>
    <w:rsid w:val="006C16BB"/>
    <w:rsid w:val="006C220C"/>
    <w:rsid w:val="006C242B"/>
    <w:rsid w:val="006C2D1D"/>
    <w:rsid w:val="006C3338"/>
    <w:rsid w:val="006C3458"/>
    <w:rsid w:val="006C3BFA"/>
    <w:rsid w:val="006C426B"/>
    <w:rsid w:val="006C5017"/>
    <w:rsid w:val="006C57A6"/>
    <w:rsid w:val="006C5973"/>
    <w:rsid w:val="006D02DB"/>
    <w:rsid w:val="006D05E6"/>
    <w:rsid w:val="006D2968"/>
    <w:rsid w:val="006D477C"/>
    <w:rsid w:val="006D49F3"/>
    <w:rsid w:val="006D63FC"/>
    <w:rsid w:val="006D6E27"/>
    <w:rsid w:val="006D6F35"/>
    <w:rsid w:val="006E03B1"/>
    <w:rsid w:val="006E1C4C"/>
    <w:rsid w:val="006E37DA"/>
    <w:rsid w:val="006E386D"/>
    <w:rsid w:val="006E46B4"/>
    <w:rsid w:val="006E6FD6"/>
    <w:rsid w:val="006E72B5"/>
    <w:rsid w:val="006E762F"/>
    <w:rsid w:val="006F05FF"/>
    <w:rsid w:val="006F1E0B"/>
    <w:rsid w:val="006F31FA"/>
    <w:rsid w:val="006F35F7"/>
    <w:rsid w:val="006F3763"/>
    <w:rsid w:val="006F4011"/>
    <w:rsid w:val="006F40A4"/>
    <w:rsid w:val="006F4E9E"/>
    <w:rsid w:val="006F5E13"/>
    <w:rsid w:val="006F6737"/>
    <w:rsid w:val="006F7C9C"/>
    <w:rsid w:val="00701158"/>
    <w:rsid w:val="0070207A"/>
    <w:rsid w:val="007021F8"/>
    <w:rsid w:val="00702F29"/>
    <w:rsid w:val="00704502"/>
    <w:rsid w:val="0070649D"/>
    <w:rsid w:val="007078D0"/>
    <w:rsid w:val="00710964"/>
    <w:rsid w:val="007115A2"/>
    <w:rsid w:val="00712327"/>
    <w:rsid w:val="007124A4"/>
    <w:rsid w:val="00712CAC"/>
    <w:rsid w:val="00713651"/>
    <w:rsid w:val="00713B21"/>
    <w:rsid w:val="0071762D"/>
    <w:rsid w:val="00722725"/>
    <w:rsid w:val="00723C3F"/>
    <w:rsid w:val="00724D13"/>
    <w:rsid w:val="0072566F"/>
    <w:rsid w:val="00725AD9"/>
    <w:rsid w:val="0072681B"/>
    <w:rsid w:val="0072699E"/>
    <w:rsid w:val="00727D7B"/>
    <w:rsid w:val="00730227"/>
    <w:rsid w:val="0073177A"/>
    <w:rsid w:val="0073218A"/>
    <w:rsid w:val="0073237E"/>
    <w:rsid w:val="007337E6"/>
    <w:rsid w:val="00737AC1"/>
    <w:rsid w:val="00737B1C"/>
    <w:rsid w:val="007414A9"/>
    <w:rsid w:val="00742DD0"/>
    <w:rsid w:val="00743BEE"/>
    <w:rsid w:val="00743F40"/>
    <w:rsid w:val="007440C5"/>
    <w:rsid w:val="007444A8"/>
    <w:rsid w:val="007448E5"/>
    <w:rsid w:val="00744BD4"/>
    <w:rsid w:val="00747BB5"/>
    <w:rsid w:val="00747EC0"/>
    <w:rsid w:val="00747F5B"/>
    <w:rsid w:val="00747F6C"/>
    <w:rsid w:val="0075084F"/>
    <w:rsid w:val="007526AA"/>
    <w:rsid w:val="0075311E"/>
    <w:rsid w:val="00753694"/>
    <w:rsid w:val="00753C60"/>
    <w:rsid w:val="00755279"/>
    <w:rsid w:val="00756A89"/>
    <w:rsid w:val="00757099"/>
    <w:rsid w:val="00760418"/>
    <w:rsid w:val="007615EF"/>
    <w:rsid w:val="00761D5E"/>
    <w:rsid w:val="00765B3D"/>
    <w:rsid w:val="007664B2"/>
    <w:rsid w:val="00766F09"/>
    <w:rsid w:val="007673BD"/>
    <w:rsid w:val="0076759B"/>
    <w:rsid w:val="0077008E"/>
    <w:rsid w:val="0077046A"/>
    <w:rsid w:val="00770AF4"/>
    <w:rsid w:val="00772DCB"/>
    <w:rsid w:val="00773F49"/>
    <w:rsid w:val="0077483B"/>
    <w:rsid w:val="00775260"/>
    <w:rsid w:val="007764D9"/>
    <w:rsid w:val="00777212"/>
    <w:rsid w:val="007826A3"/>
    <w:rsid w:val="00782BAA"/>
    <w:rsid w:val="007852A7"/>
    <w:rsid w:val="00787948"/>
    <w:rsid w:val="007906D3"/>
    <w:rsid w:val="00790A4A"/>
    <w:rsid w:val="00790ED8"/>
    <w:rsid w:val="0079109A"/>
    <w:rsid w:val="007910F7"/>
    <w:rsid w:val="00791363"/>
    <w:rsid w:val="0079222A"/>
    <w:rsid w:val="007923A0"/>
    <w:rsid w:val="00792A0D"/>
    <w:rsid w:val="00792EFE"/>
    <w:rsid w:val="00793770"/>
    <w:rsid w:val="007942FC"/>
    <w:rsid w:val="00794F29"/>
    <w:rsid w:val="00795CB6"/>
    <w:rsid w:val="00795D80"/>
    <w:rsid w:val="007964AD"/>
    <w:rsid w:val="007A0777"/>
    <w:rsid w:val="007A1D89"/>
    <w:rsid w:val="007A1FDA"/>
    <w:rsid w:val="007A35AA"/>
    <w:rsid w:val="007A3C88"/>
    <w:rsid w:val="007A3D1B"/>
    <w:rsid w:val="007A6273"/>
    <w:rsid w:val="007A73AD"/>
    <w:rsid w:val="007A7882"/>
    <w:rsid w:val="007B33F3"/>
    <w:rsid w:val="007B4F46"/>
    <w:rsid w:val="007B5A5D"/>
    <w:rsid w:val="007B64D8"/>
    <w:rsid w:val="007B7962"/>
    <w:rsid w:val="007B7AAE"/>
    <w:rsid w:val="007C034B"/>
    <w:rsid w:val="007C0CEA"/>
    <w:rsid w:val="007C10EB"/>
    <w:rsid w:val="007C3BCE"/>
    <w:rsid w:val="007C3F29"/>
    <w:rsid w:val="007C529F"/>
    <w:rsid w:val="007C53C6"/>
    <w:rsid w:val="007C6174"/>
    <w:rsid w:val="007C7269"/>
    <w:rsid w:val="007C78AC"/>
    <w:rsid w:val="007D07D9"/>
    <w:rsid w:val="007D0EDA"/>
    <w:rsid w:val="007D2152"/>
    <w:rsid w:val="007D3128"/>
    <w:rsid w:val="007D4005"/>
    <w:rsid w:val="007D6384"/>
    <w:rsid w:val="007E1F07"/>
    <w:rsid w:val="007E24BC"/>
    <w:rsid w:val="007E4AE9"/>
    <w:rsid w:val="007E4BFF"/>
    <w:rsid w:val="007E58D3"/>
    <w:rsid w:val="007E7BEE"/>
    <w:rsid w:val="007F0C98"/>
    <w:rsid w:val="007F1042"/>
    <w:rsid w:val="007F1963"/>
    <w:rsid w:val="007F1FFD"/>
    <w:rsid w:val="007F282F"/>
    <w:rsid w:val="007F383B"/>
    <w:rsid w:val="007F425E"/>
    <w:rsid w:val="007F42D3"/>
    <w:rsid w:val="007F4739"/>
    <w:rsid w:val="007F4F04"/>
    <w:rsid w:val="007F65A6"/>
    <w:rsid w:val="00800F8C"/>
    <w:rsid w:val="00801408"/>
    <w:rsid w:val="00802AE8"/>
    <w:rsid w:val="00802B89"/>
    <w:rsid w:val="00803735"/>
    <w:rsid w:val="00803ADD"/>
    <w:rsid w:val="00806BB1"/>
    <w:rsid w:val="0081001C"/>
    <w:rsid w:val="00810280"/>
    <w:rsid w:val="00811D40"/>
    <w:rsid w:val="00812C9C"/>
    <w:rsid w:val="00813FD8"/>
    <w:rsid w:val="00814161"/>
    <w:rsid w:val="00814CC5"/>
    <w:rsid w:val="0081548E"/>
    <w:rsid w:val="00816B24"/>
    <w:rsid w:val="008170E2"/>
    <w:rsid w:val="00820E30"/>
    <w:rsid w:val="00821BA3"/>
    <w:rsid w:val="00821E10"/>
    <w:rsid w:val="00823BC7"/>
    <w:rsid w:val="0082558E"/>
    <w:rsid w:val="00825A00"/>
    <w:rsid w:val="00825C0C"/>
    <w:rsid w:val="008262DC"/>
    <w:rsid w:val="0082646E"/>
    <w:rsid w:val="00827DF2"/>
    <w:rsid w:val="008305B9"/>
    <w:rsid w:val="00830EEB"/>
    <w:rsid w:val="00833196"/>
    <w:rsid w:val="00833884"/>
    <w:rsid w:val="00834B68"/>
    <w:rsid w:val="008362B5"/>
    <w:rsid w:val="00836A29"/>
    <w:rsid w:val="00836D85"/>
    <w:rsid w:val="00837407"/>
    <w:rsid w:val="0084058A"/>
    <w:rsid w:val="00841062"/>
    <w:rsid w:val="00841ECB"/>
    <w:rsid w:val="00844230"/>
    <w:rsid w:val="008443CA"/>
    <w:rsid w:val="008458B7"/>
    <w:rsid w:val="00845A64"/>
    <w:rsid w:val="008478FF"/>
    <w:rsid w:val="00847DC5"/>
    <w:rsid w:val="00847FE6"/>
    <w:rsid w:val="008518DD"/>
    <w:rsid w:val="008521BB"/>
    <w:rsid w:val="008524C7"/>
    <w:rsid w:val="0085330D"/>
    <w:rsid w:val="00854388"/>
    <w:rsid w:val="008543B4"/>
    <w:rsid w:val="0085454E"/>
    <w:rsid w:val="008562F7"/>
    <w:rsid w:val="0085646C"/>
    <w:rsid w:val="0085713C"/>
    <w:rsid w:val="00857EBC"/>
    <w:rsid w:val="00861556"/>
    <w:rsid w:val="00861946"/>
    <w:rsid w:val="0086263B"/>
    <w:rsid w:val="0086458B"/>
    <w:rsid w:val="00864889"/>
    <w:rsid w:val="00864ED9"/>
    <w:rsid w:val="00873FB2"/>
    <w:rsid w:val="00874158"/>
    <w:rsid w:val="008742C5"/>
    <w:rsid w:val="00874369"/>
    <w:rsid w:val="00876ED7"/>
    <w:rsid w:val="0087708B"/>
    <w:rsid w:val="008774BF"/>
    <w:rsid w:val="00877CD8"/>
    <w:rsid w:val="00880CA3"/>
    <w:rsid w:val="0088271C"/>
    <w:rsid w:val="00882B33"/>
    <w:rsid w:val="00883DE0"/>
    <w:rsid w:val="00883E69"/>
    <w:rsid w:val="00884EEB"/>
    <w:rsid w:val="00885B4C"/>
    <w:rsid w:val="00885EF0"/>
    <w:rsid w:val="0089012C"/>
    <w:rsid w:val="0089067E"/>
    <w:rsid w:val="00890AA6"/>
    <w:rsid w:val="00891499"/>
    <w:rsid w:val="008928E3"/>
    <w:rsid w:val="0089307D"/>
    <w:rsid w:val="00893FC7"/>
    <w:rsid w:val="008942EA"/>
    <w:rsid w:val="00894DD5"/>
    <w:rsid w:val="008957E2"/>
    <w:rsid w:val="008957FF"/>
    <w:rsid w:val="008A0230"/>
    <w:rsid w:val="008A0A70"/>
    <w:rsid w:val="008A0D3A"/>
    <w:rsid w:val="008A18D7"/>
    <w:rsid w:val="008A233C"/>
    <w:rsid w:val="008A4CC5"/>
    <w:rsid w:val="008A5104"/>
    <w:rsid w:val="008A7426"/>
    <w:rsid w:val="008A7643"/>
    <w:rsid w:val="008A7890"/>
    <w:rsid w:val="008A79CC"/>
    <w:rsid w:val="008A7BF8"/>
    <w:rsid w:val="008B0C60"/>
    <w:rsid w:val="008B0DB2"/>
    <w:rsid w:val="008B10A9"/>
    <w:rsid w:val="008B14F7"/>
    <w:rsid w:val="008B2E99"/>
    <w:rsid w:val="008B450F"/>
    <w:rsid w:val="008B76B8"/>
    <w:rsid w:val="008B7E60"/>
    <w:rsid w:val="008C0C60"/>
    <w:rsid w:val="008C12A5"/>
    <w:rsid w:val="008C2A7A"/>
    <w:rsid w:val="008C354F"/>
    <w:rsid w:val="008C40DD"/>
    <w:rsid w:val="008C43F5"/>
    <w:rsid w:val="008C7BEE"/>
    <w:rsid w:val="008D018C"/>
    <w:rsid w:val="008D0462"/>
    <w:rsid w:val="008D1BE2"/>
    <w:rsid w:val="008D24FD"/>
    <w:rsid w:val="008D330B"/>
    <w:rsid w:val="008D3486"/>
    <w:rsid w:val="008D5012"/>
    <w:rsid w:val="008D63F9"/>
    <w:rsid w:val="008D6883"/>
    <w:rsid w:val="008E01BB"/>
    <w:rsid w:val="008E149A"/>
    <w:rsid w:val="008E17D9"/>
    <w:rsid w:val="008E1D70"/>
    <w:rsid w:val="008E43C1"/>
    <w:rsid w:val="008E64B5"/>
    <w:rsid w:val="008F0029"/>
    <w:rsid w:val="008F05BB"/>
    <w:rsid w:val="008F0F22"/>
    <w:rsid w:val="008F10A5"/>
    <w:rsid w:val="008F2576"/>
    <w:rsid w:val="008F2E05"/>
    <w:rsid w:val="008F3D4A"/>
    <w:rsid w:val="008F57BB"/>
    <w:rsid w:val="008F6FEA"/>
    <w:rsid w:val="00904277"/>
    <w:rsid w:val="00904987"/>
    <w:rsid w:val="00905759"/>
    <w:rsid w:val="00905F79"/>
    <w:rsid w:val="009064CC"/>
    <w:rsid w:val="00906F66"/>
    <w:rsid w:val="009073B2"/>
    <w:rsid w:val="009111CC"/>
    <w:rsid w:val="00912616"/>
    <w:rsid w:val="00912E13"/>
    <w:rsid w:val="00912F07"/>
    <w:rsid w:val="0091311A"/>
    <w:rsid w:val="00913C11"/>
    <w:rsid w:val="00913C79"/>
    <w:rsid w:val="00916BF7"/>
    <w:rsid w:val="00920083"/>
    <w:rsid w:val="00920F1D"/>
    <w:rsid w:val="00922ACF"/>
    <w:rsid w:val="00924BD5"/>
    <w:rsid w:val="00927FC3"/>
    <w:rsid w:val="009309D2"/>
    <w:rsid w:val="00931382"/>
    <w:rsid w:val="00931B29"/>
    <w:rsid w:val="00932805"/>
    <w:rsid w:val="009334BC"/>
    <w:rsid w:val="00935EAD"/>
    <w:rsid w:val="00940F8F"/>
    <w:rsid w:val="00940FF8"/>
    <w:rsid w:val="00942BB7"/>
    <w:rsid w:val="0094376A"/>
    <w:rsid w:val="00946039"/>
    <w:rsid w:val="0094725E"/>
    <w:rsid w:val="009500C0"/>
    <w:rsid w:val="00952A8F"/>
    <w:rsid w:val="00953A3E"/>
    <w:rsid w:val="00955AC5"/>
    <w:rsid w:val="00960317"/>
    <w:rsid w:val="00960C1C"/>
    <w:rsid w:val="00961E08"/>
    <w:rsid w:val="00961F04"/>
    <w:rsid w:val="00962618"/>
    <w:rsid w:val="00962725"/>
    <w:rsid w:val="00963674"/>
    <w:rsid w:val="0096378E"/>
    <w:rsid w:val="00964713"/>
    <w:rsid w:val="009664B9"/>
    <w:rsid w:val="0096688D"/>
    <w:rsid w:val="00967278"/>
    <w:rsid w:val="009679C4"/>
    <w:rsid w:val="00967FC2"/>
    <w:rsid w:val="00970146"/>
    <w:rsid w:val="00971E46"/>
    <w:rsid w:val="009723DB"/>
    <w:rsid w:val="0097621E"/>
    <w:rsid w:val="00977F11"/>
    <w:rsid w:val="009806CA"/>
    <w:rsid w:val="00980CFF"/>
    <w:rsid w:val="0098156A"/>
    <w:rsid w:val="00983E0E"/>
    <w:rsid w:val="0098421B"/>
    <w:rsid w:val="009844CE"/>
    <w:rsid w:val="00984A0F"/>
    <w:rsid w:val="00986BAB"/>
    <w:rsid w:val="00986FB6"/>
    <w:rsid w:val="00990B7E"/>
    <w:rsid w:val="00990CD8"/>
    <w:rsid w:val="00991347"/>
    <w:rsid w:val="00991613"/>
    <w:rsid w:val="00994833"/>
    <w:rsid w:val="00994D26"/>
    <w:rsid w:val="00995AEA"/>
    <w:rsid w:val="009961BC"/>
    <w:rsid w:val="0099621E"/>
    <w:rsid w:val="00996D1D"/>
    <w:rsid w:val="009A184E"/>
    <w:rsid w:val="009A41B8"/>
    <w:rsid w:val="009A4C45"/>
    <w:rsid w:val="009A50A8"/>
    <w:rsid w:val="009A5F60"/>
    <w:rsid w:val="009A6BBE"/>
    <w:rsid w:val="009B1A13"/>
    <w:rsid w:val="009B1FEB"/>
    <w:rsid w:val="009B2BBE"/>
    <w:rsid w:val="009B32CC"/>
    <w:rsid w:val="009B3733"/>
    <w:rsid w:val="009B5433"/>
    <w:rsid w:val="009B7EFD"/>
    <w:rsid w:val="009C0DDD"/>
    <w:rsid w:val="009C1CF4"/>
    <w:rsid w:val="009C21C4"/>
    <w:rsid w:val="009C3F16"/>
    <w:rsid w:val="009C408A"/>
    <w:rsid w:val="009C4DC5"/>
    <w:rsid w:val="009C6BCF"/>
    <w:rsid w:val="009D124A"/>
    <w:rsid w:val="009D223C"/>
    <w:rsid w:val="009D2EEC"/>
    <w:rsid w:val="009D3264"/>
    <w:rsid w:val="009D3D45"/>
    <w:rsid w:val="009D42E0"/>
    <w:rsid w:val="009D5E64"/>
    <w:rsid w:val="009D6150"/>
    <w:rsid w:val="009D66C4"/>
    <w:rsid w:val="009D7A97"/>
    <w:rsid w:val="009D7F70"/>
    <w:rsid w:val="009E0C63"/>
    <w:rsid w:val="009E214C"/>
    <w:rsid w:val="009E2AB9"/>
    <w:rsid w:val="009E2BF1"/>
    <w:rsid w:val="009E4488"/>
    <w:rsid w:val="009E48DD"/>
    <w:rsid w:val="009E65A3"/>
    <w:rsid w:val="009F0185"/>
    <w:rsid w:val="009F047F"/>
    <w:rsid w:val="009F4251"/>
    <w:rsid w:val="009F4445"/>
    <w:rsid w:val="009F71DE"/>
    <w:rsid w:val="00A030DD"/>
    <w:rsid w:val="00A03D25"/>
    <w:rsid w:val="00A04B5B"/>
    <w:rsid w:val="00A103BF"/>
    <w:rsid w:val="00A115C4"/>
    <w:rsid w:val="00A11AAD"/>
    <w:rsid w:val="00A12E65"/>
    <w:rsid w:val="00A13DCB"/>
    <w:rsid w:val="00A14E3B"/>
    <w:rsid w:val="00A14EC0"/>
    <w:rsid w:val="00A159F2"/>
    <w:rsid w:val="00A15D27"/>
    <w:rsid w:val="00A21CDC"/>
    <w:rsid w:val="00A221D2"/>
    <w:rsid w:val="00A2273D"/>
    <w:rsid w:val="00A2399C"/>
    <w:rsid w:val="00A247A3"/>
    <w:rsid w:val="00A27CDC"/>
    <w:rsid w:val="00A32E0F"/>
    <w:rsid w:val="00A32FD1"/>
    <w:rsid w:val="00A347E7"/>
    <w:rsid w:val="00A34B51"/>
    <w:rsid w:val="00A34E15"/>
    <w:rsid w:val="00A362AC"/>
    <w:rsid w:val="00A36683"/>
    <w:rsid w:val="00A37444"/>
    <w:rsid w:val="00A40092"/>
    <w:rsid w:val="00A40B1C"/>
    <w:rsid w:val="00A4176C"/>
    <w:rsid w:val="00A41909"/>
    <w:rsid w:val="00A41DDD"/>
    <w:rsid w:val="00A426D2"/>
    <w:rsid w:val="00A4347C"/>
    <w:rsid w:val="00A442CE"/>
    <w:rsid w:val="00A455C3"/>
    <w:rsid w:val="00A47F91"/>
    <w:rsid w:val="00A52BC9"/>
    <w:rsid w:val="00A54212"/>
    <w:rsid w:val="00A54A59"/>
    <w:rsid w:val="00A56B6F"/>
    <w:rsid w:val="00A57B8C"/>
    <w:rsid w:val="00A60F81"/>
    <w:rsid w:val="00A61620"/>
    <w:rsid w:val="00A62259"/>
    <w:rsid w:val="00A626EA"/>
    <w:rsid w:val="00A62CA8"/>
    <w:rsid w:val="00A62D25"/>
    <w:rsid w:val="00A645B5"/>
    <w:rsid w:val="00A64920"/>
    <w:rsid w:val="00A64A95"/>
    <w:rsid w:val="00A6581D"/>
    <w:rsid w:val="00A663A9"/>
    <w:rsid w:val="00A66C55"/>
    <w:rsid w:val="00A679FF"/>
    <w:rsid w:val="00A72EE5"/>
    <w:rsid w:val="00A72F89"/>
    <w:rsid w:val="00A7399B"/>
    <w:rsid w:val="00A74905"/>
    <w:rsid w:val="00A74FE6"/>
    <w:rsid w:val="00A753CB"/>
    <w:rsid w:val="00A75E92"/>
    <w:rsid w:val="00A76596"/>
    <w:rsid w:val="00A76840"/>
    <w:rsid w:val="00A825A2"/>
    <w:rsid w:val="00A82F33"/>
    <w:rsid w:val="00A8657D"/>
    <w:rsid w:val="00A87A36"/>
    <w:rsid w:val="00A900DB"/>
    <w:rsid w:val="00A90BAB"/>
    <w:rsid w:val="00A95458"/>
    <w:rsid w:val="00A96AAE"/>
    <w:rsid w:val="00A97D40"/>
    <w:rsid w:val="00AA15A8"/>
    <w:rsid w:val="00AA232E"/>
    <w:rsid w:val="00AA334B"/>
    <w:rsid w:val="00AA4B04"/>
    <w:rsid w:val="00AA4BA7"/>
    <w:rsid w:val="00AA737F"/>
    <w:rsid w:val="00AB0634"/>
    <w:rsid w:val="00AB392E"/>
    <w:rsid w:val="00AB3E7B"/>
    <w:rsid w:val="00AB414A"/>
    <w:rsid w:val="00AB4297"/>
    <w:rsid w:val="00AB766B"/>
    <w:rsid w:val="00AB7C76"/>
    <w:rsid w:val="00AC0BFA"/>
    <w:rsid w:val="00AC2143"/>
    <w:rsid w:val="00AC274E"/>
    <w:rsid w:val="00AC2D4A"/>
    <w:rsid w:val="00AC3EFF"/>
    <w:rsid w:val="00AC7766"/>
    <w:rsid w:val="00AD14A6"/>
    <w:rsid w:val="00AD2408"/>
    <w:rsid w:val="00AD3350"/>
    <w:rsid w:val="00AD5F1F"/>
    <w:rsid w:val="00AD7E6C"/>
    <w:rsid w:val="00AD7EE5"/>
    <w:rsid w:val="00AE4DF4"/>
    <w:rsid w:val="00AE4E8B"/>
    <w:rsid w:val="00AE4F32"/>
    <w:rsid w:val="00AE5438"/>
    <w:rsid w:val="00AE5BD7"/>
    <w:rsid w:val="00AE6238"/>
    <w:rsid w:val="00AE7635"/>
    <w:rsid w:val="00AF0B4C"/>
    <w:rsid w:val="00AF271D"/>
    <w:rsid w:val="00AF491F"/>
    <w:rsid w:val="00AF6237"/>
    <w:rsid w:val="00B013EA"/>
    <w:rsid w:val="00B01642"/>
    <w:rsid w:val="00B017DA"/>
    <w:rsid w:val="00B05182"/>
    <w:rsid w:val="00B0755F"/>
    <w:rsid w:val="00B10B9F"/>
    <w:rsid w:val="00B10CCE"/>
    <w:rsid w:val="00B13ADF"/>
    <w:rsid w:val="00B15633"/>
    <w:rsid w:val="00B15F9D"/>
    <w:rsid w:val="00B169AB"/>
    <w:rsid w:val="00B17E67"/>
    <w:rsid w:val="00B21BD3"/>
    <w:rsid w:val="00B2258E"/>
    <w:rsid w:val="00B237C3"/>
    <w:rsid w:val="00B24506"/>
    <w:rsid w:val="00B2477B"/>
    <w:rsid w:val="00B247B7"/>
    <w:rsid w:val="00B26025"/>
    <w:rsid w:val="00B30CF8"/>
    <w:rsid w:val="00B30FFC"/>
    <w:rsid w:val="00B31FEE"/>
    <w:rsid w:val="00B3209F"/>
    <w:rsid w:val="00B3371C"/>
    <w:rsid w:val="00B340F5"/>
    <w:rsid w:val="00B34E0A"/>
    <w:rsid w:val="00B3542D"/>
    <w:rsid w:val="00B363FA"/>
    <w:rsid w:val="00B36C99"/>
    <w:rsid w:val="00B37D0B"/>
    <w:rsid w:val="00B37EEE"/>
    <w:rsid w:val="00B40EF5"/>
    <w:rsid w:val="00B41050"/>
    <w:rsid w:val="00B4210A"/>
    <w:rsid w:val="00B427B7"/>
    <w:rsid w:val="00B42F4D"/>
    <w:rsid w:val="00B436E1"/>
    <w:rsid w:val="00B44832"/>
    <w:rsid w:val="00B45802"/>
    <w:rsid w:val="00B50E67"/>
    <w:rsid w:val="00B51DEC"/>
    <w:rsid w:val="00B51E0D"/>
    <w:rsid w:val="00B52883"/>
    <w:rsid w:val="00B53D87"/>
    <w:rsid w:val="00B546F8"/>
    <w:rsid w:val="00B561DF"/>
    <w:rsid w:val="00B570C1"/>
    <w:rsid w:val="00B573C1"/>
    <w:rsid w:val="00B57A11"/>
    <w:rsid w:val="00B60D08"/>
    <w:rsid w:val="00B6106F"/>
    <w:rsid w:val="00B62373"/>
    <w:rsid w:val="00B62701"/>
    <w:rsid w:val="00B63620"/>
    <w:rsid w:val="00B64F4C"/>
    <w:rsid w:val="00B65B01"/>
    <w:rsid w:val="00B70D2B"/>
    <w:rsid w:val="00B74319"/>
    <w:rsid w:val="00B75E7E"/>
    <w:rsid w:val="00B75EDF"/>
    <w:rsid w:val="00B76457"/>
    <w:rsid w:val="00B7738B"/>
    <w:rsid w:val="00B77AD4"/>
    <w:rsid w:val="00B80AB1"/>
    <w:rsid w:val="00B81586"/>
    <w:rsid w:val="00B82242"/>
    <w:rsid w:val="00B84B41"/>
    <w:rsid w:val="00B86430"/>
    <w:rsid w:val="00B87DC4"/>
    <w:rsid w:val="00B9017E"/>
    <w:rsid w:val="00B901D8"/>
    <w:rsid w:val="00B902FB"/>
    <w:rsid w:val="00B9101B"/>
    <w:rsid w:val="00B9169B"/>
    <w:rsid w:val="00B9285F"/>
    <w:rsid w:val="00B9385C"/>
    <w:rsid w:val="00B939A6"/>
    <w:rsid w:val="00B94CD0"/>
    <w:rsid w:val="00B94DC2"/>
    <w:rsid w:val="00B96AF5"/>
    <w:rsid w:val="00B96F73"/>
    <w:rsid w:val="00BA16F4"/>
    <w:rsid w:val="00BA488C"/>
    <w:rsid w:val="00BA4D77"/>
    <w:rsid w:val="00BA5495"/>
    <w:rsid w:val="00BA68FE"/>
    <w:rsid w:val="00BA6A69"/>
    <w:rsid w:val="00BA6D68"/>
    <w:rsid w:val="00BB20C3"/>
    <w:rsid w:val="00BB2A99"/>
    <w:rsid w:val="00BB47C0"/>
    <w:rsid w:val="00BB55F7"/>
    <w:rsid w:val="00BB672D"/>
    <w:rsid w:val="00BC07EC"/>
    <w:rsid w:val="00BC09CA"/>
    <w:rsid w:val="00BC1ADD"/>
    <w:rsid w:val="00BC22CD"/>
    <w:rsid w:val="00BC2C04"/>
    <w:rsid w:val="00BC381A"/>
    <w:rsid w:val="00BC58A9"/>
    <w:rsid w:val="00BC62C0"/>
    <w:rsid w:val="00BC68AC"/>
    <w:rsid w:val="00BC69B6"/>
    <w:rsid w:val="00BC6AFB"/>
    <w:rsid w:val="00BC7AF2"/>
    <w:rsid w:val="00BD0C66"/>
    <w:rsid w:val="00BD0D94"/>
    <w:rsid w:val="00BD17AB"/>
    <w:rsid w:val="00BD31E1"/>
    <w:rsid w:val="00BD3FD5"/>
    <w:rsid w:val="00BD50DA"/>
    <w:rsid w:val="00BD5AE5"/>
    <w:rsid w:val="00BD6610"/>
    <w:rsid w:val="00BE077F"/>
    <w:rsid w:val="00BE3211"/>
    <w:rsid w:val="00BE3D9E"/>
    <w:rsid w:val="00BE4066"/>
    <w:rsid w:val="00BE65D7"/>
    <w:rsid w:val="00BE7497"/>
    <w:rsid w:val="00BE7711"/>
    <w:rsid w:val="00BF18FB"/>
    <w:rsid w:val="00BF1BB0"/>
    <w:rsid w:val="00BF2891"/>
    <w:rsid w:val="00BF2D75"/>
    <w:rsid w:val="00BF2FF7"/>
    <w:rsid w:val="00BF3FFC"/>
    <w:rsid w:val="00BF59E2"/>
    <w:rsid w:val="00C002ED"/>
    <w:rsid w:val="00C02B87"/>
    <w:rsid w:val="00C02EC5"/>
    <w:rsid w:val="00C06788"/>
    <w:rsid w:val="00C068E8"/>
    <w:rsid w:val="00C06D6C"/>
    <w:rsid w:val="00C076C4"/>
    <w:rsid w:val="00C0785E"/>
    <w:rsid w:val="00C07AD0"/>
    <w:rsid w:val="00C07FF7"/>
    <w:rsid w:val="00C1193B"/>
    <w:rsid w:val="00C130A4"/>
    <w:rsid w:val="00C13DF3"/>
    <w:rsid w:val="00C14A74"/>
    <w:rsid w:val="00C15B02"/>
    <w:rsid w:val="00C15B90"/>
    <w:rsid w:val="00C175F4"/>
    <w:rsid w:val="00C176FE"/>
    <w:rsid w:val="00C17FA0"/>
    <w:rsid w:val="00C23BEB"/>
    <w:rsid w:val="00C242D8"/>
    <w:rsid w:val="00C248DB"/>
    <w:rsid w:val="00C25F99"/>
    <w:rsid w:val="00C26105"/>
    <w:rsid w:val="00C26772"/>
    <w:rsid w:val="00C30D8D"/>
    <w:rsid w:val="00C31267"/>
    <w:rsid w:val="00C331F1"/>
    <w:rsid w:val="00C332E8"/>
    <w:rsid w:val="00C33D22"/>
    <w:rsid w:val="00C34A2F"/>
    <w:rsid w:val="00C34B3B"/>
    <w:rsid w:val="00C3519B"/>
    <w:rsid w:val="00C35B5C"/>
    <w:rsid w:val="00C367E7"/>
    <w:rsid w:val="00C36DF0"/>
    <w:rsid w:val="00C370F1"/>
    <w:rsid w:val="00C37DEE"/>
    <w:rsid w:val="00C42902"/>
    <w:rsid w:val="00C44227"/>
    <w:rsid w:val="00C4582B"/>
    <w:rsid w:val="00C5096C"/>
    <w:rsid w:val="00C51129"/>
    <w:rsid w:val="00C51DC3"/>
    <w:rsid w:val="00C5421A"/>
    <w:rsid w:val="00C54637"/>
    <w:rsid w:val="00C55B30"/>
    <w:rsid w:val="00C55EC1"/>
    <w:rsid w:val="00C561B9"/>
    <w:rsid w:val="00C5747A"/>
    <w:rsid w:val="00C60482"/>
    <w:rsid w:val="00C614AA"/>
    <w:rsid w:val="00C61EF8"/>
    <w:rsid w:val="00C62DA2"/>
    <w:rsid w:val="00C63154"/>
    <w:rsid w:val="00C633B1"/>
    <w:rsid w:val="00C63BF3"/>
    <w:rsid w:val="00C64719"/>
    <w:rsid w:val="00C66337"/>
    <w:rsid w:val="00C666A6"/>
    <w:rsid w:val="00C70F12"/>
    <w:rsid w:val="00C71967"/>
    <w:rsid w:val="00C73A40"/>
    <w:rsid w:val="00C73B5A"/>
    <w:rsid w:val="00C73C3A"/>
    <w:rsid w:val="00C74C6D"/>
    <w:rsid w:val="00C74FAF"/>
    <w:rsid w:val="00C75A38"/>
    <w:rsid w:val="00C778F0"/>
    <w:rsid w:val="00C77AB9"/>
    <w:rsid w:val="00C807CF"/>
    <w:rsid w:val="00C812DC"/>
    <w:rsid w:val="00C81C8B"/>
    <w:rsid w:val="00C829B4"/>
    <w:rsid w:val="00C82BA4"/>
    <w:rsid w:val="00C834EA"/>
    <w:rsid w:val="00C84875"/>
    <w:rsid w:val="00C85687"/>
    <w:rsid w:val="00C8797A"/>
    <w:rsid w:val="00C9016F"/>
    <w:rsid w:val="00C9029D"/>
    <w:rsid w:val="00C909C5"/>
    <w:rsid w:val="00C9230F"/>
    <w:rsid w:val="00C939BF"/>
    <w:rsid w:val="00C93C29"/>
    <w:rsid w:val="00C94C45"/>
    <w:rsid w:val="00C9602D"/>
    <w:rsid w:val="00C96687"/>
    <w:rsid w:val="00C97782"/>
    <w:rsid w:val="00CA02E0"/>
    <w:rsid w:val="00CA0A42"/>
    <w:rsid w:val="00CA27F8"/>
    <w:rsid w:val="00CA2810"/>
    <w:rsid w:val="00CA310B"/>
    <w:rsid w:val="00CA698C"/>
    <w:rsid w:val="00CB0EE9"/>
    <w:rsid w:val="00CB0FE9"/>
    <w:rsid w:val="00CB13B6"/>
    <w:rsid w:val="00CB15AB"/>
    <w:rsid w:val="00CB1744"/>
    <w:rsid w:val="00CB3240"/>
    <w:rsid w:val="00CB4FAE"/>
    <w:rsid w:val="00CB567D"/>
    <w:rsid w:val="00CB5932"/>
    <w:rsid w:val="00CB607A"/>
    <w:rsid w:val="00CB707A"/>
    <w:rsid w:val="00CB70A1"/>
    <w:rsid w:val="00CC126A"/>
    <w:rsid w:val="00CC1C03"/>
    <w:rsid w:val="00CC28C8"/>
    <w:rsid w:val="00CC42BB"/>
    <w:rsid w:val="00CC54A6"/>
    <w:rsid w:val="00CC5B8C"/>
    <w:rsid w:val="00CC77AF"/>
    <w:rsid w:val="00CD147D"/>
    <w:rsid w:val="00CD248F"/>
    <w:rsid w:val="00CD26A1"/>
    <w:rsid w:val="00CD44E2"/>
    <w:rsid w:val="00CD541C"/>
    <w:rsid w:val="00CD7B1A"/>
    <w:rsid w:val="00CE012F"/>
    <w:rsid w:val="00CE1534"/>
    <w:rsid w:val="00CE15EE"/>
    <w:rsid w:val="00CE25D3"/>
    <w:rsid w:val="00CE2FC0"/>
    <w:rsid w:val="00CE3CF2"/>
    <w:rsid w:val="00CE6ABC"/>
    <w:rsid w:val="00CE752C"/>
    <w:rsid w:val="00CE782F"/>
    <w:rsid w:val="00CF0E92"/>
    <w:rsid w:val="00CF1560"/>
    <w:rsid w:val="00CF4A30"/>
    <w:rsid w:val="00CF6852"/>
    <w:rsid w:val="00CF6CC6"/>
    <w:rsid w:val="00D0054C"/>
    <w:rsid w:val="00D00DC7"/>
    <w:rsid w:val="00D02B5E"/>
    <w:rsid w:val="00D039E0"/>
    <w:rsid w:val="00D04392"/>
    <w:rsid w:val="00D04B7E"/>
    <w:rsid w:val="00D05FF6"/>
    <w:rsid w:val="00D070C3"/>
    <w:rsid w:val="00D10777"/>
    <w:rsid w:val="00D10B15"/>
    <w:rsid w:val="00D12F59"/>
    <w:rsid w:val="00D1660B"/>
    <w:rsid w:val="00D16A16"/>
    <w:rsid w:val="00D22B40"/>
    <w:rsid w:val="00D22DFC"/>
    <w:rsid w:val="00D30B43"/>
    <w:rsid w:val="00D31117"/>
    <w:rsid w:val="00D31265"/>
    <w:rsid w:val="00D31311"/>
    <w:rsid w:val="00D3198D"/>
    <w:rsid w:val="00D33329"/>
    <w:rsid w:val="00D3381B"/>
    <w:rsid w:val="00D33D99"/>
    <w:rsid w:val="00D35F85"/>
    <w:rsid w:val="00D365BB"/>
    <w:rsid w:val="00D36F50"/>
    <w:rsid w:val="00D40FA6"/>
    <w:rsid w:val="00D41C9E"/>
    <w:rsid w:val="00D44812"/>
    <w:rsid w:val="00D44A36"/>
    <w:rsid w:val="00D478EC"/>
    <w:rsid w:val="00D50146"/>
    <w:rsid w:val="00D5118C"/>
    <w:rsid w:val="00D51279"/>
    <w:rsid w:val="00D515C9"/>
    <w:rsid w:val="00D51A27"/>
    <w:rsid w:val="00D5281A"/>
    <w:rsid w:val="00D52DA7"/>
    <w:rsid w:val="00D5366C"/>
    <w:rsid w:val="00D538AC"/>
    <w:rsid w:val="00D53A40"/>
    <w:rsid w:val="00D551B9"/>
    <w:rsid w:val="00D559FA"/>
    <w:rsid w:val="00D57C59"/>
    <w:rsid w:val="00D61723"/>
    <w:rsid w:val="00D62238"/>
    <w:rsid w:val="00D65072"/>
    <w:rsid w:val="00D6564F"/>
    <w:rsid w:val="00D6645D"/>
    <w:rsid w:val="00D702A8"/>
    <w:rsid w:val="00D719C7"/>
    <w:rsid w:val="00D71A09"/>
    <w:rsid w:val="00D72159"/>
    <w:rsid w:val="00D72420"/>
    <w:rsid w:val="00D725F5"/>
    <w:rsid w:val="00D726E7"/>
    <w:rsid w:val="00D72C48"/>
    <w:rsid w:val="00D73AB6"/>
    <w:rsid w:val="00D748A9"/>
    <w:rsid w:val="00D752A0"/>
    <w:rsid w:val="00D7639D"/>
    <w:rsid w:val="00D76729"/>
    <w:rsid w:val="00D770E9"/>
    <w:rsid w:val="00D80D12"/>
    <w:rsid w:val="00D812B0"/>
    <w:rsid w:val="00D8245B"/>
    <w:rsid w:val="00D8268F"/>
    <w:rsid w:val="00D83CDB"/>
    <w:rsid w:val="00D84793"/>
    <w:rsid w:val="00D84C47"/>
    <w:rsid w:val="00D84FBF"/>
    <w:rsid w:val="00D865F9"/>
    <w:rsid w:val="00D914ED"/>
    <w:rsid w:val="00D91A06"/>
    <w:rsid w:val="00D91FFF"/>
    <w:rsid w:val="00D975C2"/>
    <w:rsid w:val="00DA24A9"/>
    <w:rsid w:val="00DA4D4D"/>
    <w:rsid w:val="00DA4FED"/>
    <w:rsid w:val="00DA581D"/>
    <w:rsid w:val="00DA5CB8"/>
    <w:rsid w:val="00DA658F"/>
    <w:rsid w:val="00DA6AF6"/>
    <w:rsid w:val="00DB0119"/>
    <w:rsid w:val="00DB01D3"/>
    <w:rsid w:val="00DB0477"/>
    <w:rsid w:val="00DB108E"/>
    <w:rsid w:val="00DB3D5E"/>
    <w:rsid w:val="00DB4890"/>
    <w:rsid w:val="00DB687B"/>
    <w:rsid w:val="00DC17FC"/>
    <w:rsid w:val="00DC3021"/>
    <w:rsid w:val="00DC312D"/>
    <w:rsid w:val="00DC3771"/>
    <w:rsid w:val="00DC4D49"/>
    <w:rsid w:val="00DC6C91"/>
    <w:rsid w:val="00DD17F0"/>
    <w:rsid w:val="00DD3BB2"/>
    <w:rsid w:val="00DD3E4C"/>
    <w:rsid w:val="00DD4767"/>
    <w:rsid w:val="00DD60BA"/>
    <w:rsid w:val="00DD62CB"/>
    <w:rsid w:val="00DD6B23"/>
    <w:rsid w:val="00DD7693"/>
    <w:rsid w:val="00DD7A95"/>
    <w:rsid w:val="00DE05DD"/>
    <w:rsid w:val="00DE1870"/>
    <w:rsid w:val="00DE1EFC"/>
    <w:rsid w:val="00DE3F30"/>
    <w:rsid w:val="00DE7CA0"/>
    <w:rsid w:val="00DF023B"/>
    <w:rsid w:val="00DF05ED"/>
    <w:rsid w:val="00DF16AF"/>
    <w:rsid w:val="00DF42D9"/>
    <w:rsid w:val="00DF4E37"/>
    <w:rsid w:val="00DF5931"/>
    <w:rsid w:val="00DF6D20"/>
    <w:rsid w:val="00DF6D30"/>
    <w:rsid w:val="00DF722C"/>
    <w:rsid w:val="00E006ED"/>
    <w:rsid w:val="00E00FCD"/>
    <w:rsid w:val="00E0236C"/>
    <w:rsid w:val="00E02D12"/>
    <w:rsid w:val="00E02EFF"/>
    <w:rsid w:val="00E03301"/>
    <w:rsid w:val="00E03BD0"/>
    <w:rsid w:val="00E04B79"/>
    <w:rsid w:val="00E06052"/>
    <w:rsid w:val="00E06118"/>
    <w:rsid w:val="00E0628E"/>
    <w:rsid w:val="00E07531"/>
    <w:rsid w:val="00E07F8B"/>
    <w:rsid w:val="00E11625"/>
    <w:rsid w:val="00E11E10"/>
    <w:rsid w:val="00E140CC"/>
    <w:rsid w:val="00E14166"/>
    <w:rsid w:val="00E14390"/>
    <w:rsid w:val="00E1445A"/>
    <w:rsid w:val="00E15FD2"/>
    <w:rsid w:val="00E163DC"/>
    <w:rsid w:val="00E169F2"/>
    <w:rsid w:val="00E2213F"/>
    <w:rsid w:val="00E2364D"/>
    <w:rsid w:val="00E2437C"/>
    <w:rsid w:val="00E24393"/>
    <w:rsid w:val="00E25339"/>
    <w:rsid w:val="00E260D0"/>
    <w:rsid w:val="00E265E2"/>
    <w:rsid w:val="00E31236"/>
    <w:rsid w:val="00E31FDB"/>
    <w:rsid w:val="00E33280"/>
    <w:rsid w:val="00E338BC"/>
    <w:rsid w:val="00E33FE4"/>
    <w:rsid w:val="00E34135"/>
    <w:rsid w:val="00E35C40"/>
    <w:rsid w:val="00E35EB5"/>
    <w:rsid w:val="00E37329"/>
    <w:rsid w:val="00E3793C"/>
    <w:rsid w:val="00E37D6E"/>
    <w:rsid w:val="00E400A3"/>
    <w:rsid w:val="00E4270D"/>
    <w:rsid w:val="00E44B68"/>
    <w:rsid w:val="00E45383"/>
    <w:rsid w:val="00E50DA8"/>
    <w:rsid w:val="00E51B27"/>
    <w:rsid w:val="00E523C1"/>
    <w:rsid w:val="00E5373E"/>
    <w:rsid w:val="00E54711"/>
    <w:rsid w:val="00E54B2F"/>
    <w:rsid w:val="00E565F2"/>
    <w:rsid w:val="00E56ABD"/>
    <w:rsid w:val="00E578B9"/>
    <w:rsid w:val="00E57AAA"/>
    <w:rsid w:val="00E57AFC"/>
    <w:rsid w:val="00E609E0"/>
    <w:rsid w:val="00E63FFC"/>
    <w:rsid w:val="00E64E01"/>
    <w:rsid w:val="00E6744E"/>
    <w:rsid w:val="00E6787D"/>
    <w:rsid w:val="00E710F2"/>
    <w:rsid w:val="00E7297E"/>
    <w:rsid w:val="00E73099"/>
    <w:rsid w:val="00E742E9"/>
    <w:rsid w:val="00E748ED"/>
    <w:rsid w:val="00E804B8"/>
    <w:rsid w:val="00E805D2"/>
    <w:rsid w:val="00E8199D"/>
    <w:rsid w:val="00E81EE3"/>
    <w:rsid w:val="00E8581C"/>
    <w:rsid w:val="00E86124"/>
    <w:rsid w:val="00E879A3"/>
    <w:rsid w:val="00E87A44"/>
    <w:rsid w:val="00E9021C"/>
    <w:rsid w:val="00E91ED6"/>
    <w:rsid w:val="00E92164"/>
    <w:rsid w:val="00E9268F"/>
    <w:rsid w:val="00E9396A"/>
    <w:rsid w:val="00E95358"/>
    <w:rsid w:val="00E9689F"/>
    <w:rsid w:val="00E96990"/>
    <w:rsid w:val="00E96DD7"/>
    <w:rsid w:val="00EA09F0"/>
    <w:rsid w:val="00EA300F"/>
    <w:rsid w:val="00EA3CCF"/>
    <w:rsid w:val="00EB2167"/>
    <w:rsid w:val="00EB2B86"/>
    <w:rsid w:val="00EB2B93"/>
    <w:rsid w:val="00EB30F8"/>
    <w:rsid w:val="00EB49A7"/>
    <w:rsid w:val="00EB5BBE"/>
    <w:rsid w:val="00EB6EF8"/>
    <w:rsid w:val="00EB7E1D"/>
    <w:rsid w:val="00EC05A9"/>
    <w:rsid w:val="00EC0656"/>
    <w:rsid w:val="00EC1D9B"/>
    <w:rsid w:val="00EC3F0D"/>
    <w:rsid w:val="00EC66E7"/>
    <w:rsid w:val="00EC6E0C"/>
    <w:rsid w:val="00EC783F"/>
    <w:rsid w:val="00EC7C18"/>
    <w:rsid w:val="00EC7F68"/>
    <w:rsid w:val="00ED191B"/>
    <w:rsid w:val="00ED20E9"/>
    <w:rsid w:val="00ED2FD0"/>
    <w:rsid w:val="00ED6604"/>
    <w:rsid w:val="00ED66D7"/>
    <w:rsid w:val="00ED7073"/>
    <w:rsid w:val="00ED79FC"/>
    <w:rsid w:val="00EE1788"/>
    <w:rsid w:val="00EE1985"/>
    <w:rsid w:val="00EE1D8B"/>
    <w:rsid w:val="00EE2A25"/>
    <w:rsid w:val="00EE3312"/>
    <w:rsid w:val="00EE4EDD"/>
    <w:rsid w:val="00EE5169"/>
    <w:rsid w:val="00EE53B8"/>
    <w:rsid w:val="00EE5D0D"/>
    <w:rsid w:val="00EE6433"/>
    <w:rsid w:val="00EE69F2"/>
    <w:rsid w:val="00EE6A1E"/>
    <w:rsid w:val="00EE7A75"/>
    <w:rsid w:val="00EF231D"/>
    <w:rsid w:val="00EF34D7"/>
    <w:rsid w:val="00EF68B7"/>
    <w:rsid w:val="00F00518"/>
    <w:rsid w:val="00F02860"/>
    <w:rsid w:val="00F03731"/>
    <w:rsid w:val="00F03B98"/>
    <w:rsid w:val="00F03E1C"/>
    <w:rsid w:val="00F058EF"/>
    <w:rsid w:val="00F05AD9"/>
    <w:rsid w:val="00F05EF5"/>
    <w:rsid w:val="00F06516"/>
    <w:rsid w:val="00F06FF1"/>
    <w:rsid w:val="00F12292"/>
    <w:rsid w:val="00F122F7"/>
    <w:rsid w:val="00F1298A"/>
    <w:rsid w:val="00F13707"/>
    <w:rsid w:val="00F1378C"/>
    <w:rsid w:val="00F143A4"/>
    <w:rsid w:val="00F144E7"/>
    <w:rsid w:val="00F14C1A"/>
    <w:rsid w:val="00F152F3"/>
    <w:rsid w:val="00F16996"/>
    <w:rsid w:val="00F16A2E"/>
    <w:rsid w:val="00F16D3B"/>
    <w:rsid w:val="00F17112"/>
    <w:rsid w:val="00F22DEA"/>
    <w:rsid w:val="00F238C8"/>
    <w:rsid w:val="00F23B5A"/>
    <w:rsid w:val="00F23E83"/>
    <w:rsid w:val="00F25EFF"/>
    <w:rsid w:val="00F272E8"/>
    <w:rsid w:val="00F31FD8"/>
    <w:rsid w:val="00F32710"/>
    <w:rsid w:val="00F33276"/>
    <w:rsid w:val="00F33BEE"/>
    <w:rsid w:val="00F342D5"/>
    <w:rsid w:val="00F35C91"/>
    <w:rsid w:val="00F3603A"/>
    <w:rsid w:val="00F375E3"/>
    <w:rsid w:val="00F37F4F"/>
    <w:rsid w:val="00F40E67"/>
    <w:rsid w:val="00F40F59"/>
    <w:rsid w:val="00F43F9A"/>
    <w:rsid w:val="00F452C2"/>
    <w:rsid w:val="00F459CA"/>
    <w:rsid w:val="00F468B2"/>
    <w:rsid w:val="00F47F2C"/>
    <w:rsid w:val="00F51742"/>
    <w:rsid w:val="00F545E9"/>
    <w:rsid w:val="00F558A5"/>
    <w:rsid w:val="00F56424"/>
    <w:rsid w:val="00F56758"/>
    <w:rsid w:val="00F572D1"/>
    <w:rsid w:val="00F5785E"/>
    <w:rsid w:val="00F57D07"/>
    <w:rsid w:val="00F600C6"/>
    <w:rsid w:val="00F62CDB"/>
    <w:rsid w:val="00F6420A"/>
    <w:rsid w:val="00F64CE8"/>
    <w:rsid w:val="00F64DD6"/>
    <w:rsid w:val="00F6521B"/>
    <w:rsid w:val="00F655AB"/>
    <w:rsid w:val="00F6626F"/>
    <w:rsid w:val="00F70CA2"/>
    <w:rsid w:val="00F70CB0"/>
    <w:rsid w:val="00F744A0"/>
    <w:rsid w:val="00F744FD"/>
    <w:rsid w:val="00F763B2"/>
    <w:rsid w:val="00F766F3"/>
    <w:rsid w:val="00F76A2F"/>
    <w:rsid w:val="00F7759E"/>
    <w:rsid w:val="00F77D62"/>
    <w:rsid w:val="00F80982"/>
    <w:rsid w:val="00F81430"/>
    <w:rsid w:val="00F82CE9"/>
    <w:rsid w:val="00F8424A"/>
    <w:rsid w:val="00F84701"/>
    <w:rsid w:val="00F8573F"/>
    <w:rsid w:val="00F86455"/>
    <w:rsid w:val="00F86802"/>
    <w:rsid w:val="00F86C37"/>
    <w:rsid w:val="00F90711"/>
    <w:rsid w:val="00F91EF8"/>
    <w:rsid w:val="00F92929"/>
    <w:rsid w:val="00F92FC0"/>
    <w:rsid w:val="00F93D97"/>
    <w:rsid w:val="00F93EF7"/>
    <w:rsid w:val="00F94722"/>
    <w:rsid w:val="00F9604A"/>
    <w:rsid w:val="00F96576"/>
    <w:rsid w:val="00F96697"/>
    <w:rsid w:val="00F96B55"/>
    <w:rsid w:val="00F97142"/>
    <w:rsid w:val="00F97392"/>
    <w:rsid w:val="00F9766E"/>
    <w:rsid w:val="00FA0C72"/>
    <w:rsid w:val="00FA6B84"/>
    <w:rsid w:val="00FB152C"/>
    <w:rsid w:val="00FB15E1"/>
    <w:rsid w:val="00FB38CC"/>
    <w:rsid w:val="00FB496B"/>
    <w:rsid w:val="00FB7099"/>
    <w:rsid w:val="00FC04A8"/>
    <w:rsid w:val="00FC147F"/>
    <w:rsid w:val="00FC1CE6"/>
    <w:rsid w:val="00FC3C9F"/>
    <w:rsid w:val="00FC5A7B"/>
    <w:rsid w:val="00FC5C3D"/>
    <w:rsid w:val="00FC6AD6"/>
    <w:rsid w:val="00FC7376"/>
    <w:rsid w:val="00FC740C"/>
    <w:rsid w:val="00FD266C"/>
    <w:rsid w:val="00FD2CC3"/>
    <w:rsid w:val="00FD5329"/>
    <w:rsid w:val="00FD58E2"/>
    <w:rsid w:val="00FD5FF4"/>
    <w:rsid w:val="00FE0735"/>
    <w:rsid w:val="00FE13C6"/>
    <w:rsid w:val="00FE2466"/>
    <w:rsid w:val="00FE32A4"/>
    <w:rsid w:val="00FE390A"/>
    <w:rsid w:val="00FE41CD"/>
    <w:rsid w:val="00FE4E56"/>
    <w:rsid w:val="00FE4EA9"/>
    <w:rsid w:val="00FE74BF"/>
    <w:rsid w:val="00FF0DCE"/>
    <w:rsid w:val="00FF192C"/>
    <w:rsid w:val="00FF48BE"/>
    <w:rsid w:val="00FF68DC"/>
    <w:rsid w:val="00FF7B95"/>
    <w:rsid w:val="00FF7F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21B"/>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52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521B"/>
    <w:rPr>
      <w:rFonts w:ascii="Calibri" w:eastAsia="Calibri" w:hAnsi="Calibri" w:cs="Times New Roman"/>
      <w:lang w:val="es-CL"/>
    </w:rPr>
  </w:style>
  <w:style w:type="paragraph" w:styleId="Ttulo">
    <w:name w:val="Title"/>
    <w:basedOn w:val="Normal"/>
    <w:next w:val="Normal"/>
    <w:link w:val="TtuloCar"/>
    <w:uiPriority w:val="10"/>
    <w:qFormat/>
    <w:rsid w:val="00F6521B"/>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F6521B"/>
    <w:rPr>
      <w:rFonts w:ascii="Cambria" w:eastAsia="Times New Roman" w:hAnsi="Cambria" w:cs="Times New Roman"/>
      <w:b/>
      <w:bCs/>
      <w:kern w:val="28"/>
      <w:sz w:val="32"/>
      <w:szCs w:val="32"/>
      <w:lang w:val="es-CL"/>
    </w:rPr>
  </w:style>
  <w:style w:type="paragraph" w:styleId="Sinespaciado">
    <w:name w:val="No Spacing"/>
    <w:qFormat/>
    <w:rsid w:val="00F6521B"/>
    <w:pPr>
      <w:suppressAutoHyphens/>
      <w:spacing w:after="0" w:line="240" w:lineRule="auto"/>
    </w:pPr>
    <w:rPr>
      <w:rFonts w:ascii="Calibri" w:eastAsia="Calibri" w:hAnsi="Calibri" w:cs="Calibri"/>
      <w:lang w:val="es-CL" w:eastAsia="ar-SA"/>
    </w:rPr>
  </w:style>
  <w:style w:type="paragraph" w:styleId="Prrafodelista">
    <w:name w:val="List Paragraph"/>
    <w:basedOn w:val="Normal"/>
    <w:uiPriority w:val="34"/>
    <w:qFormat/>
    <w:rsid w:val="00F6521B"/>
    <w:pPr>
      <w:ind w:left="720"/>
      <w:contextualSpacing/>
    </w:pPr>
  </w:style>
  <w:style w:type="character" w:styleId="Hipervnculo">
    <w:name w:val="Hyperlink"/>
    <w:basedOn w:val="Fuentedeprrafopredeter"/>
    <w:uiPriority w:val="99"/>
    <w:unhideWhenUsed/>
    <w:rsid w:val="00F6521B"/>
    <w:rPr>
      <w:color w:val="0000FF" w:themeColor="hyperlink"/>
      <w:u w:val="single"/>
    </w:rPr>
  </w:style>
  <w:style w:type="table" w:styleId="Listaclara-nfasis4">
    <w:name w:val="Light List Accent 4"/>
    <w:basedOn w:val="Tablanormal"/>
    <w:uiPriority w:val="61"/>
    <w:rsid w:val="00F6521B"/>
    <w:pPr>
      <w:spacing w:after="0" w:line="240" w:lineRule="auto"/>
    </w:pPr>
    <w:rPr>
      <w:rFonts w:ascii="Calibri" w:eastAsia="Calibri" w:hAnsi="Calibri" w:cs="Times New Roman"/>
      <w:sz w:val="20"/>
      <w:szCs w:val="20"/>
      <w:lang w:val="es-CL" w:eastAsia="es-CL"/>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aconcuadrcula">
    <w:name w:val="Table Grid"/>
    <w:basedOn w:val="Tablanormal"/>
    <w:uiPriority w:val="59"/>
    <w:rsid w:val="004B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64A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95"/>
    <w:rPr>
      <w:rFonts w:ascii="Tahoma" w:eastAsia="Calibri" w:hAnsi="Tahoma" w:cs="Tahoma"/>
      <w:sz w:val="16"/>
      <w:szCs w:val="16"/>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21B"/>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52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521B"/>
    <w:rPr>
      <w:rFonts w:ascii="Calibri" w:eastAsia="Calibri" w:hAnsi="Calibri" w:cs="Times New Roman"/>
      <w:lang w:val="es-CL"/>
    </w:rPr>
  </w:style>
  <w:style w:type="paragraph" w:styleId="Ttulo">
    <w:name w:val="Title"/>
    <w:basedOn w:val="Normal"/>
    <w:next w:val="Normal"/>
    <w:link w:val="TtuloCar"/>
    <w:uiPriority w:val="10"/>
    <w:qFormat/>
    <w:rsid w:val="00F6521B"/>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F6521B"/>
    <w:rPr>
      <w:rFonts w:ascii="Cambria" w:eastAsia="Times New Roman" w:hAnsi="Cambria" w:cs="Times New Roman"/>
      <w:b/>
      <w:bCs/>
      <w:kern w:val="28"/>
      <w:sz w:val="32"/>
      <w:szCs w:val="32"/>
      <w:lang w:val="es-CL"/>
    </w:rPr>
  </w:style>
  <w:style w:type="paragraph" w:styleId="Sinespaciado">
    <w:name w:val="No Spacing"/>
    <w:qFormat/>
    <w:rsid w:val="00F6521B"/>
    <w:pPr>
      <w:suppressAutoHyphens/>
      <w:spacing w:after="0" w:line="240" w:lineRule="auto"/>
    </w:pPr>
    <w:rPr>
      <w:rFonts w:ascii="Calibri" w:eastAsia="Calibri" w:hAnsi="Calibri" w:cs="Calibri"/>
      <w:lang w:val="es-CL" w:eastAsia="ar-SA"/>
    </w:rPr>
  </w:style>
  <w:style w:type="paragraph" w:styleId="Prrafodelista">
    <w:name w:val="List Paragraph"/>
    <w:basedOn w:val="Normal"/>
    <w:uiPriority w:val="34"/>
    <w:qFormat/>
    <w:rsid w:val="00F6521B"/>
    <w:pPr>
      <w:ind w:left="720"/>
      <w:contextualSpacing/>
    </w:pPr>
  </w:style>
  <w:style w:type="character" w:styleId="Hipervnculo">
    <w:name w:val="Hyperlink"/>
    <w:basedOn w:val="Fuentedeprrafopredeter"/>
    <w:uiPriority w:val="99"/>
    <w:unhideWhenUsed/>
    <w:rsid w:val="00F6521B"/>
    <w:rPr>
      <w:color w:val="0000FF" w:themeColor="hyperlink"/>
      <w:u w:val="single"/>
    </w:rPr>
  </w:style>
  <w:style w:type="table" w:styleId="Listaclara-nfasis4">
    <w:name w:val="Light List Accent 4"/>
    <w:basedOn w:val="Tablanormal"/>
    <w:uiPriority w:val="61"/>
    <w:rsid w:val="00F6521B"/>
    <w:pPr>
      <w:spacing w:after="0" w:line="240" w:lineRule="auto"/>
    </w:pPr>
    <w:rPr>
      <w:rFonts w:ascii="Calibri" w:eastAsia="Calibri" w:hAnsi="Calibri" w:cs="Times New Roman"/>
      <w:sz w:val="20"/>
      <w:szCs w:val="20"/>
      <w:lang w:val="es-CL" w:eastAsia="es-CL"/>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aconcuadrcula">
    <w:name w:val="Table Grid"/>
    <w:basedOn w:val="Tablanormal"/>
    <w:uiPriority w:val="59"/>
    <w:rsid w:val="004B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64A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95"/>
    <w:rPr>
      <w:rFonts w:ascii="Tahoma" w:eastAsia="Calibri" w:hAnsi="Tahoma" w:cs="Tahoma"/>
      <w:sz w:val="16"/>
      <w:szCs w:val="16"/>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esepulveda@sanfernandocollege.c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4</Pages>
  <Words>1514</Words>
  <Characters>8330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hpm4</dc:creator>
  <cp:lastModifiedBy>hpm4</cp:lastModifiedBy>
  <cp:revision>5</cp:revision>
  <dcterms:created xsi:type="dcterms:W3CDTF">2020-08-31T14:42:00Z</dcterms:created>
  <dcterms:modified xsi:type="dcterms:W3CDTF">2020-08-31T15:56:00Z</dcterms:modified>
</cp:coreProperties>
</file>