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39" w:rsidRDefault="00CB7F39" w:rsidP="00CB7F39">
      <w:pPr>
        <w:rPr>
          <w:rFonts w:ascii="Trebuchet MS" w:eastAsia="Times New Roman" w:hAnsi="Trebuchet MS" w:cs="Calibri"/>
          <w:b/>
          <w:u w:val="single"/>
          <w:lang w:val="es-MX" w:eastAsia="es-MX"/>
        </w:rPr>
      </w:pPr>
      <w:bookmarkStart w:id="0" w:name="_GoBack"/>
      <w:bookmarkEnd w:id="0"/>
    </w:p>
    <w:p w:rsidR="00D050BC" w:rsidRDefault="002D7999" w:rsidP="002430A7">
      <w:pPr>
        <w:jc w:val="center"/>
        <w:rPr>
          <w:rFonts w:ascii="Trebuchet MS" w:eastAsia="Times New Roman" w:hAnsi="Trebuchet MS" w:cs="Calibri"/>
          <w:b/>
          <w:u w:val="single"/>
          <w:lang w:val="es-MX" w:eastAsia="es-MX"/>
        </w:rPr>
      </w:pPr>
      <w:r w:rsidRPr="002D7999">
        <w:rPr>
          <w:rFonts w:ascii="Trebuchet MS" w:eastAsia="Times New Roman" w:hAnsi="Trebuchet MS" w:cs="Calibri"/>
          <w:bCs/>
          <w:noProof/>
          <w:lang w:eastAsia="es-CL"/>
        </w:rPr>
        <w:drawing>
          <wp:inline distT="0" distB="0" distL="0" distR="0">
            <wp:extent cx="6491605" cy="1062990"/>
            <wp:effectExtent l="0" t="0" r="444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1605" cy="1062990"/>
                    </a:xfrm>
                    <a:prstGeom prst="rect">
                      <a:avLst/>
                    </a:prstGeom>
                    <a:noFill/>
                    <a:ln>
                      <a:noFill/>
                    </a:ln>
                  </pic:spPr>
                </pic:pic>
              </a:graphicData>
            </a:graphic>
          </wp:inline>
        </w:drawing>
      </w:r>
    </w:p>
    <w:p w:rsidR="00FE7681" w:rsidRDefault="00FE7681" w:rsidP="002430A7">
      <w:pPr>
        <w:jc w:val="center"/>
        <w:rPr>
          <w:rFonts w:ascii="Trebuchet MS" w:eastAsia="Times New Roman" w:hAnsi="Trebuchet MS" w:cs="Calibri"/>
          <w:b/>
          <w:u w:val="single"/>
          <w:lang w:val="es-MX" w:eastAsia="es-MX"/>
        </w:rPr>
      </w:pPr>
    </w:p>
    <w:tbl>
      <w:tblPr>
        <w:tblW w:w="5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62"/>
        <w:gridCol w:w="1313"/>
        <w:gridCol w:w="1609"/>
        <w:gridCol w:w="4958"/>
      </w:tblGrid>
      <w:tr w:rsidR="008875B8" w:rsidTr="00B06525">
        <w:trPr>
          <w:trHeight w:val="141"/>
          <w:jc w:val="center"/>
        </w:trPr>
        <w:tc>
          <w:tcPr>
            <w:tcW w:w="19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Nombre</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2E6F8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Nº</w:t>
            </w:r>
            <w:r w:rsidR="003954F1">
              <w:rPr>
                <w:rFonts w:ascii="Trebuchet MS" w:eastAsia="Times New Roman" w:hAnsi="Trebuchet MS" w:cs="Calibri"/>
                <w:b/>
                <w:sz w:val="16"/>
                <w:szCs w:val="16"/>
                <w:lang w:val="es-MX" w:eastAsia="es-MX"/>
              </w:rPr>
              <w:t xml:space="preserve"> de lista</w:t>
            </w:r>
          </w:p>
        </w:tc>
        <w:tc>
          <w:tcPr>
            <w:tcW w:w="2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8875B8">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Objetivo</w:t>
            </w:r>
          </w:p>
        </w:tc>
      </w:tr>
      <w:tr w:rsidR="00F07107" w:rsidTr="00B06525">
        <w:trPr>
          <w:trHeight w:val="524"/>
          <w:jc w:val="center"/>
        </w:trPr>
        <w:tc>
          <w:tcPr>
            <w:tcW w:w="1960" w:type="pct"/>
            <w:gridSpan w:val="3"/>
            <w:tcBorders>
              <w:top w:val="single" w:sz="4" w:space="0" w:color="auto"/>
              <w:left w:val="single" w:sz="4" w:space="0" w:color="auto"/>
              <w:bottom w:val="single" w:sz="4" w:space="0" w:color="auto"/>
              <w:right w:val="single" w:sz="4" w:space="0" w:color="auto"/>
            </w:tcBorders>
            <w:vAlign w:val="center"/>
          </w:tcPr>
          <w:p w:rsidR="00F07107" w:rsidRDefault="00F07107" w:rsidP="00F07107">
            <w:pPr>
              <w:spacing w:line="276" w:lineRule="auto"/>
              <w:jc w:val="center"/>
              <w:rPr>
                <w:rFonts w:ascii="Trebuchet MS" w:eastAsia="Times New Roman" w:hAnsi="Trebuchet MS" w:cs="Calibri"/>
                <w:sz w:val="16"/>
                <w:szCs w:val="16"/>
                <w:lang w:val="es-MX" w:eastAsia="es-MX"/>
              </w:rPr>
            </w:pPr>
          </w:p>
        </w:tc>
        <w:tc>
          <w:tcPr>
            <w:tcW w:w="745" w:type="pct"/>
            <w:tcBorders>
              <w:top w:val="single" w:sz="4" w:space="0" w:color="auto"/>
              <w:left w:val="single" w:sz="4" w:space="0" w:color="auto"/>
              <w:bottom w:val="single" w:sz="4" w:space="0" w:color="auto"/>
              <w:right w:val="single" w:sz="4" w:space="0" w:color="auto"/>
            </w:tcBorders>
            <w:vAlign w:val="center"/>
          </w:tcPr>
          <w:p w:rsidR="00F07107" w:rsidRDefault="00F07107" w:rsidP="00F07107">
            <w:pPr>
              <w:spacing w:line="276" w:lineRule="auto"/>
              <w:jc w:val="center"/>
              <w:rPr>
                <w:rFonts w:ascii="Trebuchet MS" w:eastAsia="Times New Roman" w:hAnsi="Trebuchet MS" w:cs="Calibri"/>
                <w:sz w:val="16"/>
                <w:szCs w:val="16"/>
                <w:lang w:val="es-MX" w:eastAsia="es-MX"/>
              </w:rPr>
            </w:pPr>
          </w:p>
        </w:tc>
        <w:tc>
          <w:tcPr>
            <w:tcW w:w="2295" w:type="pct"/>
            <w:vMerge w:val="restart"/>
            <w:tcBorders>
              <w:top w:val="single" w:sz="4" w:space="0" w:color="auto"/>
              <w:left w:val="single" w:sz="4" w:space="0" w:color="auto"/>
              <w:bottom w:val="single" w:sz="4" w:space="0" w:color="auto"/>
              <w:right w:val="single" w:sz="4" w:space="0" w:color="auto"/>
            </w:tcBorders>
            <w:vAlign w:val="center"/>
          </w:tcPr>
          <w:p w:rsidR="00F07107" w:rsidRPr="00F07107" w:rsidRDefault="003F7B58" w:rsidP="00F07107">
            <w:pPr>
              <w:jc w:val="both"/>
              <w:rPr>
                <w:rFonts w:ascii="Arial" w:hAnsi="Arial" w:cs="Arial"/>
                <w:sz w:val="20"/>
                <w:szCs w:val="20"/>
              </w:rPr>
            </w:pPr>
            <w:r w:rsidRPr="003F7B58">
              <w:rPr>
                <w:rFonts w:ascii="Arial" w:hAnsi="Arial" w:cs="Arial"/>
                <w:sz w:val="20"/>
                <w:szCs w:val="20"/>
              </w:rPr>
              <w:t>Investigar, describir y ubicar los riesgos naturales que afectan a su localidad, como sismos, maremotos, inundaciones, derrumbes y volcanismo, e identificar formas en que la comunidad puede protegerse.</w:t>
            </w:r>
          </w:p>
        </w:tc>
      </w:tr>
      <w:tr w:rsidR="00F07107" w:rsidTr="00B06525">
        <w:trPr>
          <w:trHeight w:val="176"/>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Curso</w:t>
            </w: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Fecha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ideal</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obtenido</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F07107" w:rsidRDefault="00F07107" w:rsidP="00F07107">
            <w:pPr>
              <w:spacing w:line="276" w:lineRule="auto"/>
              <w:rPr>
                <w:rFonts w:ascii="Trebuchet MS" w:eastAsia="Times New Roman" w:hAnsi="Trebuchet MS" w:cs="Calibri"/>
                <w:sz w:val="16"/>
                <w:szCs w:val="16"/>
                <w:lang w:val="es-MX" w:eastAsia="es-MX"/>
              </w:rPr>
            </w:pPr>
          </w:p>
        </w:tc>
      </w:tr>
      <w:tr w:rsidR="00F07107" w:rsidTr="00B06525">
        <w:trPr>
          <w:trHeight w:val="403"/>
          <w:jc w:val="center"/>
        </w:trPr>
        <w:tc>
          <w:tcPr>
            <w:tcW w:w="675" w:type="pct"/>
            <w:tcBorders>
              <w:top w:val="single" w:sz="4" w:space="0" w:color="auto"/>
              <w:left w:val="single" w:sz="4" w:space="0" w:color="auto"/>
              <w:bottom w:val="single" w:sz="4" w:space="0" w:color="auto"/>
              <w:right w:val="single" w:sz="4" w:space="0" w:color="auto"/>
            </w:tcBorders>
            <w:vAlign w:val="center"/>
            <w:hideMark/>
          </w:tcPr>
          <w:p w:rsidR="00F07107" w:rsidRPr="00B06525" w:rsidRDefault="00F07107" w:rsidP="00F07107">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5</w:t>
            </w:r>
            <w:r w:rsidRPr="00B06525">
              <w:rPr>
                <w:rFonts w:ascii="Arial" w:eastAsia="Times New Roman" w:hAnsi="Arial" w:cs="Arial"/>
                <w:sz w:val="20"/>
                <w:szCs w:val="20"/>
                <w:lang w:val="es-MX" w:eastAsia="es-MX"/>
              </w:rPr>
              <w:t>° __</w:t>
            </w:r>
          </w:p>
        </w:tc>
        <w:tc>
          <w:tcPr>
            <w:tcW w:w="677" w:type="pct"/>
            <w:tcBorders>
              <w:top w:val="single" w:sz="4" w:space="0" w:color="auto"/>
              <w:left w:val="single" w:sz="4" w:space="0" w:color="auto"/>
              <w:bottom w:val="single" w:sz="4" w:space="0" w:color="auto"/>
              <w:right w:val="single" w:sz="4" w:space="0" w:color="auto"/>
            </w:tcBorders>
            <w:vAlign w:val="center"/>
          </w:tcPr>
          <w:p w:rsidR="00F07107" w:rsidRDefault="00F07107" w:rsidP="00F07107">
            <w:pPr>
              <w:spacing w:line="276" w:lineRule="auto"/>
              <w:jc w:val="center"/>
              <w:rPr>
                <w:rFonts w:ascii="Trebuchet MS" w:eastAsia="Times New Roman" w:hAnsi="Trebuchet MS" w:cs="Calibri"/>
                <w:lang w:val="es-MX" w:eastAsia="es-MX"/>
              </w:rPr>
            </w:pPr>
          </w:p>
        </w:tc>
        <w:tc>
          <w:tcPr>
            <w:tcW w:w="608" w:type="pct"/>
            <w:tcBorders>
              <w:top w:val="single" w:sz="4" w:space="0" w:color="auto"/>
              <w:left w:val="single" w:sz="4" w:space="0" w:color="auto"/>
              <w:bottom w:val="single" w:sz="4" w:space="0" w:color="auto"/>
              <w:right w:val="single" w:sz="4" w:space="0" w:color="auto"/>
            </w:tcBorders>
            <w:vAlign w:val="center"/>
            <w:hideMark/>
          </w:tcPr>
          <w:p w:rsidR="00F07107" w:rsidRPr="00B06525" w:rsidRDefault="00292740" w:rsidP="00F07107">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20</w:t>
            </w:r>
            <w:r w:rsidR="00F07107" w:rsidRPr="00B06525">
              <w:rPr>
                <w:rFonts w:ascii="Arial" w:eastAsia="Times New Roman" w:hAnsi="Arial" w:cs="Arial"/>
                <w:sz w:val="20"/>
                <w:szCs w:val="20"/>
                <w:lang w:val="es-MX" w:eastAsia="es-MX"/>
              </w:rPr>
              <w:t xml:space="preserve"> puntos</w:t>
            </w:r>
          </w:p>
        </w:tc>
        <w:tc>
          <w:tcPr>
            <w:tcW w:w="745" w:type="pct"/>
            <w:tcBorders>
              <w:top w:val="single" w:sz="4" w:space="0" w:color="auto"/>
              <w:left w:val="single" w:sz="4" w:space="0" w:color="auto"/>
              <w:bottom w:val="single" w:sz="4" w:space="0" w:color="auto"/>
              <w:right w:val="single" w:sz="4" w:space="0" w:color="auto"/>
            </w:tcBorders>
            <w:vAlign w:val="center"/>
          </w:tcPr>
          <w:p w:rsidR="00F07107" w:rsidRDefault="00F07107" w:rsidP="00F07107">
            <w:pPr>
              <w:spacing w:line="276" w:lineRule="auto"/>
              <w:jc w:val="center"/>
              <w:rPr>
                <w:rFonts w:ascii="Trebuchet MS" w:eastAsia="Times New Roman" w:hAnsi="Trebuchet MS" w:cs="Calibri"/>
                <w:sz w:val="16"/>
                <w:szCs w:val="16"/>
                <w:lang w:val="es-MX" w:eastAsia="es-MX"/>
              </w:rPr>
            </w:pP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F07107" w:rsidRDefault="00F07107" w:rsidP="00F07107">
            <w:pPr>
              <w:spacing w:line="276" w:lineRule="auto"/>
              <w:rPr>
                <w:rFonts w:ascii="Trebuchet MS" w:eastAsia="Times New Roman" w:hAnsi="Trebuchet MS" w:cs="Calibri"/>
                <w:sz w:val="16"/>
                <w:szCs w:val="16"/>
                <w:lang w:val="es-MX" w:eastAsia="es-MX"/>
              </w:rPr>
            </w:pPr>
          </w:p>
        </w:tc>
      </w:tr>
      <w:tr w:rsidR="00F07107" w:rsidTr="00B06525">
        <w:trPr>
          <w:trHeight w:val="162"/>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Contenidos</w:t>
            </w:r>
          </w:p>
        </w:tc>
        <w:tc>
          <w:tcPr>
            <w:tcW w:w="135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7107" w:rsidRDefault="00F07107" w:rsidP="00F0710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Habilidades</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F07107" w:rsidRDefault="00F07107" w:rsidP="00F07107">
            <w:pPr>
              <w:spacing w:line="276" w:lineRule="auto"/>
              <w:rPr>
                <w:rFonts w:ascii="Trebuchet MS" w:eastAsia="Times New Roman" w:hAnsi="Trebuchet MS" w:cs="Calibri"/>
                <w:sz w:val="16"/>
                <w:szCs w:val="16"/>
                <w:lang w:val="es-MX" w:eastAsia="es-MX"/>
              </w:rPr>
            </w:pPr>
          </w:p>
        </w:tc>
      </w:tr>
      <w:tr w:rsidR="00F07107" w:rsidTr="00B06525">
        <w:trPr>
          <w:trHeight w:val="524"/>
          <w:jc w:val="center"/>
        </w:trPr>
        <w:tc>
          <w:tcPr>
            <w:tcW w:w="1352" w:type="pct"/>
            <w:gridSpan w:val="2"/>
            <w:tcBorders>
              <w:top w:val="single" w:sz="4" w:space="0" w:color="auto"/>
              <w:left w:val="single" w:sz="4" w:space="0" w:color="auto"/>
              <w:bottom w:val="single" w:sz="4" w:space="0" w:color="auto"/>
              <w:right w:val="single" w:sz="4" w:space="0" w:color="auto"/>
            </w:tcBorders>
            <w:vAlign w:val="center"/>
            <w:hideMark/>
          </w:tcPr>
          <w:p w:rsidR="00F07107" w:rsidRDefault="00F07107" w:rsidP="00F07107">
            <w:pPr>
              <w:spacing w:line="276" w:lineRule="auto"/>
              <w:rPr>
                <w:rFonts w:ascii="Arial" w:eastAsia="Times New Roman" w:hAnsi="Arial" w:cs="Arial"/>
                <w:sz w:val="20"/>
                <w:szCs w:val="20"/>
                <w:lang w:val="es-MX" w:eastAsia="es-MX"/>
              </w:rPr>
            </w:pPr>
            <w:r w:rsidRPr="00B06525">
              <w:rPr>
                <w:rFonts w:ascii="Arial" w:eastAsia="Times New Roman" w:hAnsi="Arial" w:cs="Arial"/>
                <w:sz w:val="20"/>
                <w:szCs w:val="20"/>
                <w:lang w:val="es-MX" w:eastAsia="es-MX"/>
              </w:rPr>
              <w:t xml:space="preserve">Unidad </w:t>
            </w:r>
            <w:r>
              <w:rPr>
                <w:rFonts w:ascii="Arial" w:eastAsia="Times New Roman" w:hAnsi="Arial" w:cs="Arial"/>
                <w:sz w:val="20"/>
                <w:szCs w:val="20"/>
                <w:lang w:val="es-MX" w:eastAsia="es-MX"/>
              </w:rPr>
              <w:t>1</w:t>
            </w:r>
            <w:r w:rsidRPr="00B06525">
              <w:rPr>
                <w:rFonts w:ascii="Arial" w:eastAsia="Times New Roman" w:hAnsi="Arial" w:cs="Arial"/>
                <w:sz w:val="20"/>
                <w:szCs w:val="20"/>
                <w:lang w:val="es-MX" w:eastAsia="es-MX"/>
              </w:rPr>
              <w:t xml:space="preserve">: </w:t>
            </w:r>
          </w:p>
          <w:p w:rsidR="00A23E0C" w:rsidRDefault="003F7B58" w:rsidP="00F07107">
            <w:pPr>
              <w:spacing w:line="276" w:lineRule="auto"/>
              <w:rPr>
                <w:rFonts w:ascii="Arial" w:eastAsia="Times New Roman" w:hAnsi="Arial" w:cs="Arial"/>
                <w:sz w:val="20"/>
                <w:szCs w:val="20"/>
                <w:lang w:val="es-MX" w:eastAsia="es-MX"/>
              </w:rPr>
            </w:pPr>
            <w:r>
              <w:rPr>
                <w:rFonts w:ascii="Arial" w:eastAsia="Times New Roman" w:hAnsi="Arial" w:cs="Arial"/>
                <w:sz w:val="20"/>
                <w:szCs w:val="20"/>
                <w:lang w:val="es-MX" w:eastAsia="es-MX"/>
              </w:rPr>
              <w:t>Riesgos naturales</w:t>
            </w:r>
          </w:p>
          <w:p w:rsidR="00EC2F29" w:rsidRPr="00B06525" w:rsidRDefault="00EC2F29" w:rsidP="00F07107">
            <w:pPr>
              <w:spacing w:line="276" w:lineRule="auto"/>
              <w:rPr>
                <w:rFonts w:ascii="Arial" w:eastAsia="Times New Roman" w:hAnsi="Arial" w:cs="Arial"/>
                <w:sz w:val="20"/>
                <w:szCs w:val="20"/>
                <w:lang w:val="es-MX" w:eastAsia="es-MX"/>
              </w:rPr>
            </w:pPr>
          </w:p>
        </w:tc>
        <w:tc>
          <w:tcPr>
            <w:tcW w:w="1353" w:type="pct"/>
            <w:gridSpan w:val="2"/>
            <w:tcBorders>
              <w:top w:val="single" w:sz="4" w:space="0" w:color="auto"/>
              <w:left w:val="single" w:sz="4" w:space="0" w:color="auto"/>
              <w:bottom w:val="single" w:sz="4" w:space="0" w:color="auto"/>
              <w:right w:val="single" w:sz="4" w:space="0" w:color="auto"/>
            </w:tcBorders>
            <w:vAlign w:val="center"/>
            <w:hideMark/>
          </w:tcPr>
          <w:p w:rsidR="00F07107" w:rsidRPr="00B06525" w:rsidRDefault="00F07107" w:rsidP="00F07107">
            <w:pPr>
              <w:pStyle w:val="Prrafodelista"/>
              <w:numPr>
                <w:ilvl w:val="0"/>
                <w:numId w:val="25"/>
              </w:numPr>
              <w:spacing w:line="276" w:lineRule="auto"/>
              <w:rPr>
                <w:rFonts w:eastAsia="Times New Roman" w:cs="Arial"/>
                <w:sz w:val="20"/>
                <w:szCs w:val="20"/>
                <w:lang w:val="es-MX" w:eastAsia="es-MX"/>
              </w:rPr>
            </w:pPr>
            <w:r w:rsidRPr="00B06525">
              <w:rPr>
                <w:rFonts w:eastAsia="Times New Roman" w:cs="Arial"/>
                <w:sz w:val="20"/>
                <w:szCs w:val="20"/>
                <w:lang w:val="es-MX" w:eastAsia="es-MX"/>
              </w:rPr>
              <w:t>Conocer</w:t>
            </w:r>
          </w:p>
          <w:p w:rsidR="00F07107" w:rsidRDefault="00461C52" w:rsidP="00F07107">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Comprender</w:t>
            </w:r>
          </w:p>
          <w:p w:rsidR="00F07107" w:rsidRPr="009978C5" w:rsidRDefault="00461C52" w:rsidP="00F07107">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Deducir</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F07107" w:rsidRDefault="00F07107" w:rsidP="00F07107">
            <w:pPr>
              <w:spacing w:line="276" w:lineRule="auto"/>
              <w:rPr>
                <w:rFonts w:ascii="Trebuchet MS" w:eastAsia="Times New Roman" w:hAnsi="Trebuchet MS" w:cs="Calibri"/>
                <w:sz w:val="16"/>
                <w:szCs w:val="16"/>
                <w:lang w:val="es-MX" w:eastAsia="es-MX"/>
              </w:rPr>
            </w:pPr>
          </w:p>
        </w:tc>
      </w:tr>
    </w:tbl>
    <w:p w:rsidR="00D90CAD" w:rsidRDefault="00D90CAD" w:rsidP="00917941">
      <w:pPr>
        <w:spacing w:line="276" w:lineRule="auto"/>
        <w:rPr>
          <w:rFonts w:ascii="Arial" w:hAnsi="Arial" w:cs="Arial"/>
          <w:b/>
          <w:bCs/>
          <w:sz w:val="28"/>
          <w:szCs w:val="28"/>
          <w:u w:val="single"/>
          <w:lang w:val="es-ES" w:eastAsia="es-ES"/>
        </w:rPr>
      </w:pPr>
    </w:p>
    <w:p w:rsidR="00FE7681" w:rsidRDefault="00FE7681" w:rsidP="00917941">
      <w:pPr>
        <w:spacing w:line="276" w:lineRule="auto"/>
        <w:rPr>
          <w:rFonts w:ascii="Arial" w:hAnsi="Arial" w:cs="Arial"/>
          <w:b/>
          <w:bCs/>
          <w:sz w:val="28"/>
          <w:szCs w:val="28"/>
          <w:u w:val="single"/>
          <w:lang w:val="es-ES" w:eastAsia="es-ES"/>
        </w:rPr>
      </w:pPr>
    </w:p>
    <w:p w:rsidR="008938D9" w:rsidRDefault="008938D9" w:rsidP="008938D9">
      <w:pPr>
        <w:rPr>
          <w:rFonts w:ascii="Arial" w:hAnsi="Arial" w:cs="Arial"/>
          <w:b/>
          <w:bCs/>
          <w:sz w:val="22"/>
          <w:szCs w:val="22"/>
          <w:u w:val="single"/>
        </w:rPr>
      </w:pPr>
    </w:p>
    <w:p w:rsidR="008938D9" w:rsidRDefault="008938D9" w:rsidP="008938D9">
      <w:pPr>
        <w:rPr>
          <w:rFonts w:ascii="Arial" w:hAnsi="Arial" w:cs="Arial"/>
          <w:b/>
          <w:bCs/>
          <w:sz w:val="22"/>
          <w:szCs w:val="22"/>
          <w:u w:val="single"/>
        </w:rPr>
        <w:sectPr w:rsidR="008938D9" w:rsidSect="00CE1FCC">
          <w:headerReference w:type="default" r:id="rId8"/>
          <w:type w:val="continuous"/>
          <w:pgSz w:w="12242" w:h="20163" w:code="5"/>
          <w:pgMar w:top="360" w:right="1106" w:bottom="1079" w:left="902" w:header="709" w:footer="709" w:gutter="0"/>
          <w:cols w:space="708"/>
          <w:docGrid w:linePitch="360"/>
        </w:sectPr>
      </w:pPr>
    </w:p>
    <w:p w:rsidR="008938D9" w:rsidRPr="008938D9" w:rsidRDefault="00483B3B" w:rsidP="008938D9">
      <w:pPr>
        <w:jc w:val="center"/>
        <w:rPr>
          <w:rFonts w:ascii="Arial" w:hAnsi="Arial" w:cs="Arial"/>
          <w:b/>
          <w:bCs/>
          <w:sz w:val="22"/>
          <w:szCs w:val="22"/>
          <w:u w:val="single"/>
        </w:rPr>
      </w:pPr>
      <w:r>
        <w:rPr>
          <w:noProof/>
          <w:lang w:eastAsia="es-CL"/>
        </w:rPr>
        <w:lastRenderedPageBreak/>
        <w:drawing>
          <wp:inline distT="0" distB="0" distL="0" distR="0">
            <wp:extent cx="1975483" cy="1863103"/>
            <wp:effectExtent l="0" t="0" r="6350" b="3810"/>
            <wp:docPr id="10" name="Imagen 10" descr="Ilustración de signo de exclamación de advertencia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ión de signo de exclamación de advertencia - Descargar ..."/>
                    <pic:cNvPicPr>
                      <a:picLocks noChangeAspect="1" noChangeArrowheads="1"/>
                    </pic:cNvPicPr>
                  </pic:nvPicPr>
                  <pic:blipFill rotWithShape="1">
                    <a:blip r:embed="rId9">
                      <a:extLst>
                        <a:ext uri="{28A0092B-C50C-407E-A947-70E740481C1C}">
                          <a14:useLocalDpi xmlns:a14="http://schemas.microsoft.com/office/drawing/2010/main" val="0"/>
                        </a:ext>
                      </a:extLst>
                    </a:blip>
                    <a:srcRect l="4171" t="4866" r="3714" b="8259"/>
                    <a:stretch/>
                  </pic:blipFill>
                  <pic:spPr bwMode="auto">
                    <a:xfrm>
                      <a:off x="0" y="0"/>
                      <a:ext cx="1985496" cy="18725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938D9" w:rsidRPr="008938D9" w:rsidRDefault="008938D9" w:rsidP="008938D9">
      <w:pPr>
        <w:rPr>
          <w:rFonts w:ascii="Arial" w:hAnsi="Arial" w:cs="Arial"/>
          <w:sz w:val="22"/>
          <w:szCs w:val="22"/>
        </w:rPr>
      </w:pPr>
    </w:p>
    <w:p w:rsidR="008938D9" w:rsidRDefault="008938D9" w:rsidP="008938D9">
      <w:pPr>
        <w:jc w:val="both"/>
        <w:rPr>
          <w:rFonts w:ascii="Arial" w:hAnsi="Arial" w:cs="Arial"/>
          <w:sz w:val="22"/>
          <w:szCs w:val="22"/>
        </w:rPr>
        <w:sectPr w:rsidR="008938D9" w:rsidSect="008938D9">
          <w:type w:val="continuous"/>
          <w:pgSz w:w="12242" w:h="20163" w:code="5"/>
          <w:pgMar w:top="360" w:right="1106" w:bottom="1079" w:left="902" w:header="709" w:footer="709" w:gutter="0"/>
          <w:cols w:num="2" w:space="708"/>
          <w:docGrid w:linePitch="360"/>
        </w:sectPr>
      </w:pPr>
      <w:r w:rsidRPr="008938D9">
        <w:rPr>
          <w:rFonts w:ascii="Arial" w:hAnsi="Arial" w:cs="Arial"/>
          <w:sz w:val="22"/>
          <w:szCs w:val="22"/>
        </w:rPr>
        <w:t>Los</w:t>
      </w:r>
      <w:r w:rsidR="00483B3B" w:rsidRPr="00483B3B">
        <w:rPr>
          <w:rFonts w:ascii="Arial" w:hAnsi="Arial" w:cs="Arial"/>
          <w:sz w:val="22"/>
          <w:szCs w:val="22"/>
        </w:rPr>
        <w:t xml:space="preserve"> riesgos naturales </w:t>
      </w:r>
      <w:r w:rsidR="00483B3B">
        <w:rPr>
          <w:rFonts w:ascii="Arial" w:hAnsi="Arial" w:cs="Arial"/>
          <w:sz w:val="22"/>
          <w:szCs w:val="22"/>
        </w:rPr>
        <w:t xml:space="preserve">se definen </w:t>
      </w:r>
      <w:r w:rsidR="00483B3B" w:rsidRPr="00483B3B">
        <w:rPr>
          <w:rFonts w:ascii="Arial" w:hAnsi="Arial" w:cs="Arial"/>
          <w:sz w:val="22"/>
          <w:szCs w:val="22"/>
        </w:rPr>
        <w:t xml:space="preserve">como </w:t>
      </w:r>
      <w:r w:rsidR="00483B3B">
        <w:rPr>
          <w:rFonts w:ascii="Arial" w:hAnsi="Arial" w:cs="Arial"/>
          <w:sz w:val="22"/>
          <w:szCs w:val="22"/>
        </w:rPr>
        <w:t>la “</w:t>
      </w:r>
      <w:r w:rsidR="00483B3B" w:rsidRPr="00483B3B">
        <w:rPr>
          <w:rFonts w:ascii="Arial" w:hAnsi="Arial" w:cs="Arial"/>
          <w:sz w:val="22"/>
          <w:szCs w:val="22"/>
        </w:rPr>
        <w:t>probabilidad de ocurrencia de un proceso natural extremo, potencialmente peligroso para la comunidad, susceptible de causar daño a las personas, sus bienes y sus obras”.  Además, los riesgos naturales representan amenaza o peligro para los seres vivos y el medioambiente.</w:t>
      </w:r>
    </w:p>
    <w:p w:rsidR="008938D9" w:rsidRDefault="008938D9" w:rsidP="008938D9">
      <w:pPr>
        <w:jc w:val="both"/>
        <w:rPr>
          <w:rFonts w:ascii="Arial" w:hAnsi="Arial" w:cs="Arial"/>
          <w:sz w:val="22"/>
          <w:szCs w:val="22"/>
        </w:rPr>
      </w:pPr>
    </w:p>
    <w:p w:rsidR="003B5A9D" w:rsidRDefault="0072566F" w:rsidP="00B57F96">
      <w:pPr>
        <w:jc w:val="center"/>
        <w:rPr>
          <w:rFonts w:ascii="Arial" w:hAnsi="Arial" w:cs="Arial"/>
          <w:sz w:val="22"/>
          <w:szCs w:val="22"/>
        </w:rPr>
      </w:pPr>
      <w:r>
        <w:rPr>
          <w:rFonts w:ascii="Arial" w:hAnsi="Arial" w:cs="Arial"/>
          <w:noProof/>
          <w:sz w:val="22"/>
          <w:szCs w:val="22"/>
          <w:lang w:eastAsia="es-CL"/>
        </w:rPr>
        <w:drawing>
          <wp:inline distT="0" distB="0" distL="0" distR="0">
            <wp:extent cx="7051886" cy="239635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7674" cy="2401724"/>
                    </a:xfrm>
                    <a:prstGeom prst="rect">
                      <a:avLst/>
                    </a:prstGeom>
                    <a:noFill/>
                    <a:ln>
                      <a:noFill/>
                    </a:ln>
                  </pic:spPr>
                </pic:pic>
              </a:graphicData>
            </a:graphic>
          </wp:inline>
        </w:drawing>
      </w:r>
    </w:p>
    <w:p w:rsidR="005D24EF" w:rsidRDefault="005D24EF" w:rsidP="005D24EF">
      <w:pPr>
        <w:rPr>
          <w:rFonts w:ascii="Arial" w:hAnsi="Arial" w:cs="Arial"/>
          <w:sz w:val="22"/>
          <w:szCs w:val="22"/>
        </w:rPr>
      </w:pPr>
    </w:p>
    <w:p w:rsidR="005D24EF" w:rsidRPr="005D42F1" w:rsidRDefault="005D24EF" w:rsidP="005D42F1">
      <w:pPr>
        <w:jc w:val="center"/>
        <w:rPr>
          <w:rFonts w:ascii="Arial" w:hAnsi="Arial" w:cs="Arial"/>
          <w:b/>
          <w:bCs/>
          <w:sz w:val="22"/>
          <w:szCs w:val="22"/>
          <w:u w:val="single"/>
        </w:rPr>
      </w:pPr>
    </w:p>
    <w:p w:rsidR="005D42F1" w:rsidRPr="005D42F1" w:rsidRDefault="005D42F1" w:rsidP="005D42F1">
      <w:pPr>
        <w:jc w:val="center"/>
        <w:rPr>
          <w:rFonts w:ascii="Arial" w:hAnsi="Arial" w:cs="Arial"/>
          <w:b/>
          <w:bCs/>
          <w:sz w:val="22"/>
          <w:szCs w:val="22"/>
          <w:u w:val="single"/>
        </w:rPr>
      </w:pPr>
      <w:r w:rsidRPr="005D42F1">
        <w:rPr>
          <w:rFonts w:ascii="Arial" w:hAnsi="Arial" w:cs="Arial"/>
          <w:b/>
          <w:bCs/>
          <w:sz w:val="22"/>
          <w:szCs w:val="22"/>
          <w:u w:val="single"/>
        </w:rPr>
        <w:t>Riesgos geológicos en Chile</w:t>
      </w:r>
    </w:p>
    <w:p w:rsidR="005D42F1" w:rsidRPr="005D42F1" w:rsidRDefault="005D42F1" w:rsidP="005D42F1">
      <w:pPr>
        <w:rPr>
          <w:rFonts w:ascii="Arial" w:hAnsi="Arial" w:cs="Arial"/>
          <w:sz w:val="22"/>
          <w:szCs w:val="22"/>
        </w:rPr>
      </w:pPr>
    </w:p>
    <w:p w:rsidR="005D24EF" w:rsidRDefault="005D42F1" w:rsidP="005D42F1">
      <w:pPr>
        <w:jc w:val="both"/>
        <w:rPr>
          <w:rFonts w:ascii="Arial" w:hAnsi="Arial" w:cs="Arial"/>
          <w:sz w:val="22"/>
          <w:szCs w:val="22"/>
        </w:rPr>
      </w:pPr>
      <w:r w:rsidRPr="005D42F1">
        <w:rPr>
          <w:rFonts w:ascii="Arial" w:hAnsi="Arial" w:cs="Arial"/>
          <w:sz w:val="22"/>
          <w:szCs w:val="22"/>
        </w:rPr>
        <w:t xml:space="preserve">Los riesgos geológicos tienen su origen en los movimientos internos de la </w:t>
      </w:r>
      <w:r w:rsidR="00461C52">
        <w:rPr>
          <w:rFonts w:ascii="Arial" w:hAnsi="Arial" w:cs="Arial"/>
          <w:sz w:val="22"/>
          <w:szCs w:val="22"/>
        </w:rPr>
        <w:t>t</w:t>
      </w:r>
      <w:r w:rsidRPr="005D42F1">
        <w:rPr>
          <w:rFonts w:ascii="Arial" w:hAnsi="Arial" w:cs="Arial"/>
          <w:sz w:val="22"/>
          <w:szCs w:val="22"/>
        </w:rPr>
        <w:t>ierra. El territorio chileno es vulnerable a estos fenómenos, tales como sismos, tsunamis, erupciones volcánicas y remociones en masa o derrumbes.</w:t>
      </w:r>
    </w:p>
    <w:p w:rsidR="005D24EF" w:rsidRDefault="005D24EF" w:rsidP="005D24EF">
      <w:pPr>
        <w:rPr>
          <w:rFonts w:ascii="Arial" w:hAnsi="Arial" w:cs="Arial"/>
          <w:sz w:val="22"/>
          <w:szCs w:val="22"/>
        </w:rPr>
      </w:pPr>
    </w:p>
    <w:p w:rsidR="005D24EF" w:rsidRDefault="005D42F1" w:rsidP="005D24EF">
      <w:pPr>
        <w:rPr>
          <w:rFonts w:ascii="Arial" w:hAnsi="Arial" w:cs="Arial"/>
          <w:sz w:val="22"/>
          <w:szCs w:val="22"/>
        </w:rPr>
      </w:pPr>
      <w:r>
        <w:rPr>
          <w:rFonts w:ascii="Arial" w:hAnsi="Arial" w:cs="Arial"/>
          <w:noProof/>
          <w:sz w:val="22"/>
          <w:szCs w:val="22"/>
          <w:lang w:eastAsia="es-CL"/>
        </w:rPr>
        <w:drawing>
          <wp:inline distT="0" distB="0" distL="0" distR="0">
            <wp:extent cx="7089228" cy="179726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4914" cy="1808851"/>
                    </a:xfrm>
                    <a:prstGeom prst="rect">
                      <a:avLst/>
                    </a:prstGeom>
                    <a:noFill/>
                    <a:ln>
                      <a:noFill/>
                    </a:ln>
                  </pic:spPr>
                </pic:pic>
              </a:graphicData>
            </a:graphic>
          </wp:inline>
        </w:drawing>
      </w:r>
    </w:p>
    <w:p w:rsidR="005D42F1" w:rsidRDefault="005D42F1" w:rsidP="005D24EF">
      <w:pPr>
        <w:jc w:val="center"/>
        <w:rPr>
          <w:rFonts w:ascii="Arial" w:hAnsi="Arial" w:cs="Arial"/>
          <w:b/>
          <w:bCs/>
          <w:sz w:val="22"/>
          <w:szCs w:val="22"/>
          <w:u w:val="single"/>
        </w:rPr>
      </w:pPr>
    </w:p>
    <w:p w:rsidR="00EC2F29" w:rsidRDefault="00EC2F29" w:rsidP="005D24EF">
      <w:pPr>
        <w:jc w:val="center"/>
        <w:rPr>
          <w:rFonts w:ascii="Arial" w:hAnsi="Arial" w:cs="Arial"/>
          <w:b/>
          <w:bCs/>
          <w:sz w:val="22"/>
          <w:szCs w:val="22"/>
          <w:u w:val="single"/>
        </w:rPr>
      </w:pPr>
      <w:r w:rsidRPr="00EC2F29">
        <w:rPr>
          <w:rFonts w:ascii="Arial" w:hAnsi="Arial" w:cs="Arial"/>
          <w:b/>
          <w:bCs/>
          <w:sz w:val="22"/>
          <w:szCs w:val="22"/>
          <w:u w:val="single"/>
        </w:rPr>
        <w:t>Cinturón de fuego del Pacífico</w:t>
      </w:r>
    </w:p>
    <w:p w:rsidR="00EC2F29" w:rsidRDefault="00EC2F29" w:rsidP="00EC2F29">
      <w:pPr>
        <w:rPr>
          <w:rFonts w:ascii="Arial" w:hAnsi="Arial" w:cs="Arial"/>
          <w:b/>
          <w:bCs/>
          <w:sz w:val="22"/>
          <w:szCs w:val="22"/>
          <w:u w:val="single"/>
        </w:rPr>
      </w:pPr>
    </w:p>
    <w:p w:rsidR="00EC2F29" w:rsidRDefault="00EC2F29" w:rsidP="00EC2F29">
      <w:pPr>
        <w:jc w:val="both"/>
        <w:rPr>
          <w:rFonts w:ascii="Arial" w:hAnsi="Arial" w:cs="Arial"/>
          <w:sz w:val="22"/>
          <w:szCs w:val="22"/>
        </w:rPr>
      </w:pPr>
      <w:r w:rsidRPr="00EC2F29">
        <w:rPr>
          <w:rFonts w:ascii="Arial" w:hAnsi="Arial" w:cs="Arial"/>
          <w:sz w:val="22"/>
          <w:szCs w:val="22"/>
        </w:rPr>
        <w:t>El territorio chileno se ubica en uno de los extremos del denominado “cinturón de fuego del Pacífico”. Esta zona está delimitada por distintas placas tectónicas que entran en contacto entre sí, lo que provoca una alta actividad sísmica y volcánica, además de frecuentes tsunamis.</w:t>
      </w:r>
    </w:p>
    <w:p w:rsidR="00EC2F29" w:rsidRDefault="00EC2F29" w:rsidP="00EC2F29">
      <w:pPr>
        <w:jc w:val="both"/>
        <w:rPr>
          <w:rFonts w:ascii="Arial" w:hAnsi="Arial" w:cs="Arial"/>
          <w:sz w:val="22"/>
          <w:szCs w:val="22"/>
        </w:rPr>
      </w:pPr>
    </w:p>
    <w:p w:rsidR="00EC2F29" w:rsidRPr="00EC2F29" w:rsidRDefault="00EC2F29" w:rsidP="0038015B">
      <w:pPr>
        <w:jc w:val="center"/>
        <w:rPr>
          <w:rFonts w:ascii="Arial" w:hAnsi="Arial" w:cs="Arial"/>
          <w:sz w:val="22"/>
          <w:szCs w:val="22"/>
        </w:rPr>
      </w:pPr>
      <w:r>
        <w:rPr>
          <w:noProof/>
          <w:lang w:eastAsia="es-CL"/>
        </w:rPr>
        <w:drawing>
          <wp:inline distT="0" distB="0" distL="0" distR="0">
            <wp:extent cx="4245235" cy="2118469"/>
            <wp:effectExtent l="0" t="0" r="3175" b="0"/>
            <wp:docPr id="21" name="Imagen 21" descr="Qué es el Cinturón de Fuego y por qué causa terremotos en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é es el Cinturón de Fuego y por qué causa terremotos en e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1539" cy="2126605"/>
                    </a:xfrm>
                    <a:prstGeom prst="rect">
                      <a:avLst/>
                    </a:prstGeom>
                    <a:ln>
                      <a:noFill/>
                    </a:ln>
                    <a:effectLst>
                      <a:softEdge rad="112500"/>
                    </a:effectLst>
                  </pic:spPr>
                </pic:pic>
              </a:graphicData>
            </a:graphic>
          </wp:inline>
        </w:drawing>
      </w:r>
    </w:p>
    <w:p w:rsidR="00EC2F29" w:rsidRDefault="00EC2F29" w:rsidP="005D24EF">
      <w:pPr>
        <w:jc w:val="center"/>
        <w:rPr>
          <w:rFonts w:ascii="Arial" w:hAnsi="Arial" w:cs="Arial"/>
          <w:b/>
          <w:bCs/>
          <w:sz w:val="22"/>
          <w:szCs w:val="22"/>
          <w:u w:val="single"/>
        </w:rPr>
      </w:pPr>
    </w:p>
    <w:p w:rsidR="005D24EF" w:rsidRPr="005D24EF" w:rsidRDefault="0038015B" w:rsidP="005D24EF">
      <w:pPr>
        <w:jc w:val="center"/>
        <w:rPr>
          <w:rFonts w:ascii="Arial" w:hAnsi="Arial" w:cs="Arial"/>
          <w:b/>
          <w:bCs/>
          <w:sz w:val="22"/>
          <w:szCs w:val="22"/>
          <w:u w:val="single"/>
        </w:rPr>
      </w:pPr>
      <w:r w:rsidRPr="0038015B">
        <w:rPr>
          <w:rFonts w:ascii="Arial" w:hAnsi="Arial" w:cs="Arial"/>
          <w:b/>
          <w:bCs/>
          <w:sz w:val="22"/>
          <w:szCs w:val="22"/>
          <w:u w:val="single"/>
        </w:rPr>
        <w:t>El movimiento de placas</w:t>
      </w:r>
    </w:p>
    <w:p w:rsidR="005D24EF" w:rsidRDefault="005D24EF" w:rsidP="005D24EF">
      <w:pPr>
        <w:jc w:val="both"/>
        <w:rPr>
          <w:rFonts w:ascii="Arial" w:hAnsi="Arial" w:cs="Arial"/>
          <w:sz w:val="22"/>
          <w:szCs w:val="22"/>
        </w:rPr>
      </w:pPr>
    </w:p>
    <w:p w:rsidR="0038015B" w:rsidRDefault="0038015B" w:rsidP="005D24EF">
      <w:pPr>
        <w:jc w:val="both"/>
        <w:rPr>
          <w:rFonts w:ascii="Arial" w:hAnsi="Arial" w:cs="Arial"/>
          <w:sz w:val="22"/>
          <w:szCs w:val="22"/>
        </w:rPr>
        <w:sectPr w:rsidR="0038015B" w:rsidSect="00CE1FCC">
          <w:type w:val="continuous"/>
          <w:pgSz w:w="12242" w:h="20163" w:code="5"/>
          <w:pgMar w:top="360" w:right="1106" w:bottom="1079" w:left="902" w:header="709" w:footer="709" w:gutter="0"/>
          <w:cols w:space="708"/>
          <w:docGrid w:linePitch="360"/>
        </w:sectPr>
      </w:pPr>
    </w:p>
    <w:p w:rsidR="0038015B" w:rsidRDefault="0038015B" w:rsidP="005D24EF">
      <w:pPr>
        <w:jc w:val="both"/>
        <w:rPr>
          <w:rFonts w:ascii="Arial" w:hAnsi="Arial" w:cs="Arial"/>
          <w:sz w:val="22"/>
          <w:szCs w:val="22"/>
        </w:rPr>
      </w:pPr>
      <w:r w:rsidRPr="0038015B">
        <w:rPr>
          <w:rFonts w:ascii="Arial" w:hAnsi="Arial" w:cs="Arial"/>
          <w:sz w:val="22"/>
          <w:szCs w:val="22"/>
        </w:rPr>
        <w:lastRenderedPageBreak/>
        <w:t>La mayor parte del territorio chileno continental se ubica en la zona de contacto existente entre las placas Sudamericana y de Nazca. El choque entre ambas, m</w:t>
      </w:r>
      <w:r w:rsidR="00461C52">
        <w:rPr>
          <w:rFonts w:ascii="Arial" w:hAnsi="Arial" w:cs="Arial"/>
          <w:sz w:val="22"/>
          <w:szCs w:val="22"/>
        </w:rPr>
        <w:t>oviéndose</w:t>
      </w:r>
      <w:r w:rsidRPr="0038015B">
        <w:rPr>
          <w:rFonts w:ascii="Arial" w:hAnsi="Arial" w:cs="Arial"/>
          <w:sz w:val="22"/>
          <w:szCs w:val="22"/>
        </w:rPr>
        <w:t xml:space="preserve"> en direcciones contrarias, es la principal causa de la gran actividad sísmica y volcánica que registra el territorio chileno.</w:t>
      </w:r>
    </w:p>
    <w:p w:rsidR="0038015B" w:rsidRDefault="0038015B" w:rsidP="005D24EF">
      <w:pPr>
        <w:jc w:val="both"/>
        <w:rPr>
          <w:rFonts w:ascii="Arial" w:hAnsi="Arial" w:cs="Arial"/>
          <w:sz w:val="22"/>
          <w:szCs w:val="22"/>
        </w:rPr>
      </w:pPr>
    </w:p>
    <w:p w:rsidR="0038015B" w:rsidRDefault="0038015B" w:rsidP="005D24EF">
      <w:pPr>
        <w:jc w:val="both"/>
        <w:rPr>
          <w:rFonts w:ascii="Arial" w:hAnsi="Arial" w:cs="Arial"/>
          <w:sz w:val="22"/>
          <w:szCs w:val="22"/>
        </w:rPr>
      </w:pPr>
      <w:r>
        <w:rPr>
          <w:noProof/>
          <w:lang w:eastAsia="es-CL"/>
        </w:rPr>
        <w:lastRenderedPageBreak/>
        <w:drawing>
          <wp:inline distT="0" distB="0" distL="0" distR="0" wp14:anchorId="72039A15" wp14:editId="2759F2BC">
            <wp:extent cx="3499629" cy="18516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085" t="57054" r="25588" b="9859"/>
                    <a:stretch/>
                  </pic:blipFill>
                  <pic:spPr bwMode="auto">
                    <a:xfrm>
                      <a:off x="0" y="0"/>
                      <a:ext cx="3524075" cy="1864539"/>
                    </a:xfrm>
                    <a:prstGeom prst="rect">
                      <a:avLst/>
                    </a:prstGeom>
                    <a:ln>
                      <a:noFill/>
                    </a:ln>
                    <a:extLst>
                      <a:ext uri="{53640926-AAD7-44D8-BBD7-CCE9431645EC}">
                        <a14:shadowObscured xmlns:a14="http://schemas.microsoft.com/office/drawing/2010/main"/>
                      </a:ext>
                    </a:extLst>
                  </pic:spPr>
                </pic:pic>
              </a:graphicData>
            </a:graphic>
          </wp:inline>
        </w:drawing>
      </w:r>
    </w:p>
    <w:p w:rsidR="0038015B" w:rsidRDefault="0038015B" w:rsidP="00A279DB">
      <w:pPr>
        <w:rPr>
          <w:rFonts w:ascii="Arial" w:hAnsi="Arial" w:cs="Arial"/>
          <w:sz w:val="22"/>
          <w:szCs w:val="22"/>
          <w:u w:val="single"/>
        </w:rPr>
        <w:sectPr w:rsidR="0038015B" w:rsidSect="0038015B">
          <w:type w:val="continuous"/>
          <w:pgSz w:w="12242" w:h="20163" w:code="5"/>
          <w:pgMar w:top="360" w:right="1106" w:bottom="1079" w:left="902" w:header="709" w:footer="709" w:gutter="0"/>
          <w:cols w:num="2" w:space="708"/>
          <w:docGrid w:linePitch="360"/>
        </w:sectPr>
      </w:pPr>
    </w:p>
    <w:p w:rsidR="0038015B" w:rsidRDefault="0038015B" w:rsidP="00A279DB">
      <w:pPr>
        <w:rPr>
          <w:rFonts w:ascii="Arial" w:hAnsi="Arial" w:cs="Arial"/>
          <w:sz w:val="22"/>
          <w:szCs w:val="22"/>
          <w:u w:val="single"/>
        </w:rPr>
      </w:pPr>
    </w:p>
    <w:p w:rsidR="00A25593" w:rsidRDefault="005C5A86" w:rsidP="00A25593">
      <w:pPr>
        <w:jc w:val="center"/>
        <w:rPr>
          <w:rFonts w:ascii="Arial" w:hAnsi="Arial" w:cs="Arial"/>
          <w:sz w:val="22"/>
          <w:szCs w:val="22"/>
          <w:u w:val="single"/>
        </w:rPr>
      </w:pPr>
      <w:r w:rsidRPr="005C5A86">
        <w:rPr>
          <w:rFonts w:ascii="Arial" w:hAnsi="Arial" w:cs="Arial"/>
          <w:noProof/>
          <w:sz w:val="22"/>
          <w:szCs w:val="22"/>
          <w:lang w:eastAsia="es-CL"/>
        </w:rPr>
        <w:drawing>
          <wp:inline distT="0" distB="0" distL="0" distR="0">
            <wp:extent cx="4858238" cy="378372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456" cy="3792462"/>
                    </a:xfrm>
                    <a:prstGeom prst="rect">
                      <a:avLst/>
                    </a:prstGeom>
                    <a:noFill/>
                    <a:ln>
                      <a:noFill/>
                    </a:ln>
                  </pic:spPr>
                </pic:pic>
              </a:graphicData>
            </a:graphic>
          </wp:inline>
        </w:drawing>
      </w:r>
    </w:p>
    <w:p w:rsidR="00A25593" w:rsidRDefault="00A25593" w:rsidP="00A25593">
      <w:pPr>
        <w:rPr>
          <w:rFonts w:ascii="Arial" w:hAnsi="Arial" w:cs="Arial"/>
          <w:sz w:val="22"/>
          <w:szCs w:val="22"/>
          <w:u w:val="single"/>
        </w:rPr>
      </w:pPr>
    </w:p>
    <w:p w:rsidR="00A25593" w:rsidRPr="00A25593" w:rsidRDefault="00A25593" w:rsidP="00A25593">
      <w:pPr>
        <w:jc w:val="center"/>
        <w:rPr>
          <w:rFonts w:ascii="Arial" w:hAnsi="Arial" w:cs="Arial"/>
          <w:b/>
          <w:bCs/>
          <w:sz w:val="22"/>
          <w:szCs w:val="22"/>
          <w:u w:val="single"/>
        </w:rPr>
      </w:pPr>
      <w:r w:rsidRPr="00A25593">
        <w:rPr>
          <w:rFonts w:ascii="Arial" w:hAnsi="Arial" w:cs="Arial"/>
          <w:b/>
          <w:bCs/>
          <w:sz w:val="22"/>
          <w:szCs w:val="22"/>
          <w:u w:val="single"/>
        </w:rPr>
        <w:t xml:space="preserve">Riesgos </w:t>
      </w:r>
      <w:proofErr w:type="spellStart"/>
      <w:r w:rsidRPr="00A25593">
        <w:rPr>
          <w:rFonts w:ascii="Arial" w:hAnsi="Arial" w:cs="Arial"/>
          <w:b/>
          <w:bCs/>
          <w:sz w:val="22"/>
          <w:szCs w:val="22"/>
          <w:u w:val="single"/>
        </w:rPr>
        <w:t>hidrometeorológicos</w:t>
      </w:r>
      <w:proofErr w:type="spellEnd"/>
      <w:r w:rsidRPr="00A25593">
        <w:rPr>
          <w:rFonts w:ascii="Arial" w:hAnsi="Arial" w:cs="Arial"/>
          <w:b/>
          <w:bCs/>
          <w:sz w:val="22"/>
          <w:szCs w:val="22"/>
          <w:u w:val="single"/>
        </w:rPr>
        <w:t xml:space="preserve"> en Chile</w:t>
      </w:r>
    </w:p>
    <w:p w:rsidR="00A25593" w:rsidRPr="00A25593" w:rsidRDefault="00A25593" w:rsidP="00A25593">
      <w:pPr>
        <w:rPr>
          <w:rFonts w:ascii="Arial" w:hAnsi="Arial" w:cs="Arial"/>
          <w:sz w:val="22"/>
          <w:szCs w:val="22"/>
          <w:u w:val="single"/>
        </w:rPr>
      </w:pPr>
    </w:p>
    <w:p w:rsidR="00A25593" w:rsidRDefault="00A25593" w:rsidP="00A25593">
      <w:pPr>
        <w:jc w:val="both"/>
        <w:rPr>
          <w:rFonts w:ascii="Arial" w:hAnsi="Arial" w:cs="Arial"/>
          <w:sz w:val="22"/>
          <w:szCs w:val="22"/>
        </w:rPr>
      </w:pPr>
      <w:r w:rsidRPr="00A25593">
        <w:rPr>
          <w:rFonts w:ascii="Arial" w:hAnsi="Arial" w:cs="Arial"/>
          <w:sz w:val="22"/>
          <w:szCs w:val="22"/>
        </w:rPr>
        <w:t>Chile tiene una gran variedad de climas. Por esta razón, existen diversos riesgos derivados de fenómenos atmosféricos, como olas de calor y de frío, heladas, sequías, inundaciones y tormentas, entre otros.</w:t>
      </w:r>
    </w:p>
    <w:p w:rsidR="00A25593" w:rsidRDefault="00A25593" w:rsidP="00A25593">
      <w:pPr>
        <w:jc w:val="both"/>
        <w:rPr>
          <w:rFonts w:ascii="Arial" w:hAnsi="Arial" w:cs="Arial"/>
          <w:sz w:val="22"/>
          <w:szCs w:val="22"/>
        </w:rPr>
      </w:pPr>
    </w:p>
    <w:p w:rsidR="00A25593" w:rsidRDefault="00A25593" w:rsidP="00A25593">
      <w:pPr>
        <w:jc w:val="both"/>
        <w:rPr>
          <w:rFonts w:ascii="Arial" w:hAnsi="Arial" w:cs="Arial"/>
          <w:sz w:val="22"/>
          <w:szCs w:val="22"/>
        </w:rPr>
      </w:pPr>
    </w:p>
    <w:p w:rsidR="005C5A86" w:rsidRDefault="005C5A86" w:rsidP="00A25593">
      <w:pPr>
        <w:jc w:val="both"/>
        <w:rPr>
          <w:rFonts w:ascii="Arial" w:hAnsi="Arial" w:cs="Arial"/>
          <w:sz w:val="22"/>
          <w:szCs w:val="22"/>
        </w:rPr>
      </w:pPr>
    </w:p>
    <w:p w:rsidR="005C5A86" w:rsidRDefault="005C5A86" w:rsidP="00A25593">
      <w:pPr>
        <w:jc w:val="both"/>
        <w:rPr>
          <w:rFonts w:ascii="Arial" w:hAnsi="Arial" w:cs="Arial"/>
          <w:sz w:val="22"/>
          <w:szCs w:val="22"/>
        </w:rPr>
      </w:pPr>
    </w:p>
    <w:p w:rsidR="005C5A86" w:rsidRDefault="005C5A86" w:rsidP="00A25593">
      <w:pPr>
        <w:jc w:val="both"/>
        <w:rPr>
          <w:rFonts w:ascii="Arial" w:hAnsi="Arial" w:cs="Arial"/>
          <w:sz w:val="22"/>
          <w:szCs w:val="22"/>
        </w:rPr>
      </w:pPr>
    </w:p>
    <w:p w:rsidR="00A25593" w:rsidRDefault="00A25593" w:rsidP="00A25593">
      <w:pPr>
        <w:jc w:val="both"/>
        <w:rPr>
          <w:rFonts w:ascii="Arial" w:hAnsi="Arial" w:cs="Arial"/>
          <w:sz w:val="22"/>
          <w:szCs w:val="22"/>
        </w:rPr>
      </w:pPr>
    </w:p>
    <w:p w:rsidR="00A25593" w:rsidRPr="00A25593" w:rsidRDefault="00A25593" w:rsidP="00A25593">
      <w:pPr>
        <w:jc w:val="both"/>
        <w:rPr>
          <w:rFonts w:ascii="Arial" w:hAnsi="Arial" w:cs="Arial"/>
          <w:sz w:val="22"/>
          <w:szCs w:val="22"/>
          <w:u w:val="single"/>
        </w:rPr>
      </w:pPr>
    </w:p>
    <w:p w:rsidR="00A25593" w:rsidRPr="00A25593" w:rsidRDefault="00A25593" w:rsidP="00A25593">
      <w:pPr>
        <w:jc w:val="center"/>
        <w:rPr>
          <w:rFonts w:ascii="Arial" w:hAnsi="Arial" w:cs="Arial"/>
          <w:noProof/>
          <w:sz w:val="22"/>
          <w:szCs w:val="22"/>
          <w:u w:val="single"/>
        </w:rPr>
      </w:pPr>
      <w:r w:rsidRPr="00A25593">
        <w:rPr>
          <w:rFonts w:ascii="Arial" w:hAnsi="Arial" w:cs="Arial"/>
          <w:noProof/>
          <w:sz w:val="22"/>
          <w:szCs w:val="22"/>
          <w:u w:val="single"/>
        </w:rPr>
        <w:t xml:space="preserve">Principales riesgos </w:t>
      </w:r>
      <w:proofErr w:type="spellStart"/>
      <w:r w:rsidRPr="00A25593">
        <w:rPr>
          <w:rFonts w:ascii="Arial" w:hAnsi="Arial" w:cs="Arial"/>
          <w:sz w:val="22"/>
          <w:szCs w:val="22"/>
          <w:u w:val="single"/>
        </w:rPr>
        <w:t>hidrometeorológicos</w:t>
      </w:r>
      <w:proofErr w:type="spellEnd"/>
      <w:r w:rsidRPr="00A25593">
        <w:rPr>
          <w:rFonts w:ascii="Arial" w:hAnsi="Arial" w:cs="Arial"/>
          <w:noProof/>
          <w:sz w:val="22"/>
          <w:szCs w:val="22"/>
          <w:u w:val="single"/>
        </w:rPr>
        <w:t xml:space="preserve"> en Chile</w:t>
      </w:r>
    </w:p>
    <w:p w:rsidR="00A25593" w:rsidRDefault="00A25593" w:rsidP="00A25593">
      <w:pPr>
        <w:jc w:val="center"/>
        <w:rPr>
          <w:rFonts w:ascii="Arial" w:hAnsi="Arial" w:cs="Arial"/>
          <w:noProof/>
          <w:sz w:val="22"/>
          <w:szCs w:val="22"/>
        </w:rPr>
      </w:pPr>
    </w:p>
    <w:p w:rsidR="00A25593" w:rsidRDefault="00A25593" w:rsidP="00A25593">
      <w:pPr>
        <w:jc w:val="center"/>
        <w:rPr>
          <w:rFonts w:ascii="Arial" w:hAnsi="Arial" w:cs="Arial"/>
          <w:sz w:val="22"/>
          <w:szCs w:val="22"/>
        </w:rPr>
      </w:pPr>
      <w:r>
        <w:rPr>
          <w:rFonts w:ascii="Arial" w:hAnsi="Arial" w:cs="Arial"/>
          <w:noProof/>
          <w:sz w:val="22"/>
          <w:szCs w:val="22"/>
          <w:lang w:eastAsia="es-CL"/>
        </w:rPr>
        <w:drawing>
          <wp:inline distT="0" distB="0" distL="0" distR="0">
            <wp:extent cx="6979488" cy="3342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0296" cy="3347465"/>
                    </a:xfrm>
                    <a:prstGeom prst="rect">
                      <a:avLst/>
                    </a:prstGeom>
                    <a:noFill/>
                    <a:ln>
                      <a:noFill/>
                    </a:ln>
                  </pic:spPr>
                </pic:pic>
              </a:graphicData>
            </a:graphic>
          </wp:inline>
        </w:drawing>
      </w:r>
    </w:p>
    <w:p w:rsidR="00A25593" w:rsidRDefault="00A25593" w:rsidP="00A25593">
      <w:pPr>
        <w:rPr>
          <w:rFonts w:ascii="Arial" w:hAnsi="Arial" w:cs="Arial"/>
          <w:sz w:val="22"/>
          <w:szCs w:val="22"/>
        </w:rPr>
      </w:pPr>
    </w:p>
    <w:p w:rsidR="00A25593" w:rsidRDefault="00A25593" w:rsidP="00A25593">
      <w:pPr>
        <w:jc w:val="center"/>
        <w:rPr>
          <w:rFonts w:ascii="Arial" w:hAnsi="Arial" w:cs="Arial"/>
          <w:b/>
          <w:bCs/>
          <w:sz w:val="22"/>
          <w:szCs w:val="22"/>
          <w:u w:val="single"/>
        </w:rPr>
      </w:pPr>
      <w:r w:rsidRPr="00A25593">
        <w:rPr>
          <w:rFonts w:ascii="Arial" w:hAnsi="Arial" w:cs="Arial"/>
          <w:b/>
          <w:bCs/>
          <w:sz w:val="22"/>
          <w:szCs w:val="22"/>
          <w:u w:val="single"/>
        </w:rPr>
        <w:t>Riesgos biológicos en Chile</w:t>
      </w:r>
    </w:p>
    <w:p w:rsidR="00A25593" w:rsidRPr="00A25593" w:rsidRDefault="00A25593" w:rsidP="00A25593">
      <w:pPr>
        <w:jc w:val="both"/>
        <w:rPr>
          <w:rFonts w:ascii="Arial" w:hAnsi="Arial" w:cs="Arial"/>
          <w:b/>
          <w:bCs/>
          <w:sz w:val="22"/>
          <w:szCs w:val="22"/>
          <w:u w:val="single"/>
        </w:rPr>
      </w:pPr>
    </w:p>
    <w:p w:rsidR="00BD664F" w:rsidRDefault="00BD664F" w:rsidP="00A25593">
      <w:pPr>
        <w:jc w:val="both"/>
        <w:rPr>
          <w:rFonts w:ascii="Arial" w:hAnsi="Arial" w:cs="Arial"/>
          <w:sz w:val="22"/>
          <w:szCs w:val="22"/>
        </w:rPr>
        <w:sectPr w:rsidR="00BD664F" w:rsidSect="00CE1FCC">
          <w:type w:val="continuous"/>
          <w:pgSz w:w="12242" w:h="20163" w:code="5"/>
          <w:pgMar w:top="360" w:right="1106" w:bottom="1079" w:left="902" w:header="709" w:footer="709" w:gutter="0"/>
          <w:cols w:space="708"/>
          <w:docGrid w:linePitch="360"/>
        </w:sectPr>
      </w:pPr>
    </w:p>
    <w:p w:rsidR="00CE1FCC" w:rsidRDefault="00A25593" w:rsidP="00A25593">
      <w:pPr>
        <w:jc w:val="both"/>
        <w:rPr>
          <w:rFonts w:ascii="Arial" w:hAnsi="Arial" w:cs="Arial"/>
          <w:sz w:val="22"/>
          <w:szCs w:val="22"/>
        </w:rPr>
      </w:pPr>
      <w:r w:rsidRPr="00A25593">
        <w:rPr>
          <w:rFonts w:ascii="Arial" w:hAnsi="Arial" w:cs="Arial"/>
          <w:sz w:val="22"/>
          <w:szCs w:val="22"/>
        </w:rPr>
        <w:lastRenderedPageBreak/>
        <w:t xml:space="preserve">Los riesgos biológicos son amenazas asociadas a la exposición a organismos vivos y sustancias tóxicas o enfermedades transmitidas por estos. Los riesgos biológicos de mayor impacto en Chile son el hantavirus y la denominada “marea roja”. </w:t>
      </w:r>
    </w:p>
    <w:p w:rsidR="00BD664F" w:rsidRDefault="00BD664F" w:rsidP="00A25593">
      <w:pPr>
        <w:jc w:val="both"/>
        <w:rPr>
          <w:rFonts w:ascii="Arial" w:hAnsi="Arial" w:cs="Arial"/>
          <w:sz w:val="22"/>
          <w:szCs w:val="22"/>
        </w:rPr>
      </w:pPr>
    </w:p>
    <w:p w:rsidR="00BD664F" w:rsidRDefault="00BD664F" w:rsidP="00BD664F">
      <w:pPr>
        <w:jc w:val="center"/>
        <w:rPr>
          <w:rFonts w:ascii="Arial" w:hAnsi="Arial" w:cs="Arial"/>
          <w:sz w:val="22"/>
          <w:szCs w:val="22"/>
        </w:rPr>
      </w:pPr>
      <w:r>
        <w:rPr>
          <w:noProof/>
          <w:lang w:eastAsia="es-CL"/>
        </w:rPr>
        <w:lastRenderedPageBreak/>
        <w:drawing>
          <wp:inline distT="0" distB="0" distL="0" distR="0" wp14:anchorId="29A0D5AC" wp14:editId="1A31FE7B">
            <wp:extent cx="1008537" cy="987019"/>
            <wp:effectExtent l="0" t="0" r="1270" b="3810"/>
            <wp:docPr id="30" name="Imagen 30" descr="Toxicas: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xicas: Imágenes, fotos de stock y vectores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66472" t="4960" r="3276" b="12503"/>
                    <a:stretch/>
                  </pic:blipFill>
                  <pic:spPr bwMode="auto">
                    <a:xfrm>
                      <a:off x="0" y="0"/>
                      <a:ext cx="1021072" cy="999287"/>
                    </a:xfrm>
                    <a:prstGeom prst="rect">
                      <a:avLst/>
                    </a:prstGeom>
                    <a:noFill/>
                    <a:ln>
                      <a:noFill/>
                    </a:ln>
                    <a:extLst>
                      <a:ext uri="{53640926-AAD7-44D8-BBD7-CCE9431645EC}">
                        <a14:shadowObscured xmlns:a14="http://schemas.microsoft.com/office/drawing/2010/main"/>
                      </a:ext>
                    </a:extLst>
                  </pic:spPr>
                </pic:pic>
              </a:graphicData>
            </a:graphic>
          </wp:inline>
        </w:drawing>
      </w:r>
    </w:p>
    <w:p w:rsidR="00BD664F" w:rsidRDefault="00BD664F" w:rsidP="00A25593">
      <w:pPr>
        <w:jc w:val="both"/>
        <w:rPr>
          <w:rFonts w:ascii="Arial" w:hAnsi="Arial" w:cs="Arial"/>
          <w:sz w:val="22"/>
          <w:szCs w:val="22"/>
        </w:rPr>
      </w:pPr>
    </w:p>
    <w:p w:rsidR="00BD664F" w:rsidRDefault="00BD664F" w:rsidP="00A25593">
      <w:pPr>
        <w:jc w:val="both"/>
        <w:rPr>
          <w:rFonts w:ascii="Arial" w:hAnsi="Arial" w:cs="Arial"/>
          <w:sz w:val="22"/>
          <w:szCs w:val="22"/>
        </w:rPr>
        <w:sectPr w:rsidR="00BD664F" w:rsidSect="00BD664F">
          <w:type w:val="continuous"/>
          <w:pgSz w:w="12242" w:h="20163" w:code="5"/>
          <w:pgMar w:top="360" w:right="1106" w:bottom="1079" w:left="902" w:header="709" w:footer="709" w:gutter="0"/>
          <w:cols w:num="2" w:space="708"/>
          <w:docGrid w:linePitch="360"/>
        </w:sectPr>
      </w:pPr>
    </w:p>
    <w:p w:rsidR="00CE1FCC" w:rsidRDefault="00A25593" w:rsidP="00A25593">
      <w:pPr>
        <w:jc w:val="both"/>
        <w:rPr>
          <w:rFonts w:ascii="Arial" w:hAnsi="Arial" w:cs="Arial"/>
          <w:sz w:val="22"/>
          <w:szCs w:val="22"/>
        </w:rPr>
      </w:pPr>
      <w:r w:rsidRPr="00A25593">
        <w:rPr>
          <w:rFonts w:ascii="Arial" w:hAnsi="Arial" w:cs="Arial"/>
          <w:sz w:val="22"/>
          <w:szCs w:val="22"/>
        </w:rPr>
        <w:lastRenderedPageBreak/>
        <w:t xml:space="preserve">El hantavirus, según el Instituto de Salud Pública, es una enfermedad transmitida al ser humano a través del contacto con los fluidos del roedor silvestre comúnmente llamado “ratón de cola larga”, aunque podría transmitirse ocasionalmente de persona a persona. </w:t>
      </w:r>
    </w:p>
    <w:p w:rsidR="00A25593" w:rsidRDefault="007A4798" w:rsidP="00A25593">
      <w:pPr>
        <w:jc w:val="both"/>
        <w:rPr>
          <w:rFonts w:ascii="Arial" w:hAnsi="Arial" w:cs="Arial"/>
          <w:sz w:val="22"/>
          <w:szCs w:val="22"/>
        </w:rPr>
      </w:pPr>
      <w:r>
        <w:rPr>
          <w:rFonts w:ascii="Arial" w:hAnsi="Arial" w:cs="Arial"/>
          <w:sz w:val="22"/>
          <w:szCs w:val="22"/>
        </w:rPr>
        <w:t>Por otra parte, l</w:t>
      </w:r>
      <w:r w:rsidR="00A25593" w:rsidRPr="00A25593">
        <w:rPr>
          <w:rFonts w:ascii="Arial" w:hAnsi="Arial" w:cs="Arial"/>
          <w:sz w:val="22"/>
          <w:szCs w:val="22"/>
        </w:rPr>
        <w:t xml:space="preserve">a “marea roja” es un fenómeno provocado por un importante aumento de la población de </w:t>
      </w:r>
      <w:proofErr w:type="spellStart"/>
      <w:r w:rsidR="00A25593" w:rsidRPr="00A25593">
        <w:rPr>
          <w:rFonts w:ascii="Arial" w:hAnsi="Arial" w:cs="Arial"/>
          <w:sz w:val="22"/>
          <w:szCs w:val="22"/>
        </w:rPr>
        <w:t>microalgas</w:t>
      </w:r>
      <w:proofErr w:type="spellEnd"/>
      <w:r w:rsidR="00A25593" w:rsidRPr="00A25593">
        <w:rPr>
          <w:rFonts w:ascii="Arial" w:hAnsi="Arial" w:cs="Arial"/>
          <w:sz w:val="22"/>
          <w:szCs w:val="22"/>
        </w:rPr>
        <w:t xml:space="preserve"> marinas (floración), lo que puede provocar la contaminación de alimentos de origen marino con toxinas.</w:t>
      </w:r>
    </w:p>
    <w:p w:rsidR="00BD664F" w:rsidRDefault="00BD664F" w:rsidP="00A25593">
      <w:pPr>
        <w:jc w:val="both"/>
        <w:rPr>
          <w:rFonts w:ascii="Arial" w:hAnsi="Arial" w:cs="Arial"/>
          <w:sz w:val="22"/>
          <w:szCs w:val="22"/>
        </w:rPr>
      </w:pPr>
    </w:p>
    <w:p w:rsidR="00BD664F" w:rsidRPr="00A25593" w:rsidRDefault="00BD664F" w:rsidP="00A25593">
      <w:pPr>
        <w:jc w:val="both"/>
        <w:rPr>
          <w:rFonts w:ascii="Arial" w:hAnsi="Arial" w:cs="Arial"/>
          <w:sz w:val="22"/>
          <w:szCs w:val="22"/>
        </w:rPr>
      </w:pPr>
    </w:p>
    <w:p w:rsidR="00A25593" w:rsidRDefault="00A25593" w:rsidP="00A25593">
      <w:pPr>
        <w:jc w:val="center"/>
        <w:rPr>
          <w:rFonts w:ascii="Arial" w:hAnsi="Arial" w:cs="Arial"/>
          <w:sz w:val="22"/>
          <w:szCs w:val="22"/>
          <w:u w:val="single"/>
        </w:rPr>
      </w:pPr>
    </w:p>
    <w:p w:rsidR="00CE1FCC" w:rsidRPr="00CE1FCC" w:rsidRDefault="00CE1FCC" w:rsidP="00CE1FCC">
      <w:pPr>
        <w:jc w:val="center"/>
        <w:rPr>
          <w:rFonts w:ascii="Arial" w:hAnsi="Arial" w:cs="Arial"/>
          <w:b/>
          <w:bCs/>
          <w:sz w:val="22"/>
          <w:szCs w:val="22"/>
          <w:u w:val="single"/>
        </w:rPr>
      </w:pPr>
      <w:r w:rsidRPr="00CE1FCC">
        <w:rPr>
          <w:rFonts w:ascii="Arial" w:hAnsi="Arial" w:cs="Arial"/>
          <w:b/>
          <w:bCs/>
          <w:sz w:val="22"/>
          <w:szCs w:val="22"/>
          <w:u w:val="single"/>
        </w:rPr>
        <w:t xml:space="preserve">Otros riesgos </w:t>
      </w:r>
    </w:p>
    <w:p w:rsidR="00CE1FCC" w:rsidRPr="00CE1FCC" w:rsidRDefault="00CE1FCC" w:rsidP="00CE1FCC">
      <w:pPr>
        <w:jc w:val="center"/>
        <w:rPr>
          <w:rFonts w:ascii="Arial" w:hAnsi="Arial" w:cs="Arial"/>
          <w:sz w:val="22"/>
          <w:szCs w:val="22"/>
          <w:u w:val="single"/>
        </w:rPr>
      </w:pPr>
    </w:p>
    <w:p w:rsidR="00BD664F" w:rsidRDefault="00CE1FCC" w:rsidP="00CE1FCC">
      <w:pPr>
        <w:jc w:val="both"/>
        <w:rPr>
          <w:rFonts w:ascii="Arial" w:hAnsi="Arial" w:cs="Arial"/>
          <w:sz w:val="22"/>
          <w:szCs w:val="22"/>
        </w:rPr>
      </w:pPr>
      <w:r w:rsidRPr="00CE1FCC">
        <w:rPr>
          <w:rFonts w:ascii="Arial" w:hAnsi="Arial" w:cs="Arial"/>
          <w:sz w:val="22"/>
          <w:szCs w:val="22"/>
        </w:rPr>
        <w:t xml:space="preserve">Tanto la desertificación como los incendios forestales se diferencian del resto de los riesgos naturales, pues en ellos influyen de manera determinante las acciones del ser humano. </w:t>
      </w:r>
    </w:p>
    <w:p w:rsidR="00BD664F" w:rsidRDefault="00BD664F" w:rsidP="00CE1FCC">
      <w:pPr>
        <w:jc w:val="both"/>
        <w:rPr>
          <w:rFonts w:ascii="Arial" w:hAnsi="Arial" w:cs="Arial"/>
          <w:sz w:val="22"/>
          <w:szCs w:val="22"/>
        </w:rPr>
      </w:pPr>
    </w:p>
    <w:p w:rsidR="00BD664F" w:rsidRDefault="00BD664F" w:rsidP="00CE1FCC">
      <w:pPr>
        <w:jc w:val="both"/>
        <w:rPr>
          <w:rFonts w:ascii="Arial" w:hAnsi="Arial" w:cs="Arial"/>
          <w:sz w:val="22"/>
          <w:szCs w:val="22"/>
        </w:rPr>
        <w:sectPr w:rsidR="00BD664F" w:rsidSect="00CE1FCC">
          <w:type w:val="continuous"/>
          <w:pgSz w:w="12242" w:h="20163" w:code="5"/>
          <w:pgMar w:top="360" w:right="1106" w:bottom="1079" w:left="902" w:header="709" w:footer="709" w:gutter="0"/>
          <w:cols w:space="708"/>
          <w:docGrid w:linePitch="360"/>
        </w:sectPr>
      </w:pPr>
    </w:p>
    <w:p w:rsidR="00BD664F" w:rsidRDefault="00CE1FCC" w:rsidP="00CE1FCC">
      <w:pPr>
        <w:jc w:val="both"/>
        <w:rPr>
          <w:rFonts w:ascii="Arial" w:hAnsi="Arial" w:cs="Arial"/>
          <w:sz w:val="22"/>
          <w:szCs w:val="22"/>
        </w:rPr>
      </w:pPr>
      <w:r w:rsidRPr="00CE1FCC">
        <w:rPr>
          <w:rFonts w:ascii="Arial" w:hAnsi="Arial" w:cs="Arial"/>
          <w:sz w:val="22"/>
          <w:szCs w:val="22"/>
        </w:rPr>
        <w:lastRenderedPageBreak/>
        <w:t>Según la Corporación Nacional Forestal (</w:t>
      </w:r>
      <w:proofErr w:type="spellStart"/>
      <w:r w:rsidRPr="00CE1FCC">
        <w:rPr>
          <w:rFonts w:ascii="Arial" w:hAnsi="Arial" w:cs="Arial"/>
          <w:sz w:val="22"/>
          <w:szCs w:val="22"/>
        </w:rPr>
        <w:t>Conaf</w:t>
      </w:r>
      <w:proofErr w:type="spellEnd"/>
      <w:r w:rsidRPr="00CE1FCC">
        <w:rPr>
          <w:rFonts w:ascii="Arial" w:hAnsi="Arial" w:cs="Arial"/>
          <w:sz w:val="22"/>
          <w:szCs w:val="22"/>
        </w:rPr>
        <w:t xml:space="preserve">), un incendio forestal “corresponde a un fuego que se propaga sin control a través de vegetación rural o urbana y pone en peligro a las personas, los bienes y/o el medioambiente”. </w:t>
      </w:r>
    </w:p>
    <w:p w:rsidR="00BD664F" w:rsidRDefault="00BD664F" w:rsidP="00CE1FCC">
      <w:pPr>
        <w:jc w:val="both"/>
        <w:rPr>
          <w:rFonts w:ascii="Arial" w:hAnsi="Arial" w:cs="Arial"/>
          <w:sz w:val="22"/>
          <w:szCs w:val="22"/>
        </w:rPr>
      </w:pPr>
    </w:p>
    <w:p w:rsidR="00BD664F" w:rsidRDefault="00BD664F" w:rsidP="00BD664F">
      <w:pPr>
        <w:jc w:val="center"/>
        <w:rPr>
          <w:rFonts w:ascii="Arial" w:hAnsi="Arial" w:cs="Arial"/>
          <w:sz w:val="22"/>
          <w:szCs w:val="22"/>
        </w:rPr>
      </w:pPr>
      <w:r>
        <w:rPr>
          <w:noProof/>
          <w:lang w:eastAsia="es-CL"/>
        </w:rPr>
        <w:lastRenderedPageBreak/>
        <w:drawing>
          <wp:inline distT="0" distB="0" distL="0" distR="0">
            <wp:extent cx="1682947" cy="1280680"/>
            <wp:effectExtent l="0" t="0" r="0" b="0"/>
            <wp:docPr id="28" name="Imagen 28" descr="Incendios Forestales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endios Forestales | Vectores, Fotos de Stock y PSD Grati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556"/>
                    <a:stretch/>
                  </pic:blipFill>
                  <pic:spPr bwMode="auto">
                    <a:xfrm>
                      <a:off x="0" y="0"/>
                      <a:ext cx="1706044" cy="1298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D664F" w:rsidRDefault="00BD664F" w:rsidP="00CE1FCC">
      <w:pPr>
        <w:jc w:val="both"/>
        <w:rPr>
          <w:rFonts w:ascii="Arial" w:hAnsi="Arial" w:cs="Arial"/>
          <w:sz w:val="22"/>
          <w:szCs w:val="22"/>
        </w:rPr>
      </w:pPr>
    </w:p>
    <w:p w:rsidR="00BD664F" w:rsidRDefault="00BD664F" w:rsidP="00CE1FCC">
      <w:pPr>
        <w:jc w:val="both"/>
        <w:rPr>
          <w:rFonts w:ascii="Arial" w:hAnsi="Arial" w:cs="Arial"/>
          <w:sz w:val="22"/>
          <w:szCs w:val="22"/>
        </w:rPr>
        <w:sectPr w:rsidR="00BD664F" w:rsidSect="00BD664F">
          <w:type w:val="continuous"/>
          <w:pgSz w:w="12242" w:h="20163" w:code="5"/>
          <w:pgMar w:top="360" w:right="1106" w:bottom="1079" w:left="902" w:header="709" w:footer="709" w:gutter="0"/>
          <w:cols w:num="2" w:space="708"/>
          <w:docGrid w:linePitch="360"/>
        </w:sectPr>
      </w:pPr>
    </w:p>
    <w:p w:rsidR="00CE1FCC" w:rsidRDefault="007A4798" w:rsidP="00CE1FCC">
      <w:pPr>
        <w:jc w:val="both"/>
        <w:rPr>
          <w:rFonts w:ascii="Arial" w:hAnsi="Arial" w:cs="Arial"/>
          <w:sz w:val="22"/>
          <w:szCs w:val="22"/>
        </w:rPr>
      </w:pPr>
      <w:r>
        <w:rPr>
          <w:rFonts w:ascii="Arial" w:hAnsi="Arial" w:cs="Arial"/>
          <w:sz w:val="22"/>
          <w:szCs w:val="22"/>
        </w:rPr>
        <w:lastRenderedPageBreak/>
        <w:t>En tanto</w:t>
      </w:r>
      <w:r w:rsidR="00CE1FCC" w:rsidRPr="00CE1FCC">
        <w:rPr>
          <w:rFonts w:ascii="Arial" w:hAnsi="Arial" w:cs="Arial"/>
          <w:sz w:val="22"/>
          <w:szCs w:val="22"/>
        </w:rPr>
        <w:t>, según Naciones Unidas, la desertificación “hace referencia a la degradación</w:t>
      </w:r>
      <w:r>
        <w:rPr>
          <w:rFonts w:ascii="Arial" w:hAnsi="Arial" w:cs="Arial"/>
          <w:sz w:val="22"/>
          <w:szCs w:val="22"/>
        </w:rPr>
        <w:t xml:space="preserve"> de la tierra (</w:t>
      </w:r>
      <w:r w:rsidRPr="007A4798">
        <w:rPr>
          <w:rFonts w:ascii="Arial" w:hAnsi="Arial" w:cs="Arial"/>
          <w:sz w:val="22"/>
          <w:szCs w:val="22"/>
        </w:rPr>
        <w:t xml:space="preserve">cambio en la salud del suelo que implica una disminución de </w:t>
      </w:r>
      <w:r>
        <w:rPr>
          <w:rFonts w:ascii="Arial" w:hAnsi="Arial" w:cs="Arial"/>
          <w:sz w:val="22"/>
          <w:szCs w:val="22"/>
        </w:rPr>
        <w:t>su</w:t>
      </w:r>
      <w:r w:rsidRPr="007A4798">
        <w:rPr>
          <w:rFonts w:ascii="Arial" w:hAnsi="Arial" w:cs="Arial"/>
          <w:sz w:val="22"/>
          <w:szCs w:val="22"/>
        </w:rPr>
        <w:t xml:space="preserve"> capacidad productiva</w:t>
      </w:r>
      <w:r>
        <w:rPr>
          <w:rFonts w:ascii="Arial" w:hAnsi="Arial" w:cs="Arial"/>
          <w:sz w:val="22"/>
          <w:szCs w:val="22"/>
        </w:rPr>
        <w:t xml:space="preserve">) </w:t>
      </w:r>
      <w:r w:rsidR="00CE1FCC" w:rsidRPr="00CE1FCC">
        <w:rPr>
          <w:rFonts w:ascii="Arial" w:hAnsi="Arial" w:cs="Arial"/>
          <w:sz w:val="22"/>
          <w:szCs w:val="22"/>
        </w:rPr>
        <w:t>a causa de varios factores, incluyendo variaciones climáticas y actividades humanas”.</w:t>
      </w:r>
    </w:p>
    <w:p w:rsidR="00BD664F" w:rsidRDefault="00BD664F" w:rsidP="00CE1FCC">
      <w:pPr>
        <w:jc w:val="both"/>
        <w:rPr>
          <w:rFonts w:ascii="Arial" w:hAnsi="Arial" w:cs="Arial"/>
          <w:sz w:val="22"/>
          <w:szCs w:val="22"/>
        </w:rPr>
      </w:pPr>
    </w:p>
    <w:p w:rsidR="00BD664F" w:rsidRPr="00CE1FCC" w:rsidRDefault="00BD664F" w:rsidP="00BD664F">
      <w:pPr>
        <w:jc w:val="center"/>
        <w:rPr>
          <w:rFonts w:ascii="Arial" w:hAnsi="Arial" w:cs="Arial"/>
          <w:sz w:val="22"/>
          <w:szCs w:val="22"/>
        </w:rPr>
      </w:pPr>
      <w:r>
        <w:rPr>
          <w:noProof/>
          <w:lang w:eastAsia="es-CL"/>
        </w:rPr>
        <w:lastRenderedPageBreak/>
        <w:drawing>
          <wp:inline distT="0" distB="0" distL="0" distR="0">
            <wp:extent cx="1681207" cy="1126844"/>
            <wp:effectExtent l="0" t="0" r="0" b="0"/>
            <wp:docPr id="29" name="Imagen 29" descr="Desertificación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ertificación Vectores Libres de Derechos - i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885" cy="1137352"/>
                    </a:xfrm>
                    <a:prstGeom prst="rect">
                      <a:avLst/>
                    </a:prstGeom>
                    <a:noFill/>
                    <a:ln>
                      <a:noFill/>
                    </a:ln>
                  </pic:spPr>
                </pic:pic>
              </a:graphicData>
            </a:graphic>
          </wp:inline>
        </w:drawing>
      </w:r>
    </w:p>
    <w:p w:rsidR="00BD664F" w:rsidRDefault="00BD664F" w:rsidP="00A25593">
      <w:pPr>
        <w:jc w:val="center"/>
        <w:rPr>
          <w:rFonts w:ascii="Arial" w:hAnsi="Arial" w:cs="Arial"/>
          <w:sz w:val="22"/>
          <w:szCs w:val="22"/>
          <w:u w:val="single"/>
        </w:rPr>
        <w:sectPr w:rsidR="00BD664F" w:rsidSect="00BD664F">
          <w:type w:val="continuous"/>
          <w:pgSz w:w="12242" w:h="20163" w:code="5"/>
          <w:pgMar w:top="360" w:right="1106" w:bottom="1079" w:left="902" w:header="709" w:footer="709" w:gutter="0"/>
          <w:cols w:num="2" w:space="708"/>
          <w:docGrid w:linePitch="360"/>
        </w:sectPr>
      </w:pPr>
    </w:p>
    <w:p w:rsidR="00A25593" w:rsidRDefault="00A25593" w:rsidP="00A25593">
      <w:pPr>
        <w:jc w:val="center"/>
        <w:rPr>
          <w:rFonts w:ascii="Arial" w:hAnsi="Arial" w:cs="Arial"/>
          <w:sz w:val="22"/>
          <w:szCs w:val="22"/>
          <w:u w:val="single"/>
        </w:rPr>
      </w:pPr>
    </w:p>
    <w:p w:rsidR="00D5489D" w:rsidRPr="006E1230" w:rsidRDefault="00D5489D" w:rsidP="0051372C">
      <w:pPr>
        <w:rPr>
          <w:rFonts w:ascii="Arial" w:hAnsi="Arial" w:cs="Arial"/>
          <w:sz w:val="22"/>
          <w:szCs w:val="22"/>
          <w:u w:val="single"/>
        </w:rPr>
      </w:pPr>
    </w:p>
    <w:p w:rsidR="00D5489D" w:rsidRPr="008239C5" w:rsidRDefault="002359CF" w:rsidP="0051372C">
      <w:pPr>
        <w:tabs>
          <w:tab w:val="left" w:pos="284"/>
          <w:tab w:val="left" w:pos="8789"/>
        </w:tabs>
        <w:spacing w:line="360" w:lineRule="auto"/>
        <w:ind w:left="284"/>
        <w:jc w:val="center"/>
        <w:rPr>
          <w:rFonts w:ascii="Arial" w:hAnsi="Arial" w:cs="Arial"/>
          <w:sz w:val="22"/>
          <w:szCs w:val="22"/>
        </w:rPr>
      </w:pPr>
      <w:r w:rsidRPr="008239C5">
        <w:rPr>
          <w:rFonts w:ascii="Arial" w:hAnsi="Arial" w:cs="Arial"/>
          <w:b/>
          <w:noProof/>
          <w:sz w:val="22"/>
          <w:szCs w:val="22"/>
          <w:lang w:eastAsia="es-CL"/>
        </w:rPr>
        <w:lastRenderedPageBreak/>
        <w:drawing>
          <wp:inline distT="0" distB="0" distL="0" distR="0" wp14:anchorId="0C482913" wp14:editId="475C7F04">
            <wp:extent cx="2355850" cy="663854"/>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9192" cy="707064"/>
                    </a:xfrm>
                    <a:prstGeom prst="rect">
                      <a:avLst/>
                    </a:prstGeom>
                    <a:noFill/>
                    <a:ln>
                      <a:noFill/>
                    </a:ln>
                  </pic:spPr>
                </pic:pic>
              </a:graphicData>
            </a:graphic>
          </wp:inline>
        </w:drawing>
      </w:r>
    </w:p>
    <w:p w:rsidR="00FB3EC3" w:rsidRPr="00397E11" w:rsidRDefault="00FB3EC3" w:rsidP="006E1230">
      <w:pPr>
        <w:jc w:val="both"/>
        <w:rPr>
          <w:rFonts w:ascii="Arial" w:hAnsi="Arial" w:cs="Arial"/>
          <w:b/>
          <w:sz w:val="20"/>
          <w:szCs w:val="20"/>
          <w:lang w:val="es-ES" w:eastAsia="es-ES"/>
        </w:rPr>
      </w:pPr>
      <w:r w:rsidRPr="00397E11">
        <w:rPr>
          <w:rFonts w:ascii="Arial" w:hAnsi="Arial" w:cs="Arial"/>
          <w:sz w:val="20"/>
          <w:szCs w:val="20"/>
          <w:lang w:val="es-ES" w:eastAsia="es-ES"/>
        </w:rPr>
        <w:t>A partir de la lectura comprensiva de la guía, responde en tu cuaderno con letra clara y ordenada, cuidando tu redacción y ortografía</w:t>
      </w:r>
      <w:r w:rsidR="00673E11" w:rsidRPr="00397E11">
        <w:rPr>
          <w:rFonts w:ascii="Arial" w:hAnsi="Arial" w:cs="Arial"/>
          <w:sz w:val="20"/>
          <w:szCs w:val="20"/>
          <w:lang w:val="es-ES" w:eastAsia="es-ES"/>
        </w:rPr>
        <w:t xml:space="preserve">. </w:t>
      </w:r>
    </w:p>
    <w:p w:rsidR="00FB3EC3" w:rsidRPr="00397E11" w:rsidRDefault="00FB3EC3" w:rsidP="003F7290">
      <w:pPr>
        <w:rPr>
          <w:rFonts w:ascii="Arial" w:hAnsi="Arial" w:cs="Arial"/>
          <w:sz w:val="20"/>
          <w:szCs w:val="20"/>
          <w:lang w:val="es-ES" w:eastAsia="es-ES"/>
        </w:rPr>
      </w:pPr>
    </w:p>
    <w:p w:rsidR="00461C52" w:rsidRPr="00461C52" w:rsidRDefault="00030B14" w:rsidP="005F7287">
      <w:pPr>
        <w:pStyle w:val="Prrafodelista"/>
        <w:numPr>
          <w:ilvl w:val="0"/>
          <w:numId w:val="28"/>
        </w:numPr>
        <w:spacing w:line="240" w:lineRule="auto"/>
        <w:rPr>
          <w:rFonts w:eastAsia="SimSun" w:cs="Arial"/>
          <w:sz w:val="20"/>
          <w:szCs w:val="20"/>
          <w:lang w:val="es-CL" w:eastAsia="zh-CN"/>
        </w:rPr>
      </w:pPr>
      <w:r w:rsidRPr="00030B14">
        <w:rPr>
          <w:rFonts w:cs="Arial"/>
          <w:sz w:val="20"/>
          <w:szCs w:val="20"/>
        </w:rPr>
        <w:t xml:space="preserve">Define </w:t>
      </w:r>
      <w:r w:rsidR="00461C52">
        <w:rPr>
          <w:rFonts w:cs="Arial"/>
          <w:sz w:val="20"/>
          <w:szCs w:val="20"/>
        </w:rPr>
        <w:t xml:space="preserve">con tus palabras los riesgos geológicos, </w:t>
      </w:r>
      <w:proofErr w:type="spellStart"/>
      <w:r w:rsidR="00461C52">
        <w:rPr>
          <w:rFonts w:cs="Arial"/>
          <w:sz w:val="20"/>
          <w:szCs w:val="20"/>
        </w:rPr>
        <w:t>hidrometereológicos</w:t>
      </w:r>
      <w:proofErr w:type="spellEnd"/>
      <w:r w:rsidR="00461C52">
        <w:rPr>
          <w:rFonts w:cs="Arial"/>
          <w:sz w:val="20"/>
          <w:szCs w:val="20"/>
        </w:rPr>
        <w:t xml:space="preserve"> y biológicos </w:t>
      </w:r>
      <w:r w:rsidR="00461C52" w:rsidRPr="00030B14">
        <w:rPr>
          <w:rFonts w:cs="Arial"/>
          <w:b/>
          <w:bCs/>
          <w:sz w:val="20"/>
          <w:szCs w:val="20"/>
        </w:rPr>
        <w:t>(3 puntos).</w:t>
      </w:r>
    </w:p>
    <w:p w:rsidR="003F7290" w:rsidRPr="00030B14" w:rsidRDefault="00461C52" w:rsidP="005F7287">
      <w:pPr>
        <w:pStyle w:val="Prrafodelista"/>
        <w:numPr>
          <w:ilvl w:val="0"/>
          <w:numId w:val="28"/>
        </w:numPr>
        <w:spacing w:line="240" w:lineRule="auto"/>
        <w:rPr>
          <w:rFonts w:eastAsia="SimSun" w:cs="Arial"/>
          <w:sz w:val="20"/>
          <w:szCs w:val="20"/>
          <w:lang w:val="es-CL" w:eastAsia="zh-CN"/>
        </w:rPr>
      </w:pPr>
      <w:r>
        <w:rPr>
          <w:rFonts w:cs="Arial"/>
          <w:sz w:val="20"/>
          <w:szCs w:val="20"/>
        </w:rPr>
        <w:t>¿Q</w:t>
      </w:r>
      <w:r w:rsidR="00030B14" w:rsidRPr="00030B14">
        <w:rPr>
          <w:rFonts w:cs="Arial"/>
          <w:sz w:val="20"/>
          <w:szCs w:val="20"/>
        </w:rPr>
        <w:t xml:space="preserve">ué </w:t>
      </w:r>
      <w:r>
        <w:rPr>
          <w:rFonts w:cs="Arial"/>
          <w:sz w:val="20"/>
          <w:szCs w:val="20"/>
        </w:rPr>
        <w:t>es el cinturón de fuego del Pacífico</w:t>
      </w:r>
      <w:r w:rsidR="00B0145C">
        <w:rPr>
          <w:rFonts w:cs="Arial"/>
          <w:sz w:val="20"/>
          <w:szCs w:val="20"/>
        </w:rPr>
        <w:t>?</w:t>
      </w:r>
      <w:r w:rsidR="00D5489D" w:rsidRPr="00030B14">
        <w:rPr>
          <w:rFonts w:cs="Arial"/>
          <w:sz w:val="20"/>
          <w:szCs w:val="20"/>
        </w:rPr>
        <w:t xml:space="preserve"> </w:t>
      </w:r>
      <w:r w:rsidR="00D5489D" w:rsidRPr="00030B14">
        <w:rPr>
          <w:rFonts w:cs="Arial"/>
          <w:b/>
          <w:bCs/>
          <w:sz w:val="20"/>
          <w:szCs w:val="20"/>
        </w:rPr>
        <w:t>(3 puntos).</w:t>
      </w:r>
    </w:p>
    <w:p w:rsidR="003F7290" w:rsidRPr="00030B14" w:rsidRDefault="00461C52" w:rsidP="005F7287">
      <w:pPr>
        <w:pStyle w:val="Prrafodelista"/>
        <w:numPr>
          <w:ilvl w:val="0"/>
          <w:numId w:val="28"/>
        </w:numPr>
        <w:spacing w:line="240" w:lineRule="auto"/>
        <w:rPr>
          <w:rFonts w:eastAsia="SimSun" w:cs="Arial"/>
          <w:sz w:val="20"/>
          <w:szCs w:val="20"/>
          <w:lang w:val="es-CL" w:eastAsia="zh-CN"/>
        </w:rPr>
      </w:pPr>
      <w:r>
        <w:rPr>
          <w:rFonts w:cs="Arial"/>
          <w:sz w:val="20"/>
          <w:szCs w:val="20"/>
        </w:rPr>
        <w:t xml:space="preserve">¿Por qué se genera </w:t>
      </w:r>
      <w:r w:rsidRPr="00461C52">
        <w:rPr>
          <w:rFonts w:cs="Arial"/>
          <w:sz w:val="20"/>
          <w:szCs w:val="20"/>
        </w:rPr>
        <w:t xml:space="preserve">actividad sísmica y volcánica </w:t>
      </w:r>
      <w:r>
        <w:rPr>
          <w:rFonts w:cs="Arial"/>
          <w:sz w:val="20"/>
          <w:szCs w:val="20"/>
        </w:rPr>
        <w:t>en Chile? Explica</w:t>
      </w:r>
      <w:r w:rsidR="00B75165" w:rsidRPr="00030B14">
        <w:rPr>
          <w:rFonts w:cs="Arial"/>
          <w:b/>
          <w:bCs/>
          <w:sz w:val="20"/>
          <w:szCs w:val="20"/>
        </w:rPr>
        <w:t xml:space="preserve"> </w:t>
      </w:r>
      <w:r w:rsidR="00D5489D" w:rsidRPr="00030B14">
        <w:rPr>
          <w:rFonts w:cs="Arial"/>
          <w:b/>
          <w:bCs/>
          <w:sz w:val="20"/>
          <w:szCs w:val="20"/>
        </w:rPr>
        <w:t>(3 puntos).</w:t>
      </w:r>
    </w:p>
    <w:p w:rsidR="003F7290" w:rsidRPr="00030B14" w:rsidRDefault="00461C52" w:rsidP="005F7287">
      <w:pPr>
        <w:pStyle w:val="Prrafodelista"/>
        <w:numPr>
          <w:ilvl w:val="0"/>
          <w:numId w:val="28"/>
        </w:numPr>
        <w:spacing w:line="240" w:lineRule="auto"/>
        <w:rPr>
          <w:rFonts w:eastAsia="SimSun" w:cs="Arial"/>
          <w:sz w:val="20"/>
          <w:szCs w:val="20"/>
          <w:lang w:val="es-CL" w:eastAsia="zh-CN"/>
        </w:rPr>
      </w:pPr>
      <w:r>
        <w:rPr>
          <w:rFonts w:cs="Arial"/>
          <w:sz w:val="20"/>
          <w:szCs w:val="20"/>
        </w:rPr>
        <w:t xml:space="preserve">El COVID 19, </w:t>
      </w:r>
      <w:r w:rsidR="00D5489D" w:rsidRPr="00030B14">
        <w:rPr>
          <w:rFonts w:cs="Arial"/>
          <w:sz w:val="20"/>
          <w:szCs w:val="20"/>
        </w:rPr>
        <w:t>¿</w:t>
      </w:r>
      <w:r>
        <w:rPr>
          <w:rFonts w:cs="Arial"/>
          <w:sz w:val="20"/>
          <w:szCs w:val="20"/>
        </w:rPr>
        <w:t>A qué tipo de riesgo pertenece</w:t>
      </w:r>
      <w:r w:rsidR="00030B14" w:rsidRPr="00030B14">
        <w:rPr>
          <w:rFonts w:cs="Arial"/>
          <w:sz w:val="20"/>
          <w:szCs w:val="20"/>
        </w:rPr>
        <w:t>?</w:t>
      </w:r>
      <w:r>
        <w:rPr>
          <w:rFonts w:cs="Arial"/>
          <w:sz w:val="20"/>
          <w:szCs w:val="20"/>
        </w:rPr>
        <w:t xml:space="preserve"> Justifica tu respuesta</w:t>
      </w:r>
      <w:r w:rsidR="00B75165" w:rsidRPr="00030B14">
        <w:rPr>
          <w:rFonts w:cs="Arial"/>
          <w:b/>
          <w:bCs/>
          <w:sz w:val="20"/>
          <w:szCs w:val="20"/>
        </w:rPr>
        <w:t xml:space="preserve"> </w:t>
      </w:r>
      <w:r w:rsidR="00D5489D" w:rsidRPr="00030B14">
        <w:rPr>
          <w:rFonts w:cs="Arial"/>
          <w:b/>
          <w:bCs/>
          <w:sz w:val="20"/>
          <w:szCs w:val="20"/>
        </w:rPr>
        <w:t>(</w:t>
      </w:r>
      <w:r>
        <w:rPr>
          <w:rFonts w:cs="Arial"/>
          <w:b/>
          <w:bCs/>
          <w:sz w:val="20"/>
          <w:szCs w:val="20"/>
        </w:rPr>
        <w:t>4</w:t>
      </w:r>
      <w:r w:rsidR="00D5489D" w:rsidRPr="00030B14">
        <w:rPr>
          <w:rFonts w:cs="Arial"/>
          <w:b/>
          <w:bCs/>
          <w:sz w:val="20"/>
          <w:szCs w:val="20"/>
        </w:rPr>
        <w:t xml:space="preserve"> puntos)</w:t>
      </w:r>
      <w:r w:rsidR="00397E11" w:rsidRPr="00030B14">
        <w:rPr>
          <w:rFonts w:cs="Arial"/>
          <w:b/>
          <w:bCs/>
          <w:sz w:val="20"/>
          <w:szCs w:val="20"/>
        </w:rPr>
        <w:t>.</w:t>
      </w:r>
    </w:p>
    <w:p w:rsidR="00A279DB" w:rsidRPr="00397E11" w:rsidRDefault="00A279DB" w:rsidP="008239C5">
      <w:pPr>
        <w:jc w:val="center"/>
        <w:rPr>
          <w:rFonts w:ascii="Arial" w:hAnsi="Arial" w:cs="Arial"/>
          <w:b/>
          <w:sz w:val="20"/>
          <w:szCs w:val="20"/>
          <w:u w:val="single"/>
        </w:rPr>
      </w:pPr>
    </w:p>
    <w:p w:rsidR="00B95F4C" w:rsidRPr="00397E11" w:rsidRDefault="00B95F4C" w:rsidP="008239C5">
      <w:pPr>
        <w:jc w:val="center"/>
        <w:rPr>
          <w:rFonts w:ascii="Arial" w:hAnsi="Arial" w:cs="Arial"/>
          <w:b/>
          <w:sz w:val="20"/>
          <w:szCs w:val="20"/>
          <w:u w:val="single"/>
        </w:rPr>
      </w:pPr>
      <w:r w:rsidRPr="00397E11">
        <w:rPr>
          <w:rFonts w:ascii="Arial" w:hAnsi="Arial" w:cs="Arial"/>
          <w:b/>
          <w:sz w:val="20"/>
          <w:szCs w:val="20"/>
          <w:u w:val="single"/>
        </w:rPr>
        <w:t>Comprensión lectora</w:t>
      </w:r>
    </w:p>
    <w:p w:rsidR="00B95F4C" w:rsidRPr="00397E11" w:rsidRDefault="00B95F4C" w:rsidP="00B95F4C">
      <w:pPr>
        <w:jc w:val="both"/>
        <w:rPr>
          <w:rFonts w:ascii="Arial" w:hAnsi="Arial" w:cs="Arial"/>
          <w:sz w:val="20"/>
          <w:szCs w:val="20"/>
        </w:rPr>
      </w:pPr>
    </w:p>
    <w:p w:rsidR="00436B34" w:rsidRDefault="00436B34" w:rsidP="00991F28">
      <w:pPr>
        <w:jc w:val="both"/>
        <w:rPr>
          <w:rFonts w:ascii="Arial" w:hAnsi="Arial" w:cs="Arial"/>
          <w:b/>
          <w:bCs/>
          <w:sz w:val="20"/>
          <w:szCs w:val="20"/>
        </w:rPr>
      </w:pPr>
      <w:r w:rsidRPr="00397E11">
        <w:rPr>
          <w:rFonts w:ascii="Arial" w:hAnsi="Arial" w:cs="Arial"/>
          <w:sz w:val="20"/>
          <w:szCs w:val="20"/>
        </w:rPr>
        <w:t xml:space="preserve">Te invitamos a </w:t>
      </w:r>
      <w:r w:rsidR="00107B5E">
        <w:rPr>
          <w:rFonts w:ascii="Arial" w:hAnsi="Arial" w:cs="Arial"/>
          <w:sz w:val="20"/>
          <w:szCs w:val="20"/>
        </w:rPr>
        <w:t>leer este artículo publicado en la prensa chilena hace un</w:t>
      </w:r>
      <w:r w:rsidR="002E578D">
        <w:rPr>
          <w:rFonts w:ascii="Arial" w:hAnsi="Arial" w:cs="Arial"/>
          <w:sz w:val="20"/>
          <w:szCs w:val="20"/>
        </w:rPr>
        <w:t>os</w:t>
      </w:r>
      <w:r w:rsidR="00107B5E">
        <w:rPr>
          <w:rFonts w:ascii="Arial" w:hAnsi="Arial" w:cs="Arial"/>
          <w:sz w:val="20"/>
          <w:szCs w:val="20"/>
        </w:rPr>
        <w:t xml:space="preserve"> </w:t>
      </w:r>
      <w:r w:rsidR="002E578D">
        <w:rPr>
          <w:rFonts w:ascii="Arial" w:hAnsi="Arial" w:cs="Arial"/>
          <w:sz w:val="20"/>
          <w:szCs w:val="20"/>
        </w:rPr>
        <w:t>días</w:t>
      </w:r>
      <w:r w:rsidR="00107B5E">
        <w:rPr>
          <w:rFonts w:ascii="Arial" w:hAnsi="Arial" w:cs="Arial"/>
          <w:sz w:val="20"/>
          <w:szCs w:val="20"/>
        </w:rPr>
        <w:t xml:space="preserve"> atrás</w:t>
      </w:r>
      <w:r w:rsidRPr="00397E11">
        <w:rPr>
          <w:rFonts w:ascii="Arial" w:hAnsi="Arial" w:cs="Arial"/>
          <w:sz w:val="20"/>
          <w:szCs w:val="20"/>
        </w:rPr>
        <w:t xml:space="preserve">. </w:t>
      </w:r>
      <w:r w:rsidR="008239C5" w:rsidRPr="00397E11">
        <w:rPr>
          <w:rFonts w:ascii="Arial" w:hAnsi="Arial" w:cs="Arial"/>
          <w:sz w:val="20"/>
          <w:szCs w:val="20"/>
        </w:rPr>
        <w:t xml:space="preserve">Posteriormente, </w:t>
      </w:r>
      <w:r w:rsidR="00B95F4C" w:rsidRPr="00397E11">
        <w:rPr>
          <w:rFonts w:ascii="Arial" w:hAnsi="Arial" w:cs="Arial"/>
          <w:sz w:val="20"/>
          <w:szCs w:val="20"/>
        </w:rPr>
        <w:t>responde las preguntas.</w:t>
      </w:r>
      <w:r w:rsidR="002359CF" w:rsidRPr="00397E11">
        <w:rPr>
          <w:rFonts w:ascii="Arial" w:hAnsi="Arial" w:cs="Arial"/>
          <w:b/>
          <w:bCs/>
          <w:sz w:val="20"/>
          <w:szCs w:val="20"/>
        </w:rPr>
        <w:t xml:space="preserve"> </w:t>
      </w:r>
    </w:p>
    <w:p w:rsidR="00107B5E" w:rsidRDefault="00107B5E" w:rsidP="00991F28">
      <w:pPr>
        <w:jc w:val="both"/>
        <w:rPr>
          <w:rFonts w:ascii="Arial" w:hAnsi="Arial" w:cs="Arial"/>
          <w:b/>
          <w:bCs/>
          <w:sz w:val="20"/>
          <w:szCs w:val="20"/>
        </w:rPr>
      </w:pPr>
    </w:p>
    <w:p w:rsidR="002E578D" w:rsidRDefault="002E578D" w:rsidP="00991F28">
      <w:pPr>
        <w:jc w:val="both"/>
        <w:rPr>
          <w:rFonts w:ascii="Arial" w:hAnsi="Arial" w:cs="Arial"/>
          <w:b/>
          <w:bCs/>
          <w:sz w:val="20"/>
          <w:szCs w:val="20"/>
        </w:rPr>
      </w:pPr>
      <w:r>
        <w:rPr>
          <w:rFonts w:ascii="Arial" w:hAnsi="Arial" w:cs="Arial"/>
          <w:b/>
          <w:bCs/>
          <w:noProof/>
          <w:sz w:val="20"/>
          <w:szCs w:val="20"/>
          <w:lang w:eastAsia="es-CL"/>
        </w:rPr>
        <w:drawing>
          <wp:inline distT="0" distB="0" distL="0" distR="0">
            <wp:extent cx="7116529" cy="4109545"/>
            <wp:effectExtent l="0" t="0" r="825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6526" cy="4115318"/>
                    </a:xfrm>
                    <a:prstGeom prst="rect">
                      <a:avLst/>
                    </a:prstGeom>
                    <a:noFill/>
                    <a:ln>
                      <a:noFill/>
                    </a:ln>
                  </pic:spPr>
                </pic:pic>
              </a:graphicData>
            </a:graphic>
          </wp:inline>
        </w:drawing>
      </w:r>
    </w:p>
    <w:p w:rsidR="00FE5896" w:rsidRPr="00397E11" w:rsidRDefault="00FE5896" w:rsidP="00397E11">
      <w:pPr>
        <w:jc w:val="both"/>
        <w:rPr>
          <w:rFonts w:cs="Arial"/>
          <w:sz w:val="20"/>
          <w:szCs w:val="20"/>
        </w:rPr>
      </w:pPr>
    </w:p>
    <w:p w:rsidR="00397E11" w:rsidRPr="00397E11" w:rsidRDefault="00397E11" w:rsidP="00397E11">
      <w:pPr>
        <w:jc w:val="both"/>
        <w:rPr>
          <w:rFonts w:ascii="Arial" w:hAnsi="Arial" w:cs="Arial"/>
          <w:sz w:val="20"/>
          <w:szCs w:val="20"/>
        </w:rPr>
      </w:pPr>
    </w:p>
    <w:p w:rsidR="00397E11" w:rsidRPr="00461C52" w:rsidRDefault="00397E11" w:rsidP="00461C52">
      <w:pPr>
        <w:pStyle w:val="Prrafodelista"/>
        <w:numPr>
          <w:ilvl w:val="0"/>
          <w:numId w:val="28"/>
        </w:numPr>
        <w:jc w:val="both"/>
        <w:rPr>
          <w:rFonts w:cs="Arial"/>
          <w:b/>
          <w:bCs/>
          <w:sz w:val="20"/>
          <w:szCs w:val="20"/>
        </w:rPr>
      </w:pPr>
      <w:r w:rsidRPr="00461C52">
        <w:rPr>
          <w:rFonts w:cs="Arial"/>
          <w:sz w:val="20"/>
          <w:szCs w:val="20"/>
        </w:rPr>
        <w:t>¿</w:t>
      </w:r>
      <w:r w:rsidR="00030B14" w:rsidRPr="00461C52">
        <w:rPr>
          <w:rFonts w:cs="Arial"/>
          <w:sz w:val="20"/>
          <w:szCs w:val="20"/>
        </w:rPr>
        <w:t xml:space="preserve">Por qué </w:t>
      </w:r>
      <w:r w:rsidR="00461C52">
        <w:rPr>
          <w:rFonts w:cs="Arial"/>
          <w:sz w:val="20"/>
          <w:szCs w:val="20"/>
        </w:rPr>
        <w:t>esta pandemia nos muestra lo frágiles que somos como seres humanos</w:t>
      </w:r>
      <w:r w:rsidR="00030B14" w:rsidRPr="00461C52">
        <w:rPr>
          <w:rFonts w:cs="Arial"/>
          <w:sz w:val="20"/>
          <w:szCs w:val="20"/>
        </w:rPr>
        <w:t>?</w:t>
      </w:r>
      <w:r w:rsidR="00461C52">
        <w:rPr>
          <w:rFonts w:cs="Arial"/>
          <w:sz w:val="20"/>
          <w:szCs w:val="20"/>
        </w:rPr>
        <w:t xml:space="preserve"> Reflexiona</w:t>
      </w:r>
      <w:r w:rsidRPr="00461C52">
        <w:rPr>
          <w:rFonts w:cs="Arial"/>
          <w:sz w:val="20"/>
          <w:szCs w:val="20"/>
        </w:rPr>
        <w:t xml:space="preserve"> </w:t>
      </w:r>
      <w:r w:rsidRPr="00461C52">
        <w:rPr>
          <w:rFonts w:cs="Arial"/>
          <w:b/>
          <w:bCs/>
          <w:sz w:val="20"/>
          <w:szCs w:val="20"/>
        </w:rPr>
        <w:t>(</w:t>
      </w:r>
      <w:r w:rsidR="00461C52">
        <w:rPr>
          <w:rFonts w:cs="Arial"/>
          <w:b/>
          <w:bCs/>
          <w:sz w:val="20"/>
          <w:szCs w:val="20"/>
        </w:rPr>
        <w:t>3</w:t>
      </w:r>
      <w:r w:rsidRPr="00461C52">
        <w:rPr>
          <w:rFonts w:cs="Arial"/>
          <w:b/>
          <w:bCs/>
          <w:sz w:val="20"/>
          <w:szCs w:val="20"/>
        </w:rPr>
        <w:t xml:space="preserve"> puntos).</w:t>
      </w:r>
    </w:p>
    <w:p w:rsidR="00461C52" w:rsidRPr="00461C52" w:rsidRDefault="00461C52" w:rsidP="00461C52">
      <w:pPr>
        <w:pStyle w:val="Prrafodelista"/>
        <w:numPr>
          <w:ilvl w:val="0"/>
          <w:numId w:val="28"/>
        </w:numPr>
        <w:jc w:val="both"/>
        <w:rPr>
          <w:rFonts w:cs="Arial"/>
          <w:sz w:val="20"/>
          <w:szCs w:val="20"/>
        </w:rPr>
      </w:pPr>
      <w:r>
        <w:rPr>
          <w:rFonts w:cs="Arial"/>
          <w:sz w:val="20"/>
          <w:szCs w:val="20"/>
        </w:rPr>
        <w:t>Explica con tus palabras qué es la resiliencia.</w:t>
      </w:r>
      <w:r w:rsidR="00292740">
        <w:rPr>
          <w:rFonts w:cs="Arial"/>
          <w:sz w:val="20"/>
          <w:szCs w:val="20"/>
        </w:rPr>
        <w:t xml:space="preserve"> Señala 1 ejemplo</w:t>
      </w:r>
      <w:r>
        <w:rPr>
          <w:rFonts w:cs="Arial"/>
          <w:sz w:val="20"/>
          <w:szCs w:val="20"/>
        </w:rPr>
        <w:t xml:space="preserve"> </w:t>
      </w:r>
      <w:r w:rsidRPr="00461C52">
        <w:rPr>
          <w:rFonts w:cs="Arial"/>
          <w:b/>
          <w:bCs/>
          <w:sz w:val="20"/>
          <w:szCs w:val="20"/>
        </w:rPr>
        <w:t>(</w:t>
      </w:r>
      <w:r w:rsidR="00292740">
        <w:rPr>
          <w:rFonts w:cs="Arial"/>
          <w:b/>
          <w:bCs/>
          <w:sz w:val="20"/>
          <w:szCs w:val="20"/>
        </w:rPr>
        <w:t>4</w:t>
      </w:r>
      <w:r w:rsidRPr="00461C52">
        <w:rPr>
          <w:rFonts w:cs="Arial"/>
          <w:b/>
          <w:bCs/>
          <w:sz w:val="20"/>
          <w:szCs w:val="20"/>
        </w:rPr>
        <w:t xml:space="preserve"> puntos).</w:t>
      </w:r>
    </w:p>
    <w:p w:rsidR="002430A7" w:rsidRPr="00397E11" w:rsidRDefault="002430A7" w:rsidP="00397E11">
      <w:pPr>
        <w:jc w:val="both"/>
        <w:rPr>
          <w:rFonts w:cs="Arial"/>
          <w:sz w:val="20"/>
          <w:szCs w:val="20"/>
        </w:rPr>
      </w:pPr>
    </w:p>
    <w:p w:rsidR="0057578F" w:rsidRPr="00397E11" w:rsidRDefault="0057578F" w:rsidP="00991F28">
      <w:pPr>
        <w:jc w:val="both"/>
        <w:rPr>
          <w:rFonts w:ascii="Calibri" w:hAnsi="Calibri" w:cs="Calibri"/>
          <w:b/>
          <w:bCs/>
          <w:sz w:val="20"/>
          <w:szCs w:val="20"/>
        </w:rPr>
      </w:pPr>
    </w:p>
    <w:p w:rsidR="0057578F" w:rsidRPr="00673E11" w:rsidRDefault="00EE37D0" w:rsidP="00E25F15">
      <w:pPr>
        <w:spacing w:line="276" w:lineRule="auto"/>
        <w:jc w:val="center"/>
        <w:rPr>
          <w:rFonts w:ascii="Arial" w:hAnsi="Arial" w:cs="Arial"/>
          <w:sz w:val="20"/>
          <w:szCs w:val="20"/>
          <w:lang w:val="es-ES" w:eastAsia="es-ES"/>
        </w:rPr>
        <w:sectPr w:rsidR="0057578F" w:rsidRPr="00673E11" w:rsidSect="00CE1FCC">
          <w:type w:val="continuous"/>
          <w:pgSz w:w="12242" w:h="20163" w:code="5"/>
          <w:pgMar w:top="360" w:right="1106" w:bottom="1079" w:left="902" w:header="709" w:footer="709" w:gutter="0"/>
          <w:cols w:space="708"/>
          <w:docGrid w:linePitch="360"/>
        </w:sectPr>
      </w:pPr>
      <w:r w:rsidRPr="00673E11">
        <w:rPr>
          <w:rFonts w:ascii="Arial" w:hAnsi="Arial" w:cs="Arial"/>
          <w:noProof/>
          <w:sz w:val="20"/>
          <w:szCs w:val="20"/>
          <w:lang w:eastAsia="es-CL"/>
        </w:rPr>
        <w:drawing>
          <wp:inline distT="0" distB="0" distL="0" distR="0">
            <wp:extent cx="6766999" cy="30874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3044" cy="3144953"/>
                    </a:xfrm>
                    <a:prstGeom prst="rect">
                      <a:avLst/>
                    </a:prstGeom>
                    <a:noFill/>
                    <a:ln>
                      <a:noFill/>
                    </a:ln>
                  </pic:spPr>
                </pic:pic>
              </a:graphicData>
            </a:graphic>
          </wp:inline>
        </w:drawing>
      </w:r>
    </w:p>
    <w:p w:rsidR="00FB3EC3" w:rsidRPr="00673E11" w:rsidRDefault="00FB3EC3" w:rsidP="00FB3EC3">
      <w:pPr>
        <w:tabs>
          <w:tab w:val="left" w:pos="6314"/>
        </w:tabs>
        <w:rPr>
          <w:rFonts w:ascii="Arial" w:eastAsia="Times New Roman" w:hAnsi="Arial" w:cs="Arial"/>
          <w:sz w:val="20"/>
          <w:szCs w:val="20"/>
          <w:lang w:val="es-MX" w:eastAsia="es-MX"/>
        </w:rPr>
      </w:pPr>
    </w:p>
    <w:sectPr w:rsidR="00FB3EC3" w:rsidRPr="00673E11" w:rsidSect="002C2B5F">
      <w:type w:val="continuous"/>
      <w:pgSz w:w="12240" w:h="15840" w:code="1"/>
      <w:pgMar w:top="1134" w:right="61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806" w:rsidRDefault="00771806" w:rsidP="005B4144">
      <w:r>
        <w:separator/>
      </w:r>
    </w:p>
  </w:endnote>
  <w:endnote w:type="continuationSeparator" w:id="0">
    <w:p w:rsidR="00771806" w:rsidRDefault="00771806"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806" w:rsidRDefault="00771806" w:rsidP="005B4144">
      <w:r>
        <w:separator/>
      </w:r>
    </w:p>
  </w:footnote>
  <w:footnote w:type="continuationSeparator" w:id="0">
    <w:p w:rsidR="00771806" w:rsidRDefault="00771806" w:rsidP="005B41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64F" w:rsidRPr="006E0876" w:rsidRDefault="00BD664F" w:rsidP="005B4144">
    <w:pPr>
      <w:rPr>
        <w:rFonts w:ascii="Trebuchet MS" w:eastAsia="Times New Roman" w:hAnsi="Trebuchet MS" w:cs="Calibri"/>
        <w:sz w:val="16"/>
        <w:szCs w:val="16"/>
        <w:lang w:val="es-ES_tradnl" w:eastAsia="es-MX"/>
      </w:rPr>
    </w:pPr>
    <w:r>
      <w:rPr>
        <w:rFonts w:ascii="Trebuchet MS" w:eastAsia="Times New Roman" w:hAnsi="Trebuchet MS" w:cs="Calibri"/>
        <w:noProof/>
        <w:sz w:val="16"/>
        <w:szCs w:val="16"/>
        <w:lang w:eastAsia="es-C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-2540</wp:posOffset>
          </wp:positionV>
          <wp:extent cx="361315" cy="427990"/>
          <wp:effectExtent l="19050" t="0" r="635" b="0"/>
          <wp:wrapSquare wrapText="bothSides"/>
          <wp:docPr id="4" name="Imagen 4"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7050A6">
      <w:rPr>
        <w:rFonts w:ascii="Trebuchet MS" w:eastAsia="Times New Roman" w:hAnsi="Trebuchet MS" w:cs="Calibri"/>
        <w:sz w:val="16"/>
        <w:szCs w:val="16"/>
        <w:lang w:val="es-ES_tradnl" w:eastAsia="es-MX"/>
      </w:rPr>
      <w:t>San Fernando College</w:t>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Pr>
        <w:rFonts w:ascii="Trebuchet MS" w:eastAsia="Times New Roman" w:hAnsi="Trebuchet MS" w:cs="Calibri"/>
        <w:sz w:val="16"/>
        <w:szCs w:val="16"/>
        <w:lang w:val="es-ES_tradnl" w:eastAsia="es-MX"/>
      </w:rPr>
      <w:t xml:space="preserve"> </w:t>
    </w:r>
  </w:p>
  <w:p w:rsidR="00BD664F" w:rsidRDefault="00BD664F" w:rsidP="005B4144">
    <w:pPr>
      <w:rPr>
        <w:rFonts w:ascii="Trebuchet MS" w:eastAsia="Times New Roman" w:hAnsi="Trebuchet MS" w:cs="Calibri"/>
        <w:sz w:val="16"/>
        <w:szCs w:val="16"/>
        <w:lang w:val="es-MX" w:eastAsia="es-MX"/>
      </w:rPr>
    </w:pPr>
    <w:r w:rsidRPr="007050A6">
      <w:rPr>
        <w:rFonts w:ascii="Trebuchet MS" w:eastAsia="Times New Roman" w:hAnsi="Trebuchet MS" w:cs="Calibri"/>
        <w:sz w:val="16"/>
        <w:szCs w:val="16"/>
        <w:lang w:val="es-MX" w:eastAsia="es-MX"/>
      </w:rPr>
      <w:t xml:space="preserve">Departamento de </w:t>
    </w:r>
    <w:r>
      <w:rPr>
        <w:rFonts w:ascii="Trebuchet MS" w:eastAsia="Times New Roman" w:hAnsi="Trebuchet MS" w:cs="Calibri"/>
        <w:sz w:val="16"/>
        <w:szCs w:val="16"/>
        <w:lang w:val="es-MX" w:eastAsia="es-MX"/>
      </w:rPr>
      <w:t>Historia, Geografía y Ciencias Sociales</w:t>
    </w:r>
  </w:p>
  <w:p w:rsidR="00BD664F" w:rsidRPr="00926EDE" w:rsidRDefault="00BD664F" w:rsidP="00926EDE">
    <w:pPr>
      <w:rPr>
        <w:rFonts w:ascii="Trebuchet MS" w:eastAsia="Times New Roman" w:hAnsi="Trebuchet MS" w:cs="Calibri"/>
        <w:sz w:val="16"/>
        <w:szCs w:val="16"/>
        <w:lang w:val="es-MX" w:eastAsia="es-MX"/>
      </w:rPr>
    </w:pPr>
    <w:r>
      <w:rPr>
        <w:rFonts w:ascii="Trebuchet MS" w:eastAsia="Times New Roman" w:hAnsi="Trebuchet MS" w:cs="Calibri"/>
        <w:sz w:val="16"/>
        <w:szCs w:val="16"/>
        <w:lang w:val="es-MX" w:eastAsia="es-MX"/>
      </w:rPr>
      <w:t>Prof. Sr(a): Valeria Romero Castillo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71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15:restartNumberingAfterBreak="0">
    <w:nsid w:val="050F4268"/>
    <w:multiLevelType w:val="hybridMultilevel"/>
    <w:tmpl w:val="140EBB28"/>
    <w:lvl w:ilvl="0" w:tplc="6610D436">
      <w:start w:val="1"/>
      <w:numFmt w:val="decimal"/>
      <w:lvlText w:val="%1."/>
      <w:lvlJc w:val="left"/>
      <w:pPr>
        <w:ind w:left="360" w:hanging="360"/>
      </w:pPr>
      <w:rPr>
        <w:rFonts w:ascii="Arial" w:hAnsi="Arial" w:cs="Arial" w:hint="default"/>
        <w:b/>
        <w:sz w:val="24"/>
        <w:szCs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15:restartNumberingAfterBreak="0">
    <w:nsid w:val="07EA563B"/>
    <w:multiLevelType w:val="hybridMultilevel"/>
    <w:tmpl w:val="CB541208"/>
    <w:lvl w:ilvl="0" w:tplc="DEC6ED2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5A1800"/>
    <w:multiLevelType w:val="hybridMultilevel"/>
    <w:tmpl w:val="E9FAE2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C03BB7"/>
    <w:multiLevelType w:val="hybridMultilevel"/>
    <w:tmpl w:val="998E4418"/>
    <w:lvl w:ilvl="0" w:tplc="31D63A0E">
      <w:start w:val="3"/>
      <w:numFmt w:val="bullet"/>
      <w:lvlText w:val="-"/>
      <w:lvlJc w:val="left"/>
      <w:pPr>
        <w:ind w:left="720" w:hanging="360"/>
      </w:pPr>
      <w:rPr>
        <w:rFonts w:ascii="Times New Roman" w:eastAsia="SimSu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6" w15:restartNumberingAfterBreak="0">
    <w:nsid w:val="0EF90E9A"/>
    <w:multiLevelType w:val="hybridMultilevel"/>
    <w:tmpl w:val="5B80B62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8" w15:restartNumberingAfterBreak="0">
    <w:nsid w:val="146E7326"/>
    <w:multiLevelType w:val="hybridMultilevel"/>
    <w:tmpl w:val="11A8A7A6"/>
    <w:lvl w:ilvl="0" w:tplc="7E36426A">
      <w:start w:val="2"/>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6F5660"/>
    <w:multiLevelType w:val="hybridMultilevel"/>
    <w:tmpl w:val="B2584C34"/>
    <w:lvl w:ilvl="0" w:tplc="DC14A45E">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676EBF"/>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DD3519A"/>
    <w:multiLevelType w:val="hybridMultilevel"/>
    <w:tmpl w:val="07A2145E"/>
    <w:lvl w:ilvl="0" w:tplc="758044FC">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1E893398"/>
    <w:multiLevelType w:val="hybridMultilevel"/>
    <w:tmpl w:val="1DB870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06C66C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15:restartNumberingAfterBreak="0">
    <w:nsid w:val="307126D3"/>
    <w:multiLevelType w:val="hybridMultilevel"/>
    <w:tmpl w:val="FA6A4F58"/>
    <w:lvl w:ilvl="0" w:tplc="3D4E4DEA">
      <w:start w:val="1"/>
      <w:numFmt w:val="decimal"/>
      <w:lvlText w:val="%1."/>
      <w:lvlJc w:val="left"/>
      <w:pPr>
        <w:ind w:left="720" w:hanging="360"/>
      </w:pPr>
      <w:rPr>
        <w:rFonts w:ascii="Arial" w:hAnsi="Arial" w:cs="Arial" w:hint="default"/>
        <w:b/>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57D4A14"/>
    <w:multiLevelType w:val="hybridMultilevel"/>
    <w:tmpl w:val="1BCE02D2"/>
    <w:lvl w:ilvl="0" w:tplc="7E72685E">
      <w:start w:val="5"/>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C01F0E"/>
    <w:multiLevelType w:val="hybridMultilevel"/>
    <w:tmpl w:val="42EA86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3B4178"/>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243409F"/>
    <w:multiLevelType w:val="hybridMultilevel"/>
    <w:tmpl w:val="B3F8E8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2A913CD"/>
    <w:multiLevelType w:val="singleLevel"/>
    <w:tmpl w:val="B1BC20CA"/>
    <w:lvl w:ilvl="0">
      <w:start w:val="1"/>
      <w:numFmt w:val="decimal"/>
      <w:lvlText w:val="%1."/>
      <w:lvlJc w:val="left"/>
      <w:pPr>
        <w:tabs>
          <w:tab w:val="num" w:pos="360"/>
        </w:tabs>
        <w:ind w:left="360" w:hanging="360"/>
      </w:pPr>
      <w:rPr>
        <w:rFonts w:hint="default"/>
        <w:b/>
        <w:color w:val="auto"/>
      </w:rPr>
    </w:lvl>
  </w:abstractNum>
  <w:abstractNum w:abstractNumId="20" w15:restartNumberingAfterBreak="0">
    <w:nsid w:val="42F62069"/>
    <w:multiLevelType w:val="hybridMultilevel"/>
    <w:tmpl w:val="06845E96"/>
    <w:lvl w:ilvl="0" w:tplc="FD4AA968">
      <w:start w:val="1"/>
      <w:numFmt w:val="decimal"/>
      <w:lvlText w:val="%1."/>
      <w:lvlJc w:val="left"/>
      <w:pPr>
        <w:ind w:left="720" w:hanging="360"/>
      </w:pPr>
      <w:rPr>
        <w:rFonts w:hint="default"/>
        <w:b/>
        <w:color w:val="F7964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82C0B31"/>
    <w:multiLevelType w:val="hybridMultilevel"/>
    <w:tmpl w:val="E18E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1B5196"/>
    <w:multiLevelType w:val="hybridMultilevel"/>
    <w:tmpl w:val="8032A2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20B31A7"/>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D6E4825"/>
    <w:multiLevelType w:val="hybridMultilevel"/>
    <w:tmpl w:val="E76E21E0"/>
    <w:lvl w:ilvl="0" w:tplc="1036699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5"/>
  </w:num>
  <w:num w:numId="2">
    <w:abstractNumId w:val="26"/>
  </w:num>
  <w:num w:numId="3">
    <w:abstractNumId w:val="23"/>
  </w:num>
  <w:num w:numId="4">
    <w:abstractNumId w:val="27"/>
  </w:num>
  <w:num w:numId="5">
    <w:abstractNumId w:val="24"/>
  </w:num>
  <w:num w:numId="6">
    <w:abstractNumId w:val="7"/>
  </w:num>
  <w:num w:numId="7">
    <w:abstractNumId w:val="13"/>
  </w:num>
  <w:num w:numId="8">
    <w:abstractNumId w:val="28"/>
  </w:num>
  <w:num w:numId="9">
    <w:abstractNumId w:val="18"/>
  </w:num>
  <w:num w:numId="10">
    <w:abstractNumId w:val="15"/>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11"/>
  </w:num>
  <w:num w:numId="17">
    <w:abstractNumId w:val="25"/>
  </w:num>
  <w:num w:numId="18">
    <w:abstractNumId w:val="17"/>
  </w:num>
  <w:num w:numId="19">
    <w:abstractNumId w:val="9"/>
  </w:num>
  <w:num w:numId="20">
    <w:abstractNumId w:val="2"/>
  </w:num>
  <w:num w:numId="21">
    <w:abstractNumId w:val="6"/>
  </w:num>
  <w:num w:numId="22">
    <w:abstractNumId w:val="16"/>
  </w:num>
  <w:num w:numId="23">
    <w:abstractNumId w:val="3"/>
  </w:num>
  <w:num w:numId="24">
    <w:abstractNumId w:val="22"/>
  </w:num>
  <w:num w:numId="25">
    <w:abstractNumId w:val="12"/>
  </w:num>
  <w:num w:numId="26">
    <w:abstractNumId w:val="21"/>
  </w:num>
  <w:num w:numId="27">
    <w:abstractNumId w:val="20"/>
  </w:num>
  <w:num w:numId="28">
    <w:abstractNumId w:val="14"/>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44"/>
    <w:rsid w:val="000026A5"/>
    <w:rsid w:val="000101B0"/>
    <w:rsid w:val="00010DBC"/>
    <w:rsid w:val="00012B19"/>
    <w:rsid w:val="00030B14"/>
    <w:rsid w:val="000578D6"/>
    <w:rsid w:val="0006197F"/>
    <w:rsid w:val="00063710"/>
    <w:rsid w:val="00067C90"/>
    <w:rsid w:val="00081B4D"/>
    <w:rsid w:val="00092404"/>
    <w:rsid w:val="000A3692"/>
    <w:rsid w:val="000A6EA9"/>
    <w:rsid w:val="000B02CC"/>
    <w:rsid w:val="000B1639"/>
    <w:rsid w:val="000C086A"/>
    <w:rsid w:val="000C318F"/>
    <w:rsid w:val="000E6908"/>
    <w:rsid w:val="00101164"/>
    <w:rsid w:val="001018E6"/>
    <w:rsid w:val="00105777"/>
    <w:rsid w:val="00107B5E"/>
    <w:rsid w:val="00120ACA"/>
    <w:rsid w:val="001461F9"/>
    <w:rsid w:val="001475CE"/>
    <w:rsid w:val="00147847"/>
    <w:rsid w:val="00152DB4"/>
    <w:rsid w:val="001A3B64"/>
    <w:rsid w:val="001C2373"/>
    <w:rsid w:val="001C2A42"/>
    <w:rsid w:val="001C7F5C"/>
    <w:rsid w:val="0020248E"/>
    <w:rsid w:val="00202589"/>
    <w:rsid w:val="00210F29"/>
    <w:rsid w:val="00211C72"/>
    <w:rsid w:val="002256D2"/>
    <w:rsid w:val="002359CF"/>
    <w:rsid w:val="002430A7"/>
    <w:rsid w:val="00244BD8"/>
    <w:rsid w:val="00245398"/>
    <w:rsid w:val="00260D78"/>
    <w:rsid w:val="00261B9B"/>
    <w:rsid w:val="0026310E"/>
    <w:rsid w:val="00263C8F"/>
    <w:rsid w:val="002813A5"/>
    <w:rsid w:val="00282A61"/>
    <w:rsid w:val="00292740"/>
    <w:rsid w:val="002A4D1A"/>
    <w:rsid w:val="002A6960"/>
    <w:rsid w:val="002B094B"/>
    <w:rsid w:val="002B2756"/>
    <w:rsid w:val="002C2B5F"/>
    <w:rsid w:val="002D7999"/>
    <w:rsid w:val="002E578D"/>
    <w:rsid w:val="002E6F87"/>
    <w:rsid w:val="002E7ECD"/>
    <w:rsid w:val="002F0F08"/>
    <w:rsid w:val="003122A8"/>
    <w:rsid w:val="00316CBF"/>
    <w:rsid w:val="00321C6F"/>
    <w:rsid w:val="00346815"/>
    <w:rsid w:val="00350004"/>
    <w:rsid w:val="00351AA8"/>
    <w:rsid w:val="003527D0"/>
    <w:rsid w:val="00357B68"/>
    <w:rsid w:val="00374127"/>
    <w:rsid w:val="003800C0"/>
    <w:rsid w:val="0038015B"/>
    <w:rsid w:val="003820C2"/>
    <w:rsid w:val="00382684"/>
    <w:rsid w:val="003954F1"/>
    <w:rsid w:val="00395AAE"/>
    <w:rsid w:val="00397E11"/>
    <w:rsid w:val="003A4DA2"/>
    <w:rsid w:val="003A7A5A"/>
    <w:rsid w:val="003B3E20"/>
    <w:rsid w:val="003B5A9D"/>
    <w:rsid w:val="003B7469"/>
    <w:rsid w:val="003E72E8"/>
    <w:rsid w:val="003F7290"/>
    <w:rsid w:val="003F7B58"/>
    <w:rsid w:val="00400FDA"/>
    <w:rsid w:val="0040761C"/>
    <w:rsid w:val="004110C1"/>
    <w:rsid w:val="00436B34"/>
    <w:rsid w:val="004406B9"/>
    <w:rsid w:val="00442AD1"/>
    <w:rsid w:val="00446574"/>
    <w:rsid w:val="00461C52"/>
    <w:rsid w:val="00477105"/>
    <w:rsid w:val="00483B3B"/>
    <w:rsid w:val="004854FB"/>
    <w:rsid w:val="004E452B"/>
    <w:rsid w:val="004E516F"/>
    <w:rsid w:val="004F3979"/>
    <w:rsid w:val="00501317"/>
    <w:rsid w:val="0050144B"/>
    <w:rsid w:val="0051372C"/>
    <w:rsid w:val="00524A4D"/>
    <w:rsid w:val="00526885"/>
    <w:rsid w:val="00535E69"/>
    <w:rsid w:val="005434F8"/>
    <w:rsid w:val="00544693"/>
    <w:rsid w:val="00551551"/>
    <w:rsid w:val="00555C61"/>
    <w:rsid w:val="00575103"/>
    <w:rsid w:val="0057578F"/>
    <w:rsid w:val="0057691A"/>
    <w:rsid w:val="005867EF"/>
    <w:rsid w:val="00592F06"/>
    <w:rsid w:val="005B4144"/>
    <w:rsid w:val="005B760E"/>
    <w:rsid w:val="005C4DD7"/>
    <w:rsid w:val="005C5A86"/>
    <w:rsid w:val="005D029C"/>
    <w:rsid w:val="005D24C3"/>
    <w:rsid w:val="005D24EF"/>
    <w:rsid w:val="005D42F1"/>
    <w:rsid w:val="005D7B40"/>
    <w:rsid w:val="005F7287"/>
    <w:rsid w:val="0060583B"/>
    <w:rsid w:val="00613FEB"/>
    <w:rsid w:val="006229CA"/>
    <w:rsid w:val="00636738"/>
    <w:rsid w:val="00651A08"/>
    <w:rsid w:val="00671082"/>
    <w:rsid w:val="00672F09"/>
    <w:rsid w:val="00673E11"/>
    <w:rsid w:val="00676803"/>
    <w:rsid w:val="006A1869"/>
    <w:rsid w:val="006B6849"/>
    <w:rsid w:val="006C063E"/>
    <w:rsid w:val="006C6A70"/>
    <w:rsid w:val="006E0876"/>
    <w:rsid w:val="006E1230"/>
    <w:rsid w:val="006E26DE"/>
    <w:rsid w:val="007003B3"/>
    <w:rsid w:val="007038A3"/>
    <w:rsid w:val="00724B61"/>
    <w:rsid w:val="0072566F"/>
    <w:rsid w:val="00734E10"/>
    <w:rsid w:val="0074325A"/>
    <w:rsid w:val="007617B1"/>
    <w:rsid w:val="00764719"/>
    <w:rsid w:val="00771806"/>
    <w:rsid w:val="00780A21"/>
    <w:rsid w:val="00784A9D"/>
    <w:rsid w:val="00787DA5"/>
    <w:rsid w:val="00787E16"/>
    <w:rsid w:val="007A2C77"/>
    <w:rsid w:val="007A4798"/>
    <w:rsid w:val="007A55F7"/>
    <w:rsid w:val="007B69B1"/>
    <w:rsid w:val="007C01CD"/>
    <w:rsid w:val="007D55AF"/>
    <w:rsid w:val="007E28FB"/>
    <w:rsid w:val="007E35A6"/>
    <w:rsid w:val="007F6D98"/>
    <w:rsid w:val="00802BCC"/>
    <w:rsid w:val="008053D8"/>
    <w:rsid w:val="008239C5"/>
    <w:rsid w:val="00824D8E"/>
    <w:rsid w:val="00825A17"/>
    <w:rsid w:val="00826284"/>
    <w:rsid w:val="00833EAE"/>
    <w:rsid w:val="00841901"/>
    <w:rsid w:val="008435EA"/>
    <w:rsid w:val="00853333"/>
    <w:rsid w:val="00857B0F"/>
    <w:rsid w:val="00863B4A"/>
    <w:rsid w:val="00881225"/>
    <w:rsid w:val="00885283"/>
    <w:rsid w:val="008875B8"/>
    <w:rsid w:val="008938D9"/>
    <w:rsid w:val="008B0B94"/>
    <w:rsid w:val="008C0CEC"/>
    <w:rsid w:val="008C36E6"/>
    <w:rsid w:val="008C52FE"/>
    <w:rsid w:val="008C62FD"/>
    <w:rsid w:val="008F694B"/>
    <w:rsid w:val="00912901"/>
    <w:rsid w:val="009137A9"/>
    <w:rsid w:val="00914F74"/>
    <w:rsid w:val="009161EC"/>
    <w:rsid w:val="00917941"/>
    <w:rsid w:val="00921C2E"/>
    <w:rsid w:val="00926081"/>
    <w:rsid w:val="00926EDE"/>
    <w:rsid w:val="0093404F"/>
    <w:rsid w:val="00940F04"/>
    <w:rsid w:val="00966E6E"/>
    <w:rsid w:val="00974D50"/>
    <w:rsid w:val="00981B6C"/>
    <w:rsid w:val="00991F28"/>
    <w:rsid w:val="009978C5"/>
    <w:rsid w:val="009B48D0"/>
    <w:rsid w:val="009B7DFD"/>
    <w:rsid w:val="009C6BDB"/>
    <w:rsid w:val="009E03CB"/>
    <w:rsid w:val="009E50C0"/>
    <w:rsid w:val="009E5351"/>
    <w:rsid w:val="00A100D1"/>
    <w:rsid w:val="00A1734D"/>
    <w:rsid w:val="00A23E0C"/>
    <w:rsid w:val="00A25593"/>
    <w:rsid w:val="00A279DB"/>
    <w:rsid w:val="00A410AD"/>
    <w:rsid w:val="00A52E91"/>
    <w:rsid w:val="00A76719"/>
    <w:rsid w:val="00A8166F"/>
    <w:rsid w:val="00A93950"/>
    <w:rsid w:val="00A9746C"/>
    <w:rsid w:val="00AC5F61"/>
    <w:rsid w:val="00AE4341"/>
    <w:rsid w:val="00B0145C"/>
    <w:rsid w:val="00B01BFA"/>
    <w:rsid w:val="00B06525"/>
    <w:rsid w:val="00B25187"/>
    <w:rsid w:val="00B34431"/>
    <w:rsid w:val="00B36365"/>
    <w:rsid w:val="00B57F96"/>
    <w:rsid w:val="00B714F4"/>
    <w:rsid w:val="00B75165"/>
    <w:rsid w:val="00B91E79"/>
    <w:rsid w:val="00B93C16"/>
    <w:rsid w:val="00B94DFD"/>
    <w:rsid w:val="00B95F4C"/>
    <w:rsid w:val="00BB3304"/>
    <w:rsid w:val="00BC3B18"/>
    <w:rsid w:val="00BD32AF"/>
    <w:rsid w:val="00BD664F"/>
    <w:rsid w:val="00BD7233"/>
    <w:rsid w:val="00C00070"/>
    <w:rsid w:val="00C0369B"/>
    <w:rsid w:val="00C35B1D"/>
    <w:rsid w:val="00C36884"/>
    <w:rsid w:val="00C6282C"/>
    <w:rsid w:val="00C90C44"/>
    <w:rsid w:val="00C941E0"/>
    <w:rsid w:val="00CA06B7"/>
    <w:rsid w:val="00CA2AA3"/>
    <w:rsid w:val="00CB0387"/>
    <w:rsid w:val="00CB3F1F"/>
    <w:rsid w:val="00CB7F39"/>
    <w:rsid w:val="00CE1A59"/>
    <w:rsid w:val="00CE1FCC"/>
    <w:rsid w:val="00CE41B4"/>
    <w:rsid w:val="00D050BC"/>
    <w:rsid w:val="00D132E6"/>
    <w:rsid w:val="00D35E04"/>
    <w:rsid w:val="00D451B6"/>
    <w:rsid w:val="00D4616E"/>
    <w:rsid w:val="00D5489D"/>
    <w:rsid w:val="00D6010A"/>
    <w:rsid w:val="00D641C5"/>
    <w:rsid w:val="00D71387"/>
    <w:rsid w:val="00D7283B"/>
    <w:rsid w:val="00D75036"/>
    <w:rsid w:val="00D86C9B"/>
    <w:rsid w:val="00D90CAD"/>
    <w:rsid w:val="00D94D48"/>
    <w:rsid w:val="00DA0E43"/>
    <w:rsid w:val="00DA1058"/>
    <w:rsid w:val="00DA50AA"/>
    <w:rsid w:val="00DA5D5D"/>
    <w:rsid w:val="00DD201B"/>
    <w:rsid w:val="00DE7E73"/>
    <w:rsid w:val="00DF2FCA"/>
    <w:rsid w:val="00DF3F97"/>
    <w:rsid w:val="00E018AB"/>
    <w:rsid w:val="00E037E5"/>
    <w:rsid w:val="00E25F15"/>
    <w:rsid w:val="00E4222D"/>
    <w:rsid w:val="00E450ED"/>
    <w:rsid w:val="00E46591"/>
    <w:rsid w:val="00E50BA7"/>
    <w:rsid w:val="00E774CD"/>
    <w:rsid w:val="00E8044A"/>
    <w:rsid w:val="00E86163"/>
    <w:rsid w:val="00E873BD"/>
    <w:rsid w:val="00E94167"/>
    <w:rsid w:val="00EB4FE2"/>
    <w:rsid w:val="00EC2F29"/>
    <w:rsid w:val="00EC7A98"/>
    <w:rsid w:val="00ED0A28"/>
    <w:rsid w:val="00EE332E"/>
    <w:rsid w:val="00EE37D0"/>
    <w:rsid w:val="00EE6289"/>
    <w:rsid w:val="00EE629D"/>
    <w:rsid w:val="00F0039B"/>
    <w:rsid w:val="00F07107"/>
    <w:rsid w:val="00F10015"/>
    <w:rsid w:val="00F1183E"/>
    <w:rsid w:val="00F30480"/>
    <w:rsid w:val="00F3510D"/>
    <w:rsid w:val="00F36331"/>
    <w:rsid w:val="00F415DC"/>
    <w:rsid w:val="00F46747"/>
    <w:rsid w:val="00F506CF"/>
    <w:rsid w:val="00F5699C"/>
    <w:rsid w:val="00F637D9"/>
    <w:rsid w:val="00F6599F"/>
    <w:rsid w:val="00FA28E1"/>
    <w:rsid w:val="00FA675C"/>
    <w:rsid w:val="00FB161B"/>
    <w:rsid w:val="00FB2B0E"/>
    <w:rsid w:val="00FB3EC3"/>
    <w:rsid w:val="00FC1B81"/>
    <w:rsid w:val="00FC4B80"/>
    <w:rsid w:val="00FD1AE7"/>
    <w:rsid w:val="00FE3982"/>
    <w:rsid w:val="00FE566B"/>
    <w:rsid w:val="00FE5896"/>
    <w:rsid w:val="00FE76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CB1B7-DC50-4144-ABD1-E4554561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44"/>
    <w:pPr>
      <w:spacing w:after="0" w:line="240" w:lineRule="auto"/>
    </w:pPr>
    <w:rPr>
      <w:rFonts w:ascii="Times New Roman" w:eastAsia="SimSun" w:hAnsi="Times New Roman" w:cs="Times New Roman"/>
      <w:sz w:val="24"/>
      <w:szCs w:val="24"/>
      <w:lang w:eastAsia="zh-CN"/>
    </w:rPr>
  </w:style>
  <w:style w:type="paragraph" w:styleId="Ttulo2">
    <w:name w:val="heading 2"/>
    <w:basedOn w:val="Normal"/>
    <w:next w:val="Normal"/>
    <w:link w:val="Ttulo2Car"/>
    <w:uiPriority w:val="9"/>
    <w:semiHidden/>
    <w:unhideWhenUsed/>
    <w:qFormat/>
    <w:rsid w:val="00107B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7578F"/>
    <w:pPr>
      <w:spacing w:before="100" w:beforeAutospacing="1" w:after="100" w:afterAutospacing="1"/>
      <w:outlineLvl w:val="2"/>
    </w:pPr>
    <w:rPr>
      <w:rFonts w:eastAsia="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paragraph" w:styleId="Textodeglobo">
    <w:name w:val="Balloon Text"/>
    <w:basedOn w:val="Normal"/>
    <w:link w:val="TextodegloboCar"/>
    <w:uiPriority w:val="99"/>
    <w:semiHidden/>
    <w:unhideWhenUsed/>
    <w:rsid w:val="00784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A9D"/>
    <w:rPr>
      <w:rFonts w:ascii="Tahoma" w:eastAsia="SimSun" w:hAnsi="Tahoma" w:cs="Tahoma"/>
      <w:sz w:val="16"/>
      <w:szCs w:val="16"/>
      <w:lang w:eastAsia="zh-CN"/>
    </w:rPr>
  </w:style>
  <w:style w:type="paragraph" w:styleId="Sinespaciado">
    <w:name w:val="No Spacing"/>
    <w:uiPriority w:val="1"/>
    <w:qFormat/>
    <w:rsid w:val="00E46591"/>
    <w:pPr>
      <w:spacing w:after="0" w:line="240" w:lineRule="auto"/>
    </w:pPr>
    <w:rPr>
      <w:rFonts w:ascii="Calibri" w:eastAsia="Calibri" w:hAnsi="Calibri" w:cs="Times New Roman"/>
      <w:lang w:val="es-ES"/>
    </w:rPr>
  </w:style>
  <w:style w:type="paragraph" w:customStyle="1" w:styleId="Default">
    <w:name w:val="Default"/>
    <w:rsid w:val="00E46591"/>
    <w:pPr>
      <w:autoSpaceDE w:val="0"/>
      <w:autoSpaceDN w:val="0"/>
      <w:adjustRightInd w:val="0"/>
      <w:spacing w:after="0" w:line="240" w:lineRule="auto"/>
    </w:pPr>
    <w:rPr>
      <w:rFonts w:ascii="Arial" w:eastAsia="Times New Roman" w:hAnsi="Arial" w:cs="Arial"/>
      <w:color w:val="000000"/>
      <w:sz w:val="24"/>
      <w:szCs w:val="24"/>
      <w:lang w:eastAsia="es-CL"/>
    </w:rPr>
  </w:style>
  <w:style w:type="paragraph" w:customStyle="1" w:styleId="Pa7">
    <w:name w:val="Pa7"/>
    <w:basedOn w:val="Default"/>
    <w:next w:val="Default"/>
    <w:uiPriority w:val="99"/>
    <w:rsid w:val="00E46591"/>
    <w:pPr>
      <w:spacing w:line="281" w:lineRule="atLeast"/>
    </w:pPr>
    <w:rPr>
      <w:rFonts w:ascii="Bliss" w:hAnsi="Bliss" w:cs="Times New Roman"/>
      <w:color w:val="auto"/>
      <w:lang w:val="es-ES" w:eastAsia="es-ES"/>
    </w:rPr>
  </w:style>
  <w:style w:type="paragraph" w:customStyle="1" w:styleId="Pa8">
    <w:name w:val="Pa8"/>
    <w:basedOn w:val="Default"/>
    <w:next w:val="Default"/>
    <w:uiPriority w:val="99"/>
    <w:rsid w:val="00E46591"/>
    <w:pPr>
      <w:spacing w:line="281" w:lineRule="atLeast"/>
    </w:pPr>
    <w:rPr>
      <w:rFonts w:ascii="Bliss" w:hAnsi="Bliss" w:cs="Times New Roman"/>
      <w:color w:val="auto"/>
      <w:lang w:val="es-ES" w:eastAsia="es-ES"/>
    </w:rPr>
  </w:style>
  <w:style w:type="character" w:styleId="Hipervnculo">
    <w:name w:val="Hyperlink"/>
    <w:basedOn w:val="Fuentedeprrafopredeter"/>
    <w:uiPriority w:val="99"/>
    <w:unhideWhenUsed/>
    <w:rsid w:val="00853333"/>
    <w:rPr>
      <w:color w:val="0000FF" w:themeColor="hyperlink"/>
      <w:u w:val="single"/>
    </w:rPr>
  </w:style>
  <w:style w:type="paragraph" w:styleId="NormalWeb">
    <w:name w:val="Normal (Web)"/>
    <w:basedOn w:val="Normal"/>
    <w:uiPriority w:val="99"/>
    <w:unhideWhenUsed/>
    <w:rsid w:val="00917941"/>
    <w:pPr>
      <w:spacing w:before="100" w:beforeAutospacing="1" w:after="100" w:afterAutospacing="1"/>
    </w:pPr>
    <w:rPr>
      <w:rFonts w:eastAsia="Times New Roman"/>
      <w:lang w:eastAsia="es-CL"/>
    </w:rPr>
  </w:style>
  <w:style w:type="character" w:customStyle="1" w:styleId="UnresolvedMention">
    <w:name w:val="Unresolved Mention"/>
    <w:basedOn w:val="Fuentedeprrafopredeter"/>
    <w:uiPriority w:val="99"/>
    <w:semiHidden/>
    <w:unhideWhenUsed/>
    <w:rsid w:val="008239C5"/>
    <w:rPr>
      <w:color w:val="605E5C"/>
      <w:shd w:val="clear" w:color="auto" w:fill="E1DFDD"/>
    </w:rPr>
  </w:style>
  <w:style w:type="character" w:customStyle="1" w:styleId="Ttulo3Car">
    <w:name w:val="Título 3 Car"/>
    <w:basedOn w:val="Fuentedeprrafopredeter"/>
    <w:link w:val="Ttulo3"/>
    <w:uiPriority w:val="9"/>
    <w:rsid w:val="0057578F"/>
    <w:rPr>
      <w:rFonts w:ascii="Times New Roman" w:eastAsia="Times New Roman" w:hAnsi="Times New Roman" w:cs="Times New Roman"/>
      <w:b/>
      <w:bCs/>
      <w:sz w:val="27"/>
      <w:szCs w:val="27"/>
      <w:lang w:eastAsia="es-CL"/>
    </w:rPr>
  </w:style>
  <w:style w:type="character" w:customStyle="1" w:styleId="Ttulo2Car">
    <w:name w:val="Título 2 Car"/>
    <w:basedOn w:val="Fuentedeprrafopredeter"/>
    <w:link w:val="Ttulo2"/>
    <w:uiPriority w:val="9"/>
    <w:semiHidden/>
    <w:rsid w:val="00107B5E"/>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969">
      <w:bodyDiv w:val="1"/>
      <w:marLeft w:val="0"/>
      <w:marRight w:val="0"/>
      <w:marTop w:val="0"/>
      <w:marBottom w:val="0"/>
      <w:divBdr>
        <w:top w:val="none" w:sz="0" w:space="0" w:color="auto"/>
        <w:left w:val="none" w:sz="0" w:space="0" w:color="auto"/>
        <w:bottom w:val="none" w:sz="0" w:space="0" w:color="auto"/>
        <w:right w:val="none" w:sz="0" w:space="0" w:color="auto"/>
      </w:divBdr>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235360087">
      <w:bodyDiv w:val="1"/>
      <w:marLeft w:val="0"/>
      <w:marRight w:val="0"/>
      <w:marTop w:val="0"/>
      <w:marBottom w:val="0"/>
      <w:divBdr>
        <w:top w:val="none" w:sz="0" w:space="0" w:color="auto"/>
        <w:left w:val="none" w:sz="0" w:space="0" w:color="auto"/>
        <w:bottom w:val="none" w:sz="0" w:space="0" w:color="auto"/>
        <w:right w:val="none" w:sz="0" w:space="0" w:color="auto"/>
      </w:divBdr>
    </w:div>
    <w:div w:id="258608283">
      <w:bodyDiv w:val="1"/>
      <w:marLeft w:val="0"/>
      <w:marRight w:val="0"/>
      <w:marTop w:val="0"/>
      <w:marBottom w:val="0"/>
      <w:divBdr>
        <w:top w:val="none" w:sz="0" w:space="0" w:color="auto"/>
        <w:left w:val="none" w:sz="0" w:space="0" w:color="auto"/>
        <w:bottom w:val="none" w:sz="0" w:space="0" w:color="auto"/>
        <w:right w:val="none" w:sz="0" w:space="0" w:color="auto"/>
      </w:divBdr>
    </w:div>
    <w:div w:id="499658362">
      <w:bodyDiv w:val="1"/>
      <w:marLeft w:val="0"/>
      <w:marRight w:val="0"/>
      <w:marTop w:val="0"/>
      <w:marBottom w:val="0"/>
      <w:divBdr>
        <w:top w:val="none" w:sz="0" w:space="0" w:color="auto"/>
        <w:left w:val="none" w:sz="0" w:space="0" w:color="auto"/>
        <w:bottom w:val="none" w:sz="0" w:space="0" w:color="auto"/>
        <w:right w:val="none" w:sz="0" w:space="0" w:color="auto"/>
      </w:divBdr>
    </w:div>
    <w:div w:id="609438224">
      <w:bodyDiv w:val="1"/>
      <w:marLeft w:val="0"/>
      <w:marRight w:val="0"/>
      <w:marTop w:val="0"/>
      <w:marBottom w:val="0"/>
      <w:divBdr>
        <w:top w:val="none" w:sz="0" w:space="0" w:color="auto"/>
        <w:left w:val="none" w:sz="0" w:space="0" w:color="auto"/>
        <w:bottom w:val="none" w:sz="0" w:space="0" w:color="auto"/>
        <w:right w:val="none" w:sz="0" w:space="0" w:color="auto"/>
      </w:divBdr>
    </w:div>
    <w:div w:id="627316935">
      <w:bodyDiv w:val="1"/>
      <w:marLeft w:val="0"/>
      <w:marRight w:val="0"/>
      <w:marTop w:val="0"/>
      <w:marBottom w:val="0"/>
      <w:divBdr>
        <w:top w:val="none" w:sz="0" w:space="0" w:color="auto"/>
        <w:left w:val="none" w:sz="0" w:space="0" w:color="auto"/>
        <w:bottom w:val="none" w:sz="0" w:space="0" w:color="auto"/>
        <w:right w:val="none" w:sz="0" w:space="0" w:color="auto"/>
      </w:divBdr>
    </w:div>
    <w:div w:id="697396339">
      <w:bodyDiv w:val="1"/>
      <w:marLeft w:val="0"/>
      <w:marRight w:val="0"/>
      <w:marTop w:val="0"/>
      <w:marBottom w:val="0"/>
      <w:divBdr>
        <w:top w:val="none" w:sz="0" w:space="0" w:color="auto"/>
        <w:left w:val="none" w:sz="0" w:space="0" w:color="auto"/>
        <w:bottom w:val="none" w:sz="0" w:space="0" w:color="auto"/>
        <w:right w:val="none" w:sz="0" w:space="0" w:color="auto"/>
      </w:divBdr>
    </w:div>
    <w:div w:id="939096212">
      <w:bodyDiv w:val="1"/>
      <w:marLeft w:val="0"/>
      <w:marRight w:val="0"/>
      <w:marTop w:val="0"/>
      <w:marBottom w:val="0"/>
      <w:divBdr>
        <w:top w:val="none" w:sz="0" w:space="0" w:color="auto"/>
        <w:left w:val="none" w:sz="0" w:space="0" w:color="auto"/>
        <w:bottom w:val="none" w:sz="0" w:space="0" w:color="auto"/>
        <w:right w:val="none" w:sz="0" w:space="0" w:color="auto"/>
      </w:divBdr>
    </w:div>
    <w:div w:id="975139828">
      <w:bodyDiv w:val="1"/>
      <w:marLeft w:val="0"/>
      <w:marRight w:val="0"/>
      <w:marTop w:val="0"/>
      <w:marBottom w:val="0"/>
      <w:divBdr>
        <w:top w:val="none" w:sz="0" w:space="0" w:color="auto"/>
        <w:left w:val="none" w:sz="0" w:space="0" w:color="auto"/>
        <w:bottom w:val="none" w:sz="0" w:space="0" w:color="auto"/>
        <w:right w:val="none" w:sz="0" w:space="0" w:color="auto"/>
      </w:divBdr>
    </w:div>
    <w:div w:id="1050106847">
      <w:bodyDiv w:val="1"/>
      <w:marLeft w:val="0"/>
      <w:marRight w:val="0"/>
      <w:marTop w:val="0"/>
      <w:marBottom w:val="0"/>
      <w:divBdr>
        <w:top w:val="none" w:sz="0" w:space="0" w:color="auto"/>
        <w:left w:val="none" w:sz="0" w:space="0" w:color="auto"/>
        <w:bottom w:val="none" w:sz="0" w:space="0" w:color="auto"/>
        <w:right w:val="none" w:sz="0" w:space="0" w:color="auto"/>
      </w:divBdr>
    </w:div>
    <w:div w:id="1331448505">
      <w:bodyDiv w:val="1"/>
      <w:marLeft w:val="0"/>
      <w:marRight w:val="0"/>
      <w:marTop w:val="0"/>
      <w:marBottom w:val="0"/>
      <w:divBdr>
        <w:top w:val="none" w:sz="0" w:space="0" w:color="auto"/>
        <w:left w:val="none" w:sz="0" w:space="0" w:color="auto"/>
        <w:bottom w:val="none" w:sz="0" w:space="0" w:color="auto"/>
        <w:right w:val="none" w:sz="0" w:space="0" w:color="auto"/>
      </w:divBdr>
    </w:div>
    <w:div w:id="1492332942">
      <w:bodyDiv w:val="1"/>
      <w:marLeft w:val="0"/>
      <w:marRight w:val="0"/>
      <w:marTop w:val="0"/>
      <w:marBottom w:val="0"/>
      <w:divBdr>
        <w:top w:val="none" w:sz="0" w:space="0" w:color="auto"/>
        <w:left w:val="none" w:sz="0" w:space="0" w:color="auto"/>
        <w:bottom w:val="none" w:sz="0" w:space="0" w:color="auto"/>
        <w:right w:val="none" w:sz="0" w:space="0" w:color="auto"/>
      </w:divBdr>
    </w:div>
    <w:div w:id="1501920781">
      <w:bodyDiv w:val="1"/>
      <w:marLeft w:val="0"/>
      <w:marRight w:val="0"/>
      <w:marTop w:val="0"/>
      <w:marBottom w:val="0"/>
      <w:divBdr>
        <w:top w:val="none" w:sz="0" w:space="0" w:color="auto"/>
        <w:left w:val="none" w:sz="0" w:space="0" w:color="auto"/>
        <w:bottom w:val="none" w:sz="0" w:space="0" w:color="auto"/>
        <w:right w:val="none" w:sz="0" w:space="0" w:color="auto"/>
      </w:divBdr>
    </w:div>
    <w:div w:id="1513229148">
      <w:bodyDiv w:val="1"/>
      <w:marLeft w:val="0"/>
      <w:marRight w:val="0"/>
      <w:marTop w:val="0"/>
      <w:marBottom w:val="0"/>
      <w:divBdr>
        <w:top w:val="none" w:sz="0" w:space="0" w:color="auto"/>
        <w:left w:val="none" w:sz="0" w:space="0" w:color="auto"/>
        <w:bottom w:val="none" w:sz="0" w:space="0" w:color="auto"/>
        <w:right w:val="none" w:sz="0" w:space="0" w:color="auto"/>
      </w:divBdr>
    </w:div>
    <w:div w:id="1792703416">
      <w:bodyDiv w:val="1"/>
      <w:marLeft w:val="0"/>
      <w:marRight w:val="0"/>
      <w:marTop w:val="0"/>
      <w:marBottom w:val="0"/>
      <w:divBdr>
        <w:top w:val="none" w:sz="0" w:space="0" w:color="auto"/>
        <w:left w:val="none" w:sz="0" w:space="0" w:color="auto"/>
        <w:bottom w:val="none" w:sz="0" w:space="0" w:color="auto"/>
        <w:right w:val="none" w:sz="0" w:space="0" w:color="auto"/>
      </w:divBdr>
    </w:div>
    <w:div w:id="1798790365">
      <w:bodyDiv w:val="1"/>
      <w:marLeft w:val="0"/>
      <w:marRight w:val="0"/>
      <w:marTop w:val="0"/>
      <w:marBottom w:val="0"/>
      <w:divBdr>
        <w:top w:val="none" w:sz="0" w:space="0" w:color="auto"/>
        <w:left w:val="none" w:sz="0" w:space="0" w:color="auto"/>
        <w:bottom w:val="none" w:sz="0" w:space="0" w:color="auto"/>
        <w:right w:val="none" w:sz="0" w:space="0" w:color="auto"/>
      </w:divBdr>
    </w:div>
    <w:div w:id="1815679093">
      <w:bodyDiv w:val="1"/>
      <w:marLeft w:val="0"/>
      <w:marRight w:val="0"/>
      <w:marTop w:val="0"/>
      <w:marBottom w:val="0"/>
      <w:divBdr>
        <w:top w:val="none" w:sz="0" w:space="0" w:color="auto"/>
        <w:left w:val="none" w:sz="0" w:space="0" w:color="auto"/>
        <w:bottom w:val="none" w:sz="0" w:space="0" w:color="auto"/>
        <w:right w:val="none" w:sz="0" w:space="0" w:color="auto"/>
      </w:divBdr>
    </w:div>
    <w:div w:id="1890339987">
      <w:bodyDiv w:val="1"/>
      <w:marLeft w:val="0"/>
      <w:marRight w:val="0"/>
      <w:marTop w:val="0"/>
      <w:marBottom w:val="0"/>
      <w:divBdr>
        <w:top w:val="none" w:sz="0" w:space="0" w:color="auto"/>
        <w:left w:val="none" w:sz="0" w:space="0" w:color="auto"/>
        <w:bottom w:val="none" w:sz="0" w:space="0" w:color="auto"/>
        <w:right w:val="none" w:sz="0" w:space="0" w:color="auto"/>
      </w:divBdr>
    </w:div>
    <w:div w:id="2038314407">
      <w:bodyDiv w:val="1"/>
      <w:marLeft w:val="0"/>
      <w:marRight w:val="0"/>
      <w:marTop w:val="0"/>
      <w:marBottom w:val="0"/>
      <w:divBdr>
        <w:top w:val="none" w:sz="0" w:space="0" w:color="auto"/>
        <w:left w:val="none" w:sz="0" w:space="0" w:color="auto"/>
        <w:bottom w:val="none" w:sz="0" w:space="0" w:color="auto"/>
        <w:right w:val="none" w:sz="0" w:space="0" w:color="auto"/>
      </w:divBdr>
    </w:div>
    <w:div w:id="214206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640</Words>
  <Characters>3524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 sfc</cp:lastModifiedBy>
  <cp:revision>2</cp:revision>
  <cp:lastPrinted>2015-10-21T00:10:00Z</cp:lastPrinted>
  <dcterms:created xsi:type="dcterms:W3CDTF">2020-06-01T14:27:00Z</dcterms:created>
  <dcterms:modified xsi:type="dcterms:W3CDTF">2020-06-01T14:27:00Z</dcterms:modified>
</cp:coreProperties>
</file>