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62B1B" w14:textId="77777777" w:rsidR="00981035" w:rsidRDefault="00981035" w:rsidP="00D811AB">
      <w:pPr>
        <w:pStyle w:val="Encabezado"/>
        <w:jc w:val="both"/>
        <w:rPr>
          <w:rFonts w:cstheme="minorHAnsi"/>
          <w:sz w:val="20"/>
        </w:rPr>
      </w:pPr>
      <w:r>
        <w:rPr>
          <w:noProof/>
          <w:lang w:eastAsia="es-CL"/>
        </w:rPr>
        <w:drawing>
          <wp:anchor distT="0" distB="0" distL="114300" distR="114300" simplePos="0" relativeHeight="251662336" behindDoc="0" locked="0" layoutInCell="1" allowOverlap="1" wp14:anchorId="2E7C109B" wp14:editId="6895DBE7">
            <wp:simplePos x="0" y="0"/>
            <wp:positionH relativeFrom="margin">
              <wp:posOffset>3829050</wp:posOffset>
            </wp:positionH>
            <wp:positionV relativeFrom="margin">
              <wp:posOffset>-238125</wp:posOffset>
            </wp:positionV>
            <wp:extent cx="2752725" cy="737544"/>
            <wp:effectExtent l="0" t="0" r="0" b="5715"/>
            <wp:wrapSquare wrapText="bothSides"/>
            <wp:docPr id="13" name="Imagen 13" descr="Quimica gif 9 » GIF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imica gif 9 » GIF Images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725" cy="737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4DC">
        <w:rPr>
          <w:rFonts w:cstheme="minorHAnsi"/>
          <w:noProof/>
          <w:sz w:val="20"/>
          <w:lang w:eastAsia="es-CL"/>
        </w:rPr>
        <w:drawing>
          <wp:anchor distT="0" distB="0" distL="114300" distR="114300" simplePos="0" relativeHeight="251661312" behindDoc="0" locked="0" layoutInCell="1" allowOverlap="1" wp14:anchorId="582225B4" wp14:editId="310D3CBD">
            <wp:simplePos x="0" y="0"/>
            <wp:positionH relativeFrom="margin">
              <wp:align>left</wp:align>
            </wp:positionH>
            <wp:positionV relativeFrom="margin">
              <wp:posOffset>-104775</wp:posOffset>
            </wp:positionV>
            <wp:extent cx="581025" cy="5810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81025" cy="581025"/>
                    </a:xfrm>
                    <a:prstGeom prst="rect">
                      <a:avLst/>
                    </a:prstGeom>
                    <a:noFill/>
                    <a:ln>
                      <a:noFill/>
                    </a:ln>
                  </pic:spPr>
                </pic:pic>
              </a:graphicData>
            </a:graphic>
          </wp:anchor>
        </w:drawing>
      </w:r>
      <w:r w:rsidRPr="00E834DC">
        <w:rPr>
          <w:rFonts w:cstheme="minorHAnsi"/>
          <w:sz w:val="20"/>
        </w:rPr>
        <w:t>San Fernando College</w:t>
      </w:r>
      <w:r>
        <w:rPr>
          <w:rFonts w:cstheme="minorHAnsi"/>
          <w:sz w:val="20"/>
        </w:rPr>
        <w:t xml:space="preserve"> Anexo T.P.</w:t>
      </w:r>
    </w:p>
    <w:p w14:paraId="0D60A445" w14:textId="77777777" w:rsidR="00981035" w:rsidRDefault="00647C87" w:rsidP="00D811AB">
      <w:pPr>
        <w:pStyle w:val="Encabezado"/>
        <w:jc w:val="both"/>
        <w:rPr>
          <w:rFonts w:cstheme="minorHAnsi"/>
          <w:sz w:val="20"/>
        </w:rPr>
      </w:pPr>
      <w:r>
        <w:rPr>
          <w:rFonts w:cstheme="minorHAnsi"/>
          <w:sz w:val="20"/>
        </w:rPr>
        <w:t>Asignatura: Química</w:t>
      </w:r>
    </w:p>
    <w:p w14:paraId="4F8AAF66" w14:textId="77777777" w:rsidR="00981035" w:rsidRDefault="00981035" w:rsidP="00D811AB">
      <w:pPr>
        <w:pStyle w:val="Encabezado"/>
        <w:jc w:val="both"/>
        <w:rPr>
          <w:rFonts w:cstheme="minorHAnsi"/>
          <w:sz w:val="20"/>
        </w:rPr>
      </w:pPr>
      <w:r>
        <w:rPr>
          <w:rFonts w:cstheme="minorHAnsi"/>
          <w:sz w:val="20"/>
        </w:rPr>
        <w:t>Prof. Elena Sepúlveda A</w:t>
      </w:r>
    </w:p>
    <w:p w14:paraId="1677CF13" w14:textId="77777777" w:rsidR="00DC63B0" w:rsidRDefault="00DC63B0" w:rsidP="00D811AB">
      <w:pPr>
        <w:spacing w:after="0" w:line="240" w:lineRule="auto"/>
        <w:jc w:val="both"/>
      </w:pPr>
    </w:p>
    <w:p w14:paraId="0D4FB86A" w14:textId="77777777" w:rsidR="00373FEF" w:rsidRDefault="00373FEF" w:rsidP="00D811AB">
      <w:pPr>
        <w:pStyle w:val="Encabezado"/>
      </w:pPr>
    </w:p>
    <w:p w14:paraId="466269F0" w14:textId="77777777" w:rsidR="00647C87" w:rsidRDefault="00402AF6" w:rsidP="00D811AB">
      <w:pPr>
        <w:pStyle w:val="Ttulo"/>
        <w:spacing w:line="240" w:lineRule="auto"/>
        <w:rPr>
          <w:rFonts w:cs="Arial"/>
          <w:sz w:val="28"/>
          <w:szCs w:val="28"/>
        </w:rPr>
      </w:pPr>
      <w:r w:rsidRPr="00402AF6">
        <w:rPr>
          <w:rFonts w:cs="Arial"/>
          <w:sz w:val="28"/>
          <w:szCs w:val="28"/>
        </w:rPr>
        <w:t>Diferentes tipos de reacciones en disolución</w:t>
      </w:r>
    </w:p>
    <w:tbl>
      <w:tblPr>
        <w:tblpPr w:leftFromText="141" w:rightFromText="141" w:vertAnchor="text"/>
        <w:tblW w:w="10905" w:type="dxa"/>
        <w:tblCellMar>
          <w:left w:w="0" w:type="dxa"/>
          <w:right w:w="0" w:type="dxa"/>
        </w:tblCellMar>
        <w:tblLook w:val="04A0" w:firstRow="1" w:lastRow="0" w:firstColumn="1" w:lastColumn="0" w:noHBand="0" w:noVBand="1"/>
      </w:tblPr>
      <w:tblGrid>
        <w:gridCol w:w="4245"/>
        <w:gridCol w:w="3540"/>
        <w:gridCol w:w="3120"/>
      </w:tblGrid>
      <w:tr w:rsidR="00647C87" w:rsidRPr="00A30A94" w14:paraId="60A15692" w14:textId="77777777" w:rsidTr="00F82991">
        <w:tc>
          <w:tcPr>
            <w:tcW w:w="778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6F534" w14:textId="77777777" w:rsidR="00647C87" w:rsidRPr="00A30A94" w:rsidRDefault="00647C87" w:rsidP="00D811AB">
            <w:pPr>
              <w:spacing w:after="0" w:line="240" w:lineRule="auto"/>
              <w:ind w:left="708" w:hanging="708"/>
              <w:jc w:val="both"/>
              <w:rPr>
                <w:rFonts w:eastAsia="Times New Roman"/>
                <w:lang w:eastAsia="es-CL"/>
              </w:rPr>
            </w:pPr>
            <w:r w:rsidRPr="00A30A94">
              <w:rPr>
                <w:rFonts w:eastAsia="Times New Roman"/>
                <w:b/>
                <w:bCs/>
                <w:lang w:eastAsia="es-CL"/>
              </w:rPr>
              <w:t>Asignatura:</w:t>
            </w:r>
            <w:r>
              <w:rPr>
                <w:rFonts w:eastAsia="Times New Roman"/>
                <w:b/>
                <w:bCs/>
                <w:lang w:eastAsia="es-CL"/>
              </w:rPr>
              <w:t xml:space="preserve"> </w:t>
            </w:r>
            <w:r w:rsidRPr="00A30A94">
              <w:rPr>
                <w:rFonts w:eastAsia="Times New Roman"/>
                <w:bCs/>
                <w:lang w:eastAsia="es-CL"/>
              </w:rPr>
              <w:t>Ciencias Naturales: Química</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799DA2" w14:textId="77777777" w:rsidR="00647C87" w:rsidRPr="00A30A94" w:rsidRDefault="00647C87" w:rsidP="00D811AB">
            <w:pPr>
              <w:spacing w:after="0" w:line="240" w:lineRule="auto"/>
              <w:ind w:left="708" w:hanging="708"/>
              <w:jc w:val="both"/>
              <w:rPr>
                <w:rFonts w:eastAsia="Times New Roman"/>
                <w:lang w:eastAsia="es-CL"/>
              </w:rPr>
            </w:pPr>
            <w:r w:rsidRPr="00A30A94">
              <w:rPr>
                <w:rFonts w:eastAsia="Times New Roman"/>
                <w:b/>
                <w:bCs/>
                <w:lang w:eastAsia="es-CL"/>
              </w:rPr>
              <w:t>N° De La Guía:</w:t>
            </w:r>
            <w:r>
              <w:rPr>
                <w:rFonts w:eastAsia="Times New Roman"/>
                <w:b/>
                <w:bCs/>
                <w:lang w:eastAsia="es-CL"/>
              </w:rPr>
              <w:t xml:space="preserve"> </w:t>
            </w:r>
            <w:r w:rsidR="00402AF6">
              <w:rPr>
                <w:rFonts w:eastAsia="Times New Roman"/>
                <w:bCs/>
                <w:lang w:eastAsia="es-CL"/>
              </w:rPr>
              <w:t>8</w:t>
            </w:r>
          </w:p>
        </w:tc>
      </w:tr>
      <w:tr w:rsidR="00647C87" w:rsidRPr="00A30A94" w14:paraId="46FC7A18" w14:textId="77777777" w:rsidTr="00F82991">
        <w:tc>
          <w:tcPr>
            <w:tcW w:w="1090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30FA8" w14:textId="77777777" w:rsidR="00647C87" w:rsidRPr="00A30A94" w:rsidRDefault="00647C87" w:rsidP="0019108E">
            <w:pPr>
              <w:spacing w:after="0" w:line="240" w:lineRule="auto"/>
              <w:ind w:left="708" w:hanging="708"/>
              <w:jc w:val="both"/>
              <w:rPr>
                <w:rFonts w:eastAsia="Times New Roman"/>
                <w:lang w:eastAsia="es-CL"/>
              </w:rPr>
            </w:pPr>
            <w:r w:rsidRPr="00A30A94">
              <w:rPr>
                <w:rFonts w:eastAsia="Times New Roman"/>
                <w:b/>
                <w:bCs/>
                <w:lang w:eastAsia="es-CL"/>
              </w:rPr>
              <w:t>Título de la Guía:</w:t>
            </w:r>
            <w:r w:rsidRPr="00460FDE">
              <w:rPr>
                <w:rFonts w:eastAsia="Times New Roman"/>
                <w:bCs/>
                <w:lang w:eastAsia="es-CL"/>
              </w:rPr>
              <w:t xml:space="preserve"> </w:t>
            </w:r>
            <w:r w:rsidR="00402AF6">
              <w:t xml:space="preserve"> </w:t>
            </w:r>
            <w:r w:rsidR="00402AF6" w:rsidRPr="00402AF6">
              <w:rPr>
                <w:rFonts w:eastAsia="Times New Roman"/>
                <w:bCs/>
                <w:lang w:eastAsia="es-CL"/>
              </w:rPr>
              <w:t>Diferentes tipos de reacciones en disolución</w:t>
            </w:r>
          </w:p>
        </w:tc>
      </w:tr>
      <w:tr w:rsidR="00647C87" w:rsidRPr="00A30A94" w14:paraId="33995F7D" w14:textId="77777777" w:rsidTr="00F82991">
        <w:tc>
          <w:tcPr>
            <w:tcW w:w="7785"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EE4D14B" w14:textId="77777777" w:rsidR="00647C87" w:rsidRDefault="00647C87" w:rsidP="00D811AB">
            <w:pPr>
              <w:autoSpaceDE w:val="0"/>
              <w:autoSpaceDN w:val="0"/>
              <w:adjustRightInd w:val="0"/>
              <w:spacing w:after="0" w:line="240" w:lineRule="auto"/>
              <w:ind w:left="708" w:hanging="708"/>
              <w:jc w:val="both"/>
              <w:rPr>
                <w:rFonts w:eastAsia="Times New Roman"/>
                <w:b/>
                <w:bCs/>
                <w:lang w:eastAsia="es-CL"/>
              </w:rPr>
            </w:pPr>
            <w:r w:rsidRPr="00A30A94">
              <w:rPr>
                <w:rFonts w:eastAsia="Times New Roman"/>
                <w:b/>
                <w:bCs/>
                <w:lang w:eastAsia="es-CL"/>
              </w:rPr>
              <w:t>Objetivo de Aprendizaje (OA):</w:t>
            </w:r>
            <w:r>
              <w:rPr>
                <w:rFonts w:eastAsia="Times New Roman"/>
                <w:b/>
                <w:bCs/>
                <w:lang w:eastAsia="es-CL"/>
              </w:rPr>
              <w:t xml:space="preserve"> </w:t>
            </w:r>
          </w:p>
          <w:p w14:paraId="0B3E1DA4" w14:textId="77777777" w:rsidR="000B091F" w:rsidRPr="000B091F" w:rsidRDefault="00647C87" w:rsidP="00AF5991">
            <w:pPr>
              <w:autoSpaceDE w:val="0"/>
              <w:autoSpaceDN w:val="0"/>
              <w:adjustRightInd w:val="0"/>
              <w:spacing w:after="0" w:line="240" w:lineRule="auto"/>
              <w:ind w:left="708" w:hanging="708"/>
              <w:jc w:val="both"/>
              <w:rPr>
                <w:rFonts w:eastAsia="Times New Roman"/>
                <w:bCs/>
                <w:lang w:eastAsia="es-CL"/>
              </w:rPr>
            </w:pPr>
            <w:r w:rsidRPr="00647C87">
              <w:rPr>
                <w:rFonts w:eastAsia="Times New Roman"/>
                <w:b/>
                <w:bCs/>
                <w:lang w:eastAsia="es-CL"/>
              </w:rPr>
              <w:t>•</w:t>
            </w:r>
            <w:r w:rsidRPr="00647C87">
              <w:rPr>
                <w:rFonts w:eastAsia="Times New Roman"/>
                <w:b/>
                <w:bCs/>
                <w:lang w:eastAsia="es-CL"/>
              </w:rPr>
              <w:tab/>
            </w:r>
            <w:r w:rsidR="00AF5991">
              <w:rPr>
                <w:rFonts w:eastAsia="Times New Roman"/>
                <w:bCs/>
                <w:lang w:eastAsia="es-CL"/>
              </w:rPr>
              <w:t xml:space="preserve">Establecer diferentes tipos de reacciones en disolución. </w:t>
            </w:r>
            <w:r w:rsidR="009E4B2E">
              <w:rPr>
                <w:rFonts w:eastAsia="Times New Roman"/>
                <w:bCs/>
                <w:lang w:eastAsia="es-CL"/>
              </w:rPr>
              <w:t xml:space="preserve"> </w:t>
            </w:r>
          </w:p>
        </w:tc>
        <w:tc>
          <w:tcPr>
            <w:tcW w:w="3120" w:type="dxa"/>
            <w:tcBorders>
              <w:top w:val="nil"/>
              <w:left w:val="single" w:sz="4" w:space="0" w:color="auto"/>
              <w:bottom w:val="single" w:sz="8" w:space="0" w:color="auto"/>
              <w:right w:val="single" w:sz="8" w:space="0" w:color="auto"/>
            </w:tcBorders>
          </w:tcPr>
          <w:p w14:paraId="6903C590" w14:textId="77777777" w:rsidR="00647C87" w:rsidRPr="00A4679A" w:rsidRDefault="00647C87" w:rsidP="00D811AB">
            <w:pPr>
              <w:spacing w:after="0" w:line="240" w:lineRule="auto"/>
              <w:ind w:left="708" w:hanging="708"/>
              <w:jc w:val="both"/>
              <w:rPr>
                <w:rFonts w:eastAsia="Times New Roman" w:cs="Times New Roman"/>
                <w:b/>
                <w:lang w:eastAsia="es-CL"/>
              </w:rPr>
            </w:pPr>
            <w:r w:rsidRPr="00A4679A">
              <w:rPr>
                <w:rFonts w:eastAsia="Times New Roman"/>
                <w:b/>
                <w:lang w:eastAsia="es-CL"/>
              </w:rPr>
              <w:t xml:space="preserve">Habilidades: </w:t>
            </w:r>
          </w:p>
          <w:p w14:paraId="50BF0CDD" w14:textId="77777777" w:rsidR="00647C87" w:rsidRDefault="00647C87" w:rsidP="00D811AB">
            <w:pPr>
              <w:autoSpaceDE w:val="0"/>
              <w:autoSpaceDN w:val="0"/>
              <w:adjustRightInd w:val="0"/>
              <w:spacing w:after="0" w:line="240" w:lineRule="auto"/>
              <w:ind w:left="708" w:hanging="708"/>
              <w:jc w:val="both"/>
              <w:rPr>
                <w:rFonts w:cs="Calibri"/>
                <w:bCs/>
                <w:color w:val="000000"/>
                <w:szCs w:val="20"/>
                <w:lang w:val="es-MX" w:eastAsia="es-MX"/>
              </w:rPr>
            </w:pPr>
            <w:r>
              <w:rPr>
                <w:rFonts w:cs="Calibri"/>
                <w:bCs/>
                <w:color w:val="000000"/>
                <w:szCs w:val="20"/>
                <w:lang w:val="es-MX" w:eastAsia="es-MX"/>
              </w:rPr>
              <w:t>Comprender, Analizar, Establecer,</w:t>
            </w:r>
          </w:p>
          <w:p w14:paraId="4C5D552C" w14:textId="77777777" w:rsidR="00647C87" w:rsidRPr="00902F4B" w:rsidRDefault="00AF5991" w:rsidP="00D811AB">
            <w:pPr>
              <w:autoSpaceDE w:val="0"/>
              <w:autoSpaceDN w:val="0"/>
              <w:adjustRightInd w:val="0"/>
              <w:spacing w:after="0" w:line="240" w:lineRule="auto"/>
              <w:ind w:left="708" w:hanging="708"/>
              <w:jc w:val="both"/>
              <w:rPr>
                <w:rFonts w:cs="Calibri"/>
                <w:bCs/>
                <w:color w:val="000000"/>
                <w:szCs w:val="20"/>
                <w:lang w:val="es-MX" w:eastAsia="es-MX"/>
              </w:rPr>
            </w:pPr>
            <w:r>
              <w:rPr>
                <w:rFonts w:cs="Calibri"/>
                <w:bCs/>
                <w:color w:val="000000"/>
                <w:szCs w:val="20"/>
                <w:lang w:val="es-MX" w:eastAsia="es-MX"/>
              </w:rPr>
              <w:t xml:space="preserve">Aplicar, Inferir, Resumir. </w:t>
            </w:r>
            <w:r w:rsidR="00647C87">
              <w:rPr>
                <w:rFonts w:cs="Calibri"/>
                <w:bCs/>
                <w:color w:val="000000"/>
                <w:szCs w:val="20"/>
                <w:lang w:val="es-MX" w:eastAsia="es-MX"/>
              </w:rPr>
              <w:t xml:space="preserve"> </w:t>
            </w:r>
          </w:p>
        </w:tc>
      </w:tr>
      <w:tr w:rsidR="009E4B2E" w:rsidRPr="00A30A94" w14:paraId="762AA3FC" w14:textId="77777777" w:rsidTr="009E4B2E">
        <w:tc>
          <w:tcPr>
            <w:tcW w:w="4245"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DF10478" w14:textId="77777777" w:rsidR="009E4B2E" w:rsidRPr="00A30A94" w:rsidRDefault="009E4B2E" w:rsidP="00D811AB">
            <w:pPr>
              <w:spacing w:after="0" w:line="240" w:lineRule="auto"/>
              <w:ind w:left="708" w:hanging="708"/>
              <w:jc w:val="both"/>
              <w:rPr>
                <w:rFonts w:eastAsia="Times New Roman"/>
                <w:lang w:eastAsia="es-CL"/>
              </w:rPr>
            </w:pPr>
            <w:r w:rsidRPr="00A30A94">
              <w:rPr>
                <w:rFonts w:eastAsia="Times New Roman"/>
                <w:b/>
                <w:bCs/>
                <w:lang w:eastAsia="es-CL"/>
              </w:rPr>
              <w:t>Nombre Docente:</w:t>
            </w:r>
            <w:r>
              <w:rPr>
                <w:rFonts w:eastAsia="Times New Roman"/>
                <w:b/>
                <w:bCs/>
                <w:lang w:eastAsia="es-CL"/>
              </w:rPr>
              <w:t xml:space="preserve"> </w:t>
            </w:r>
            <w:r w:rsidRPr="00A30A94">
              <w:rPr>
                <w:rFonts w:eastAsia="Times New Roman"/>
                <w:bCs/>
                <w:lang w:eastAsia="es-CL"/>
              </w:rPr>
              <w:t>Elena Sepúlveda.</w:t>
            </w:r>
            <w:r>
              <w:rPr>
                <w:rFonts w:eastAsia="Times New Roman"/>
                <w:b/>
                <w:bCs/>
                <w:lang w:eastAsia="es-CL"/>
              </w:rPr>
              <w:t xml:space="preserve"> </w:t>
            </w:r>
          </w:p>
        </w:tc>
        <w:tc>
          <w:tcPr>
            <w:tcW w:w="6660" w:type="dxa"/>
            <w:gridSpan w:val="2"/>
            <w:tcBorders>
              <w:top w:val="nil"/>
              <w:left w:val="single" w:sz="4" w:space="0" w:color="auto"/>
              <w:bottom w:val="single" w:sz="8" w:space="0" w:color="auto"/>
              <w:right w:val="single" w:sz="8" w:space="0" w:color="auto"/>
            </w:tcBorders>
          </w:tcPr>
          <w:p w14:paraId="42454310" w14:textId="77777777" w:rsidR="009E4B2E" w:rsidRPr="00A30A94" w:rsidRDefault="009E4B2E" w:rsidP="00D811AB">
            <w:pPr>
              <w:spacing w:after="0" w:line="240" w:lineRule="auto"/>
              <w:ind w:left="708" w:hanging="708"/>
              <w:jc w:val="both"/>
              <w:rPr>
                <w:rFonts w:eastAsia="Times New Roman"/>
                <w:lang w:eastAsia="es-CL"/>
              </w:rPr>
            </w:pPr>
            <w:r>
              <w:rPr>
                <w:rFonts w:eastAsia="Times New Roman"/>
                <w:lang w:eastAsia="es-CL"/>
              </w:rPr>
              <w:t xml:space="preserve"> Correo: </w:t>
            </w:r>
            <w:hyperlink r:id="rId7" w:history="1">
              <w:r w:rsidRPr="006B7124">
                <w:rPr>
                  <w:rStyle w:val="Hipervnculo"/>
                  <w:rFonts w:eastAsia="Times New Roman"/>
                  <w:lang w:eastAsia="es-CL"/>
                </w:rPr>
                <w:t>esepulveda@sanfernandocollege.cl</w:t>
              </w:r>
            </w:hyperlink>
            <w:r>
              <w:rPr>
                <w:rFonts w:eastAsia="Times New Roman"/>
                <w:lang w:eastAsia="es-CL"/>
              </w:rPr>
              <w:t xml:space="preserve"> </w:t>
            </w:r>
          </w:p>
        </w:tc>
      </w:tr>
      <w:tr w:rsidR="00647C87" w:rsidRPr="00A30A94" w14:paraId="356968F5" w14:textId="77777777" w:rsidTr="00F82991">
        <w:tc>
          <w:tcPr>
            <w:tcW w:w="778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1FF52" w14:textId="77777777" w:rsidR="00647C87" w:rsidRPr="00A30A94" w:rsidRDefault="00647C87" w:rsidP="00D811AB">
            <w:pPr>
              <w:spacing w:after="0" w:line="240" w:lineRule="auto"/>
              <w:ind w:left="708" w:hanging="708"/>
              <w:jc w:val="both"/>
              <w:rPr>
                <w:rFonts w:eastAsia="Times New Roman"/>
                <w:lang w:eastAsia="es-CL"/>
              </w:rPr>
            </w:pPr>
            <w:r w:rsidRPr="00A30A94">
              <w:rPr>
                <w:rFonts w:eastAsia="Times New Roman"/>
                <w:b/>
                <w:bCs/>
                <w:lang w:eastAsia="es-CL"/>
              </w:rPr>
              <w:t>Nombre Estudiante: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14:paraId="650CC188" w14:textId="77777777" w:rsidR="00647C87" w:rsidRPr="00A30A94" w:rsidRDefault="00647C87" w:rsidP="00D811AB">
            <w:pPr>
              <w:spacing w:after="0" w:line="240" w:lineRule="auto"/>
              <w:ind w:left="708" w:hanging="708"/>
              <w:jc w:val="both"/>
              <w:rPr>
                <w:rFonts w:eastAsia="Times New Roman"/>
                <w:lang w:eastAsia="es-CL"/>
              </w:rPr>
            </w:pPr>
            <w:r w:rsidRPr="00A30A94">
              <w:rPr>
                <w:rFonts w:eastAsia="Times New Roman"/>
                <w:b/>
                <w:bCs/>
                <w:lang w:eastAsia="es-CL"/>
              </w:rPr>
              <w:t>Curso:</w:t>
            </w:r>
            <w:r>
              <w:rPr>
                <w:rFonts w:eastAsia="Times New Roman"/>
                <w:b/>
                <w:bCs/>
                <w:lang w:eastAsia="es-CL"/>
              </w:rPr>
              <w:t xml:space="preserve"> </w:t>
            </w:r>
            <w:r w:rsidR="00E05102">
              <w:rPr>
                <w:rFonts w:eastAsia="Times New Roman"/>
                <w:b/>
                <w:bCs/>
                <w:lang w:eastAsia="es-CL"/>
              </w:rPr>
              <w:t>2</w:t>
            </w:r>
            <w:r>
              <w:rPr>
                <w:rFonts w:eastAsia="Times New Roman"/>
                <w:b/>
                <w:bCs/>
                <w:lang w:eastAsia="es-CL"/>
              </w:rPr>
              <w:t>° Medio ___</w:t>
            </w:r>
          </w:p>
        </w:tc>
      </w:tr>
    </w:tbl>
    <w:p w14:paraId="27EC3DB8" w14:textId="77777777" w:rsidR="00AF5991" w:rsidRPr="00DB44BB" w:rsidRDefault="0019108E" w:rsidP="00AA5CE4">
      <w:pPr>
        <w:pStyle w:val="Sinespaciado"/>
        <w:rPr>
          <w:b/>
          <w:bCs/>
        </w:rPr>
      </w:pPr>
      <w:r w:rsidRPr="00DB44BB">
        <w:rPr>
          <w:b/>
          <w:bCs/>
        </w:rPr>
        <w:t xml:space="preserve"> </w:t>
      </w:r>
      <w:r w:rsidR="009E4B2E" w:rsidRPr="00DB44BB">
        <w:rPr>
          <w:b/>
          <w:bCs/>
        </w:rPr>
        <w:t xml:space="preserve">Estimados y estimadas, </w:t>
      </w:r>
      <w:proofErr w:type="gramStart"/>
      <w:r w:rsidR="009E4B2E" w:rsidRPr="00DB44BB">
        <w:rPr>
          <w:b/>
          <w:bCs/>
        </w:rPr>
        <w:t>recordar</w:t>
      </w:r>
      <w:proofErr w:type="gramEnd"/>
      <w:r w:rsidR="009E4B2E" w:rsidRPr="00DB44BB">
        <w:rPr>
          <w:b/>
          <w:bCs/>
        </w:rPr>
        <w:t xml:space="preserve"> que se están realiz</w:t>
      </w:r>
      <w:r w:rsidR="00AF5991" w:rsidRPr="00DB44BB">
        <w:rPr>
          <w:b/>
          <w:bCs/>
        </w:rPr>
        <w:t xml:space="preserve">ando clases online vía </w:t>
      </w:r>
      <w:proofErr w:type="spellStart"/>
      <w:r w:rsidR="00AF5991" w:rsidRPr="00DB44BB">
        <w:rPr>
          <w:b/>
          <w:bCs/>
        </w:rPr>
        <w:t>meet</w:t>
      </w:r>
      <w:proofErr w:type="spellEnd"/>
      <w:r w:rsidR="00AF5991" w:rsidRPr="00DB44BB">
        <w:rPr>
          <w:b/>
          <w:bCs/>
        </w:rPr>
        <w:t xml:space="preserve"> los siguientes días: </w:t>
      </w:r>
    </w:p>
    <w:tbl>
      <w:tblPr>
        <w:tblStyle w:val="Tablaconcuadrcula"/>
        <w:tblW w:w="0" w:type="auto"/>
        <w:jc w:val="center"/>
        <w:tblLook w:val="04A0" w:firstRow="1" w:lastRow="0" w:firstColumn="1" w:lastColumn="0" w:noHBand="0" w:noVBand="1"/>
      </w:tblPr>
      <w:tblGrid>
        <w:gridCol w:w="1413"/>
        <w:gridCol w:w="1417"/>
        <w:gridCol w:w="1701"/>
      </w:tblGrid>
      <w:tr w:rsidR="00AF5991" w14:paraId="37973377" w14:textId="77777777" w:rsidTr="00AF5991">
        <w:trPr>
          <w:jc w:val="center"/>
        </w:trPr>
        <w:tc>
          <w:tcPr>
            <w:tcW w:w="1413" w:type="dxa"/>
          </w:tcPr>
          <w:p w14:paraId="2D0896F5" w14:textId="77777777" w:rsidR="00AF5991" w:rsidRPr="00DB44BB" w:rsidRDefault="00AF5991" w:rsidP="00573223">
            <w:pPr>
              <w:rPr>
                <w:b/>
                <w:bCs/>
              </w:rPr>
            </w:pPr>
            <w:r w:rsidRPr="00DB44BB">
              <w:rPr>
                <w:b/>
                <w:bCs/>
              </w:rPr>
              <w:t xml:space="preserve">Curso </w:t>
            </w:r>
          </w:p>
        </w:tc>
        <w:tc>
          <w:tcPr>
            <w:tcW w:w="1417" w:type="dxa"/>
          </w:tcPr>
          <w:p w14:paraId="3D940A0C" w14:textId="77777777" w:rsidR="00AF5991" w:rsidRPr="00DB44BB" w:rsidRDefault="00AF5991" w:rsidP="00573223">
            <w:pPr>
              <w:rPr>
                <w:b/>
                <w:bCs/>
              </w:rPr>
            </w:pPr>
            <w:r w:rsidRPr="00DB44BB">
              <w:rPr>
                <w:b/>
                <w:bCs/>
              </w:rPr>
              <w:t xml:space="preserve">Día </w:t>
            </w:r>
          </w:p>
        </w:tc>
        <w:tc>
          <w:tcPr>
            <w:tcW w:w="1701" w:type="dxa"/>
          </w:tcPr>
          <w:p w14:paraId="73524E6A" w14:textId="77777777" w:rsidR="00AF5991" w:rsidRPr="00DB44BB" w:rsidRDefault="00AF5991" w:rsidP="00573223">
            <w:pPr>
              <w:rPr>
                <w:b/>
                <w:bCs/>
              </w:rPr>
            </w:pPr>
            <w:r w:rsidRPr="00DB44BB">
              <w:rPr>
                <w:b/>
                <w:bCs/>
              </w:rPr>
              <w:t>Hora</w:t>
            </w:r>
          </w:p>
        </w:tc>
      </w:tr>
      <w:tr w:rsidR="00AF5991" w14:paraId="0FAC41A9" w14:textId="77777777" w:rsidTr="00AF5991">
        <w:trPr>
          <w:jc w:val="center"/>
        </w:trPr>
        <w:tc>
          <w:tcPr>
            <w:tcW w:w="1413" w:type="dxa"/>
          </w:tcPr>
          <w:p w14:paraId="3E9E38EB" w14:textId="77777777" w:rsidR="00AF5991" w:rsidRDefault="00AF5991" w:rsidP="00573223">
            <w:r>
              <w:t>2 medio D</w:t>
            </w:r>
          </w:p>
        </w:tc>
        <w:tc>
          <w:tcPr>
            <w:tcW w:w="1417" w:type="dxa"/>
          </w:tcPr>
          <w:p w14:paraId="56FA5D4C" w14:textId="77777777" w:rsidR="00AF5991" w:rsidRDefault="00AF5991" w:rsidP="00573223">
            <w:r>
              <w:t xml:space="preserve">Viernes </w:t>
            </w:r>
          </w:p>
        </w:tc>
        <w:tc>
          <w:tcPr>
            <w:tcW w:w="1701" w:type="dxa"/>
          </w:tcPr>
          <w:p w14:paraId="5DDA02DA" w14:textId="77777777" w:rsidR="00AF5991" w:rsidRDefault="00AF5991" w:rsidP="00573223">
            <w:r>
              <w:t>15:00-16:00</w:t>
            </w:r>
          </w:p>
        </w:tc>
      </w:tr>
      <w:tr w:rsidR="00AF5991" w14:paraId="5EEDD5F5" w14:textId="77777777" w:rsidTr="00AF5991">
        <w:trPr>
          <w:jc w:val="center"/>
        </w:trPr>
        <w:tc>
          <w:tcPr>
            <w:tcW w:w="1413" w:type="dxa"/>
          </w:tcPr>
          <w:p w14:paraId="5E5FA96A" w14:textId="77777777" w:rsidR="00AF5991" w:rsidRDefault="00AF5991" w:rsidP="00573223">
            <w:r>
              <w:t>2 medio E</w:t>
            </w:r>
          </w:p>
        </w:tc>
        <w:tc>
          <w:tcPr>
            <w:tcW w:w="1417" w:type="dxa"/>
          </w:tcPr>
          <w:p w14:paraId="16F32A1E" w14:textId="77777777" w:rsidR="00AF5991" w:rsidRDefault="00AF5991" w:rsidP="00573223">
            <w:r>
              <w:t xml:space="preserve">Jueves </w:t>
            </w:r>
          </w:p>
        </w:tc>
        <w:tc>
          <w:tcPr>
            <w:tcW w:w="1701" w:type="dxa"/>
          </w:tcPr>
          <w:p w14:paraId="09A375E0" w14:textId="77777777" w:rsidR="00AF5991" w:rsidRDefault="00AF5991" w:rsidP="00573223">
            <w:r>
              <w:t>15:00-16:00</w:t>
            </w:r>
          </w:p>
        </w:tc>
      </w:tr>
      <w:tr w:rsidR="00AF5991" w14:paraId="74626C01" w14:textId="77777777" w:rsidTr="00AF5991">
        <w:trPr>
          <w:jc w:val="center"/>
        </w:trPr>
        <w:tc>
          <w:tcPr>
            <w:tcW w:w="1413" w:type="dxa"/>
          </w:tcPr>
          <w:p w14:paraId="6536120F" w14:textId="77777777" w:rsidR="00AF5991" w:rsidRDefault="00AF5991" w:rsidP="00573223">
            <w:r>
              <w:t>2 medio F</w:t>
            </w:r>
          </w:p>
        </w:tc>
        <w:tc>
          <w:tcPr>
            <w:tcW w:w="1417" w:type="dxa"/>
          </w:tcPr>
          <w:p w14:paraId="665FC587" w14:textId="77777777" w:rsidR="00AF5991" w:rsidRDefault="00AF5991" w:rsidP="00573223">
            <w:r>
              <w:t xml:space="preserve">Lunes </w:t>
            </w:r>
          </w:p>
        </w:tc>
        <w:tc>
          <w:tcPr>
            <w:tcW w:w="1701" w:type="dxa"/>
          </w:tcPr>
          <w:p w14:paraId="0329C475" w14:textId="77777777" w:rsidR="00AF5991" w:rsidRDefault="00AF5991" w:rsidP="00573223">
            <w:r>
              <w:t>15:00-16:00</w:t>
            </w:r>
          </w:p>
        </w:tc>
      </w:tr>
    </w:tbl>
    <w:p w14:paraId="7ED668B5" w14:textId="77777777" w:rsidR="009E4B2E" w:rsidRDefault="00AF5991" w:rsidP="00AA5CE4">
      <w:pPr>
        <w:pStyle w:val="Sinespaciado"/>
      </w:pPr>
      <w:r>
        <w:t>A</w:t>
      </w:r>
      <w:r w:rsidR="009E4B2E">
        <w:t xml:space="preserve">demás se está utilizando la plataforma </w:t>
      </w:r>
      <w:proofErr w:type="spellStart"/>
      <w:r w:rsidR="009E4B2E">
        <w:t>edmodo</w:t>
      </w:r>
      <w:proofErr w:type="spellEnd"/>
      <w:r w:rsidR="009E4B2E">
        <w:t xml:space="preserve"> (clave (</w:t>
      </w:r>
      <w:proofErr w:type="spellStart"/>
      <w:r w:rsidR="009E4B2E">
        <w:t>rywenm</w:t>
      </w:r>
      <w:proofErr w:type="spellEnd"/>
      <w:r w:rsidR="009E4B2E">
        <w:t xml:space="preserve">) para que puedan entregar guías de trabajo, realizar consultas, etc. </w:t>
      </w:r>
    </w:p>
    <w:p w14:paraId="027BF2C0" w14:textId="77777777" w:rsidR="00541ACA" w:rsidRPr="00541ACA" w:rsidRDefault="00541ACA" w:rsidP="00AC1F45">
      <w:pPr>
        <w:tabs>
          <w:tab w:val="left" w:pos="1005"/>
        </w:tabs>
        <w:rPr>
          <w:b/>
          <w:sz w:val="24"/>
        </w:rPr>
      </w:pPr>
      <w:r w:rsidRPr="00541ACA">
        <w:rPr>
          <w:b/>
          <w:sz w:val="24"/>
        </w:rPr>
        <w:t>I.- Reacción de precipitación</w:t>
      </w:r>
    </w:p>
    <w:p w14:paraId="681C6120" w14:textId="77777777" w:rsidR="00AC1F45" w:rsidRDefault="00D46B1B" w:rsidP="00541ACA">
      <w:pPr>
        <w:tabs>
          <w:tab w:val="left" w:pos="1005"/>
        </w:tabs>
        <w:jc w:val="both"/>
      </w:pPr>
      <w:r>
        <w:rPr>
          <w:noProof/>
          <w:lang w:eastAsia="es-CL"/>
        </w:rPr>
        <w:drawing>
          <wp:anchor distT="0" distB="0" distL="114300" distR="114300" simplePos="0" relativeHeight="251663360" behindDoc="0" locked="0" layoutInCell="1" allowOverlap="1" wp14:anchorId="63DFEA09" wp14:editId="20225122">
            <wp:simplePos x="0" y="0"/>
            <wp:positionH relativeFrom="margin">
              <wp:posOffset>1214755</wp:posOffset>
            </wp:positionH>
            <wp:positionV relativeFrom="paragraph">
              <wp:posOffset>1868805</wp:posOffset>
            </wp:positionV>
            <wp:extent cx="3112770" cy="6477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805" t="63488" r="51806" b="28113"/>
                    <a:stretch/>
                  </pic:blipFill>
                  <pic:spPr bwMode="auto">
                    <a:xfrm>
                      <a:off x="0" y="0"/>
                      <a:ext cx="311277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ACA">
        <w:rPr>
          <w:noProof/>
          <w:lang w:eastAsia="es-CL"/>
        </w:rPr>
        <w:drawing>
          <wp:anchor distT="0" distB="0" distL="114300" distR="114300" simplePos="0" relativeHeight="251664384" behindDoc="0" locked="0" layoutInCell="1" allowOverlap="1" wp14:anchorId="5F8F5479" wp14:editId="18A89EF8">
            <wp:simplePos x="0" y="0"/>
            <wp:positionH relativeFrom="margin">
              <wp:align>right</wp:align>
            </wp:positionH>
            <wp:positionV relativeFrom="paragraph">
              <wp:posOffset>6985</wp:posOffset>
            </wp:positionV>
            <wp:extent cx="1895475" cy="24669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1249" t="23715" r="11112" b="12302"/>
                    <a:stretch/>
                  </pic:blipFill>
                  <pic:spPr bwMode="auto">
                    <a:xfrm>
                      <a:off x="0" y="0"/>
                      <a:ext cx="189547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ACA" w:rsidRPr="00541ACA">
        <w:t>Cuando dos compuestos, generalmente de carácter iónico, entran en contacto en una disolución, pueden intercambiar sus aniones y/o cationes, y producto de este intercambio, se obtiene un nuevo compuesto que es insoluble en la disolución y cae al fondo del recipiente. Los compuestos insolubles que se forman a partir de dos sales solubles reciben el nombre de precipitado.</w:t>
      </w:r>
      <w:r w:rsidR="00541ACA">
        <w:t xml:space="preserve"> </w:t>
      </w:r>
      <w:r w:rsidR="00541ACA" w:rsidRPr="00541ACA">
        <w:t>El empleo de este tipo de reacciones es muy c</w:t>
      </w:r>
      <w:r w:rsidR="00541ACA">
        <w:t>omún para la identificación cua</w:t>
      </w:r>
      <w:r w:rsidR="00541ACA" w:rsidRPr="00541ACA">
        <w:t>litativa de iones en disolución. Por ejemplo, si creemos que hay iones plomo (Pb</w:t>
      </w:r>
      <w:r w:rsidR="00541ACA" w:rsidRPr="00541ACA">
        <w:rPr>
          <w:vertAlign w:val="superscript"/>
        </w:rPr>
        <w:t>2+</w:t>
      </w:r>
      <w:r w:rsidR="00541ACA" w:rsidRPr="00541ACA">
        <w:t>) en disolución, al agregar un poco de yod</w:t>
      </w:r>
      <w:r w:rsidR="00541ACA">
        <w:t>uro de sodio, se formará un pre</w:t>
      </w:r>
      <w:r w:rsidR="00541ACA" w:rsidRPr="00541ACA">
        <w:t>cipitado amarillo correspondiente a la sal yoduro de plomo que es insoluble en agua solamente si tenemos iones plomo presentes. La ecuación que representa esa reacción es:</w:t>
      </w:r>
    </w:p>
    <w:p w14:paraId="23C6FD5E" w14:textId="77777777" w:rsidR="00541ACA" w:rsidRDefault="00541ACA" w:rsidP="00541ACA">
      <w:pPr>
        <w:tabs>
          <w:tab w:val="left" w:pos="1005"/>
        </w:tabs>
        <w:jc w:val="both"/>
      </w:pPr>
    </w:p>
    <w:p w14:paraId="23F2C97B" w14:textId="77777777" w:rsidR="00541ACA" w:rsidRDefault="00541ACA" w:rsidP="00541ACA">
      <w:pPr>
        <w:tabs>
          <w:tab w:val="left" w:pos="1005"/>
        </w:tabs>
        <w:jc w:val="both"/>
      </w:pPr>
    </w:p>
    <w:p w14:paraId="34282E5A" w14:textId="77777777" w:rsidR="00D46B1B" w:rsidRDefault="00D46B1B" w:rsidP="00541ACA">
      <w:pPr>
        <w:tabs>
          <w:tab w:val="left" w:pos="1005"/>
        </w:tabs>
        <w:jc w:val="both"/>
        <w:rPr>
          <w:b/>
          <w:sz w:val="24"/>
        </w:rPr>
      </w:pPr>
    </w:p>
    <w:p w14:paraId="04871528" w14:textId="77777777" w:rsidR="00541ACA" w:rsidRPr="00541ACA" w:rsidRDefault="00541ACA" w:rsidP="00541ACA">
      <w:pPr>
        <w:tabs>
          <w:tab w:val="left" w:pos="1005"/>
        </w:tabs>
        <w:jc w:val="both"/>
        <w:rPr>
          <w:b/>
          <w:sz w:val="24"/>
        </w:rPr>
      </w:pPr>
      <w:r w:rsidRPr="00541ACA">
        <w:rPr>
          <w:b/>
          <w:sz w:val="24"/>
        </w:rPr>
        <w:t>II.- Reacciones ácido−base</w:t>
      </w:r>
    </w:p>
    <w:p w14:paraId="4D434692" w14:textId="77777777" w:rsidR="00541ACA" w:rsidRDefault="00541ACA" w:rsidP="00541ACA">
      <w:pPr>
        <w:tabs>
          <w:tab w:val="left" w:pos="1005"/>
        </w:tabs>
        <w:jc w:val="both"/>
      </w:pPr>
      <w:r>
        <w:rPr>
          <w:noProof/>
          <w:lang w:eastAsia="es-CL"/>
        </w:rPr>
        <w:drawing>
          <wp:anchor distT="0" distB="0" distL="114300" distR="114300" simplePos="0" relativeHeight="251665408" behindDoc="0" locked="0" layoutInCell="1" allowOverlap="1" wp14:anchorId="17E750FC" wp14:editId="201A9290">
            <wp:simplePos x="0" y="0"/>
            <wp:positionH relativeFrom="margin">
              <wp:posOffset>1957070</wp:posOffset>
            </wp:positionH>
            <wp:positionV relativeFrom="paragraph">
              <wp:posOffset>843915</wp:posOffset>
            </wp:positionV>
            <wp:extent cx="2163445" cy="704850"/>
            <wp:effectExtent l="0" t="0" r="825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444" t="47184" r="57223" b="42194"/>
                    <a:stretch/>
                  </pic:blipFill>
                  <pic:spPr bwMode="auto">
                    <a:xfrm>
                      <a:off x="0" y="0"/>
                      <a:ext cx="216344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ACA">
        <w:t>Los ácidos y las bases son de los compuestos más comunes y más empleados de la naturaleza y están presentes en muchos productos medicinales y de uso cotidiano. Ejemplos de ellos son la aspirina (ácido acetilsalicílico) y la leche de magnesia (hidróxido de magnesio).Un ácido es un compuesto que al estar disuelto en agua libera iones H</w:t>
      </w:r>
      <w:r w:rsidRPr="00541ACA">
        <w:rPr>
          <w:vertAlign w:val="superscript"/>
        </w:rPr>
        <w:t>+</w:t>
      </w:r>
      <w:r w:rsidRPr="00541ACA">
        <w:t>. A modo de ejemplo veamos la disociación del ácido clorhídrico (HCl) en su ecuación:</w:t>
      </w:r>
    </w:p>
    <w:p w14:paraId="28F71ADE" w14:textId="77777777" w:rsidR="00541ACA" w:rsidRDefault="00186FAB" w:rsidP="00541ACA">
      <w:pPr>
        <w:tabs>
          <w:tab w:val="left" w:pos="1005"/>
        </w:tabs>
        <w:jc w:val="both"/>
      </w:pPr>
      <w:r>
        <w:rPr>
          <w:noProof/>
          <w:lang w:eastAsia="es-CL"/>
        </w:rPr>
        <w:lastRenderedPageBreak/>
        <w:drawing>
          <wp:anchor distT="0" distB="0" distL="114300" distR="114300" simplePos="0" relativeHeight="251668480" behindDoc="0" locked="0" layoutInCell="1" allowOverlap="1" wp14:anchorId="36756EF0" wp14:editId="522DB1BF">
            <wp:simplePos x="0" y="0"/>
            <wp:positionH relativeFrom="margin">
              <wp:align>right</wp:align>
            </wp:positionH>
            <wp:positionV relativeFrom="paragraph">
              <wp:posOffset>9525</wp:posOffset>
            </wp:positionV>
            <wp:extent cx="1657350" cy="27527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472" t="20751" r="12361" b="7856"/>
                    <a:stretch/>
                  </pic:blipFill>
                  <pic:spPr bwMode="auto">
                    <a:xfrm>
                      <a:off x="0" y="0"/>
                      <a:ext cx="165735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D98">
        <w:rPr>
          <w:noProof/>
          <w:lang w:eastAsia="es-CL"/>
        </w:rPr>
        <w:drawing>
          <wp:anchor distT="0" distB="0" distL="114300" distR="114300" simplePos="0" relativeHeight="251666432" behindDoc="0" locked="0" layoutInCell="1" allowOverlap="1" wp14:anchorId="3E08CDF2" wp14:editId="72D1836B">
            <wp:simplePos x="0" y="0"/>
            <wp:positionH relativeFrom="column">
              <wp:posOffset>1885950</wp:posOffset>
            </wp:positionH>
            <wp:positionV relativeFrom="paragraph">
              <wp:posOffset>371475</wp:posOffset>
            </wp:positionV>
            <wp:extent cx="2152650" cy="40322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083" t="32609" r="50694" b="59980"/>
                    <a:stretch/>
                  </pic:blipFill>
                  <pic:spPr bwMode="auto">
                    <a:xfrm>
                      <a:off x="0" y="0"/>
                      <a:ext cx="2152650" cy="40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ACA" w:rsidRPr="00541ACA">
        <w:t>Una base, a diferencia de un ácido, es un compuesto que en presencia de agua libera iones hidroxilo (OH</w:t>
      </w:r>
      <w:r w:rsidR="00541ACA" w:rsidRPr="00541ACA">
        <w:rPr>
          <w:vertAlign w:val="superscript"/>
        </w:rPr>
        <w:t>−</w:t>
      </w:r>
      <w:r w:rsidR="00541ACA" w:rsidRPr="00541ACA">
        <w:t>) como el hidróxido de sodio (NaOH):</w:t>
      </w:r>
    </w:p>
    <w:p w14:paraId="2ACE8998" w14:textId="77777777" w:rsidR="00541ACA" w:rsidRDefault="00541ACA" w:rsidP="00541ACA">
      <w:pPr>
        <w:tabs>
          <w:tab w:val="left" w:pos="1005"/>
        </w:tabs>
        <w:jc w:val="both"/>
      </w:pPr>
    </w:p>
    <w:p w14:paraId="508168FB" w14:textId="77777777" w:rsidR="00186FAB" w:rsidRDefault="00186FAB" w:rsidP="00541ACA">
      <w:pPr>
        <w:tabs>
          <w:tab w:val="left" w:pos="1005"/>
        </w:tabs>
        <w:jc w:val="both"/>
      </w:pPr>
    </w:p>
    <w:p w14:paraId="0FA53A15" w14:textId="77777777" w:rsidR="00C06C5A" w:rsidRDefault="00C06C5A" w:rsidP="00541ACA">
      <w:pPr>
        <w:tabs>
          <w:tab w:val="left" w:pos="1005"/>
        </w:tabs>
        <w:jc w:val="both"/>
      </w:pPr>
      <w:r w:rsidRPr="00C06C5A">
        <w:t>Dentro de las ácido−base se incluyen:</w:t>
      </w:r>
    </w:p>
    <w:p w14:paraId="50B1E363" w14:textId="77777777" w:rsidR="00C06C5A" w:rsidRDefault="00C06C5A" w:rsidP="00C06C5A">
      <w:pPr>
        <w:pStyle w:val="Prrafodelista"/>
        <w:numPr>
          <w:ilvl w:val="0"/>
          <w:numId w:val="12"/>
        </w:numPr>
        <w:tabs>
          <w:tab w:val="left" w:pos="1005"/>
        </w:tabs>
        <w:jc w:val="both"/>
      </w:pPr>
      <w:r w:rsidRPr="00C06C5A">
        <w:t>Reacciones de disociaci</w:t>
      </w:r>
      <w:r w:rsidRPr="00C06C5A">
        <w:rPr>
          <w:rFonts w:cs="Calibri"/>
        </w:rPr>
        <w:t>ó</w:t>
      </w:r>
      <w:r w:rsidRPr="00C06C5A">
        <w:t xml:space="preserve">n (ruptura de enlaces) tanto de los </w:t>
      </w:r>
      <w:r w:rsidRPr="00C06C5A">
        <w:rPr>
          <w:rFonts w:cs="Calibri"/>
        </w:rPr>
        <w:t>á</w:t>
      </w:r>
      <w:r w:rsidRPr="00C06C5A">
        <w:t>cidos como de las bases</w:t>
      </w:r>
      <w:r>
        <w:t>.</w:t>
      </w:r>
    </w:p>
    <w:p w14:paraId="536D29CD" w14:textId="77777777" w:rsidR="00721D98" w:rsidRDefault="00186FAB" w:rsidP="00C06C5A">
      <w:pPr>
        <w:pStyle w:val="Prrafodelista"/>
        <w:numPr>
          <w:ilvl w:val="0"/>
          <w:numId w:val="12"/>
        </w:numPr>
        <w:tabs>
          <w:tab w:val="left" w:pos="1005"/>
        </w:tabs>
        <w:jc w:val="both"/>
      </w:pPr>
      <w:r>
        <w:rPr>
          <w:noProof/>
          <w:lang w:eastAsia="es-CL"/>
        </w:rPr>
        <w:drawing>
          <wp:anchor distT="0" distB="0" distL="114300" distR="114300" simplePos="0" relativeHeight="251667456" behindDoc="0" locked="0" layoutInCell="1" allowOverlap="1" wp14:anchorId="6AAB9D26" wp14:editId="54B8AF9E">
            <wp:simplePos x="0" y="0"/>
            <wp:positionH relativeFrom="column">
              <wp:posOffset>1818640</wp:posOffset>
            </wp:positionH>
            <wp:positionV relativeFrom="paragraph">
              <wp:posOffset>698500</wp:posOffset>
            </wp:positionV>
            <wp:extent cx="2459355" cy="3429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473" t="41255" r="47639" b="51581"/>
                    <a:stretch/>
                  </pic:blipFill>
                  <pic:spPr bwMode="auto">
                    <a:xfrm>
                      <a:off x="0" y="0"/>
                      <a:ext cx="245935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C5A" w:rsidRPr="00C06C5A">
        <w:t>Reacciones de neutralizaci</w:t>
      </w:r>
      <w:r w:rsidR="00C06C5A" w:rsidRPr="00C06C5A">
        <w:rPr>
          <w:rFonts w:cs="Calibri"/>
        </w:rPr>
        <w:t>ó</w:t>
      </w:r>
      <w:r w:rsidR="00C06C5A" w:rsidRPr="00C06C5A">
        <w:t>n que es la reacci</w:t>
      </w:r>
      <w:r w:rsidR="00C06C5A" w:rsidRPr="00C06C5A">
        <w:rPr>
          <w:rFonts w:cs="Calibri"/>
        </w:rPr>
        <w:t>ó</w:t>
      </w:r>
      <w:r w:rsidR="00C06C5A" w:rsidRPr="00C06C5A">
        <w:t xml:space="preserve">n entre un </w:t>
      </w:r>
      <w:r w:rsidR="00C06C5A" w:rsidRPr="00C06C5A">
        <w:rPr>
          <w:rFonts w:cs="Calibri"/>
        </w:rPr>
        <w:t>á</w:t>
      </w:r>
      <w:r w:rsidR="00C06C5A" w:rsidRPr="00C06C5A">
        <w:t>cido y una base, para producir sal y agua.</w:t>
      </w:r>
      <w:r w:rsidR="00C06C5A">
        <w:t xml:space="preserve"> </w:t>
      </w:r>
      <w:r w:rsidR="00C06C5A" w:rsidRPr="00C06C5A">
        <w:t>Por ejemplo, cuando se hace reaccionar ácido clorhídrico e hidróxido de sodio se obtiene cloruro de sodio (sal de mesa) y agua, según</w:t>
      </w:r>
      <w:r w:rsidR="00C06C5A">
        <w:t xml:space="preserve"> la ecuación: </w:t>
      </w:r>
    </w:p>
    <w:p w14:paraId="1DE97956" w14:textId="77777777" w:rsidR="00C06C5A" w:rsidRDefault="00C06C5A" w:rsidP="00C06C5A">
      <w:pPr>
        <w:pStyle w:val="Prrafodelista"/>
        <w:tabs>
          <w:tab w:val="left" w:pos="1005"/>
        </w:tabs>
        <w:jc w:val="both"/>
      </w:pPr>
    </w:p>
    <w:p w14:paraId="20E0A63F" w14:textId="77777777" w:rsidR="00C06C5A" w:rsidRDefault="00C06C5A" w:rsidP="00C06C5A">
      <w:pPr>
        <w:pStyle w:val="Prrafodelista"/>
        <w:tabs>
          <w:tab w:val="left" w:pos="1005"/>
        </w:tabs>
        <w:jc w:val="both"/>
      </w:pPr>
    </w:p>
    <w:p w14:paraId="655675BB" w14:textId="77777777" w:rsidR="00C06C5A" w:rsidRDefault="00C06C5A" w:rsidP="00C06C5A">
      <w:pPr>
        <w:pStyle w:val="Prrafodelista"/>
        <w:tabs>
          <w:tab w:val="left" w:pos="1005"/>
        </w:tabs>
        <w:ind w:left="0"/>
        <w:jc w:val="both"/>
      </w:pPr>
      <w:r>
        <w:t>Estas reacciones son incoloras, así que, se adicionan indicadores que cambian de color al detectar la presencia de una de las dos especies; en su mayoría cambian de color con la concentración de iones H</w:t>
      </w:r>
      <w:r w:rsidRPr="00C06C5A">
        <w:rPr>
          <w:vertAlign w:val="superscript"/>
        </w:rPr>
        <w:t>+</w:t>
      </w:r>
      <w:r>
        <w:t xml:space="preserve">. </w:t>
      </w:r>
    </w:p>
    <w:p w14:paraId="40EF85A3" w14:textId="77777777" w:rsidR="00186FAB" w:rsidRDefault="00186FAB" w:rsidP="00C06C5A">
      <w:pPr>
        <w:pStyle w:val="Prrafodelista"/>
        <w:tabs>
          <w:tab w:val="left" w:pos="1005"/>
        </w:tabs>
        <w:ind w:left="0"/>
        <w:jc w:val="both"/>
      </w:pPr>
    </w:p>
    <w:p w14:paraId="3FE69DF9" w14:textId="77777777" w:rsidR="000102AE" w:rsidRPr="000102AE" w:rsidRDefault="000102AE" w:rsidP="00C06C5A">
      <w:pPr>
        <w:pStyle w:val="Prrafodelista"/>
        <w:tabs>
          <w:tab w:val="left" w:pos="1005"/>
        </w:tabs>
        <w:ind w:left="0"/>
        <w:jc w:val="both"/>
        <w:rPr>
          <w:b/>
          <w:sz w:val="24"/>
        </w:rPr>
      </w:pPr>
      <w:r w:rsidRPr="000102AE">
        <w:rPr>
          <w:b/>
          <w:sz w:val="24"/>
        </w:rPr>
        <w:t>III. Reacciones de oxidación−reducción (Redox)</w:t>
      </w:r>
    </w:p>
    <w:p w14:paraId="0D47388B" w14:textId="77777777" w:rsidR="00186FAB" w:rsidRDefault="000102AE" w:rsidP="00C06C5A">
      <w:pPr>
        <w:pStyle w:val="Prrafodelista"/>
        <w:tabs>
          <w:tab w:val="left" w:pos="1005"/>
        </w:tabs>
        <w:ind w:left="0"/>
        <w:jc w:val="both"/>
      </w:pPr>
      <w:r w:rsidRPr="000102AE">
        <w:t>Estas reacciones involucran procesos de transferencia de electrones y ocurren en una gran cantidad de fenómenos que nos rodean, como la producción de calor por la quema del carbón en una parrilla, hasta la oxidación de las estructuras metálicas cerca al mar.</w:t>
      </w:r>
      <w:r>
        <w:t xml:space="preserve"> </w:t>
      </w:r>
      <w:r w:rsidRPr="000102AE">
        <w:t>Aunque algunas de las rea</w:t>
      </w:r>
      <w:r>
        <w:t>cciones redox ocurren en disolu</w:t>
      </w:r>
      <w:r w:rsidRPr="000102AE">
        <w:t>ciones acuosas, muchas o</w:t>
      </w:r>
      <w:r>
        <w:t>tras no lo hacen, como los ejem</w:t>
      </w:r>
      <w:r w:rsidRPr="000102AE">
        <w:t>plos que vimos anteriormente. Sin embargo, todas tienen dos componentes principales: un agente reductor que cede los electrones a la disolución y un agente oxidante que los atrapa, como en el caso de la oxidación de cinc metálico en una disolución de sulfato de cobre (CuSO</w:t>
      </w:r>
      <w:r w:rsidRPr="000102AE">
        <w:rPr>
          <w:vertAlign w:val="subscript"/>
        </w:rPr>
        <w:t>4</w:t>
      </w:r>
      <w:r w:rsidRPr="000102AE">
        <w:t>):</w:t>
      </w:r>
    </w:p>
    <w:p w14:paraId="0050F33C" w14:textId="77777777" w:rsidR="000102AE" w:rsidRDefault="000102AE" w:rsidP="000102AE">
      <w:pPr>
        <w:pStyle w:val="Prrafodelista"/>
        <w:tabs>
          <w:tab w:val="left" w:pos="1005"/>
        </w:tabs>
        <w:ind w:left="0"/>
        <w:jc w:val="both"/>
      </w:pPr>
      <w:r>
        <w:rPr>
          <w:noProof/>
          <w:lang w:eastAsia="es-CL"/>
        </w:rPr>
        <w:drawing>
          <wp:anchor distT="0" distB="0" distL="114300" distR="114300" simplePos="0" relativeHeight="251669504" behindDoc="0" locked="0" layoutInCell="1" allowOverlap="1" wp14:anchorId="4C36210E" wp14:editId="539EFC10">
            <wp:simplePos x="0" y="0"/>
            <wp:positionH relativeFrom="margin">
              <wp:align>center</wp:align>
            </wp:positionH>
            <wp:positionV relativeFrom="paragraph">
              <wp:posOffset>39370</wp:posOffset>
            </wp:positionV>
            <wp:extent cx="3134995" cy="371475"/>
            <wp:effectExtent l="0" t="0" r="825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583" t="63488" r="51111" b="30336"/>
                    <a:stretch/>
                  </pic:blipFill>
                  <pic:spPr bwMode="auto">
                    <a:xfrm>
                      <a:off x="0" y="0"/>
                      <a:ext cx="31349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FE3E5" w14:textId="77777777" w:rsidR="000102AE" w:rsidRDefault="000102AE" w:rsidP="000102AE">
      <w:pPr>
        <w:pStyle w:val="Prrafodelista"/>
        <w:tabs>
          <w:tab w:val="left" w:pos="1005"/>
        </w:tabs>
        <w:ind w:left="0"/>
        <w:jc w:val="both"/>
      </w:pPr>
    </w:p>
    <w:p w14:paraId="77268A47" w14:textId="77777777" w:rsidR="00D46B1B" w:rsidRDefault="00D46B1B" w:rsidP="000102AE">
      <w:pPr>
        <w:pStyle w:val="Prrafodelista"/>
        <w:tabs>
          <w:tab w:val="left" w:pos="1005"/>
        </w:tabs>
        <w:ind w:left="0"/>
        <w:jc w:val="both"/>
      </w:pPr>
    </w:p>
    <w:p w14:paraId="1C93B5F7" w14:textId="77777777" w:rsidR="000102AE" w:rsidRDefault="000102AE" w:rsidP="000102AE">
      <w:pPr>
        <w:pStyle w:val="Prrafodelista"/>
        <w:tabs>
          <w:tab w:val="left" w:pos="1005"/>
        </w:tabs>
        <w:ind w:left="0"/>
        <w:jc w:val="both"/>
      </w:pPr>
      <w:r w:rsidRPr="000102AE">
        <w:t xml:space="preserve">En este ejemplo, el cinc actúa como agente reductor, ya que cede 2e− (se oxida) y el ion cobre es el agente oxidante que recibe esos electrones (se </w:t>
      </w:r>
      <w:r w:rsidR="00D46B1B">
        <w:t>reduce). Por medio de esta reac</w:t>
      </w:r>
      <w:r w:rsidRPr="000102AE">
        <w:t>ción se forma cobre metálico.</w:t>
      </w:r>
    </w:p>
    <w:p w14:paraId="69B8750F" w14:textId="77777777" w:rsidR="00D46B1B" w:rsidRDefault="00D46B1B" w:rsidP="000102AE">
      <w:pPr>
        <w:pStyle w:val="Prrafodelista"/>
        <w:tabs>
          <w:tab w:val="left" w:pos="1005"/>
        </w:tabs>
        <w:ind w:left="0"/>
        <w:jc w:val="both"/>
      </w:pPr>
    </w:p>
    <w:p w14:paraId="646FA05B" w14:textId="77777777" w:rsidR="00D46B1B" w:rsidRDefault="00D46B1B" w:rsidP="000102AE">
      <w:pPr>
        <w:pStyle w:val="Prrafodelista"/>
        <w:tabs>
          <w:tab w:val="left" w:pos="1005"/>
        </w:tabs>
        <w:ind w:left="0"/>
        <w:jc w:val="both"/>
      </w:pPr>
      <w:r>
        <w:rPr>
          <w:noProof/>
        </w:rPr>
        <mc:AlternateContent>
          <mc:Choice Requires="wps">
            <w:drawing>
              <wp:anchor distT="45720" distB="45720" distL="114300" distR="114300" simplePos="0" relativeHeight="251671552" behindDoc="0" locked="0" layoutInCell="1" allowOverlap="1" wp14:anchorId="1538D3D2" wp14:editId="4022E93E">
                <wp:simplePos x="0" y="0"/>
                <wp:positionH relativeFrom="column">
                  <wp:posOffset>3019425</wp:posOffset>
                </wp:positionH>
                <wp:positionV relativeFrom="paragraph">
                  <wp:posOffset>347345</wp:posOffset>
                </wp:positionV>
                <wp:extent cx="1752600" cy="8477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47725"/>
                        </a:xfrm>
                        <a:prstGeom prst="rect">
                          <a:avLst/>
                        </a:prstGeom>
                        <a:solidFill>
                          <a:srgbClr val="FFFFFF"/>
                        </a:solidFill>
                        <a:ln w="9525">
                          <a:solidFill>
                            <a:srgbClr val="000000"/>
                          </a:solidFill>
                          <a:miter lim="800000"/>
                          <a:headEnd/>
                          <a:tailEnd/>
                        </a:ln>
                      </wps:spPr>
                      <wps:txbx>
                        <w:txbxContent>
                          <w:p w14:paraId="107E7643" w14:textId="77777777" w:rsidR="00D46B1B" w:rsidRDefault="00D46B1B" w:rsidP="00D46B1B">
                            <w:pPr>
                              <w:jc w:val="both"/>
                            </w:pPr>
                            <w:r w:rsidRPr="00D46B1B">
                              <w:t>Reacción de oxi</w:t>
                            </w:r>
                            <w:r>
                              <w:t>dación-reducción de cinc metáli</w:t>
                            </w:r>
                            <w:r w:rsidRPr="00D46B1B">
                              <w:t>co en una disolución de sulfato de cobre.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F001F" id="_x0000_t202" coordsize="21600,21600" o:spt="202" path="m,l,21600r21600,l21600,xe">
                <v:stroke joinstyle="miter"/>
                <v:path gradientshapeok="t" o:connecttype="rect"/>
              </v:shapetype>
              <v:shape id="Cuadro de texto 2" o:spid="_x0000_s1026" type="#_x0000_t202" style="position:absolute;left:0;text-align:left;margin-left:237.75pt;margin-top:27.35pt;width:138pt;height:6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">
                <v:textbox>
                  <w:txbxContent>
                    <w:p w:rsidR="00D46B1B" w:rsidRDefault="00D46B1B" w:rsidP="00D46B1B">
                      <w:pPr>
                        <w:jc w:val="both"/>
                      </w:pPr>
                      <w:r w:rsidRPr="00D46B1B">
                        <w:t>Reacción de oxi</w:t>
                      </w:r>
                      <w:r>
                        <w:t>dación-reducción de cinc metáli</w:t>
                      </w:r>
                      <w:r w:rsidRPr="00D46B1B">
                        <w:t>co en una disolución de sulfato de cobre.</w:t>
                      </w:r>
                    </w:p>
                  </w:txbxContent>
                </v:textbox>
                <w10:wrap type="square"/>
              </v:shape>
            </w:pict>
          </mc:Fallback>
        </mc:AlternateContent>
      </w:r>
      <w:r>
        <w:rPr>
          <w:noProof/>
          <w:lang w:eastAsia="es-CL"/>
        </w:rPr>
        <w:drawing>
          <wp:inline distT="0" distB="0" distL="0" distR="0" wp14:anchorId="165AD414" wp14:editId="3586D3F7">
            <wp:extent cx="287655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973" t="29891" r="7083" b="19713"/>
                    <a:stretch/>
                  </pic:blipFill>
                  <pic:spPr bwMode="auto">
                    <a:xfrm>
                      <a:off x="0" y="0"/>
                      <a:ext cx="2876550" cy="1943100"/>
                    </a:xfrm>
                    <a:prstGeom prst="rect">
                      <a:avLst/>
                    </a:prstGeom>
                    <a:ln>
                      <a:noFill/>
                    </a:ln>
                    <a:extLst>
                      <a:ext uri="{53640926-AAD7-44D8-BBD7-CCE9431645EC}">
                        <a14:shadowObscured xmlns:a14="http://schemas.microsoft.com/office/drawing/2010/main"/>
                      </a:ext>
                    </a:extLst>
                  </pic:spPr>
                </pic:pic>
              </a:graphicData>
            </a:graphic>
          </wp:inline>
        </w:drawing>
      </w:r>
    </w:p>
    <w:p w14:paraId="2967B015" w14:textId="77777777" w:rsidR="00D46B1B" w:rsidRDefault="00D46B1B" w:rsidP="000102AE">
      <w:pPr>
        <w:pStyle w:val="Prrafodelista"/>
        <w:tabs>
          <w:tab w:val="left" w:pos="1005"/>
        </w:tabs>
        <w:ind w:left="0"/>
        <w:jc w:val="both"/>
      </w:pPr>
    </w:p>
    <w:p w14:paraId="09DAD41F" w14:textId="77777777" w:rsidR="00D46B1B" w:rsidRDefault="00D46B1B" w:rsidP="000102AE">
      <w:pPr>
        <w:pStyle w:val="Prrafodelista"/>
        <w:tabs>
          <w:tab w:val="left" w:pos="1005"/>
        </w:tabs>
        <w:ind w:left="0"/>
        <w:jc w:val="both"/>
      </w:pPr>
    </w:p>
    <w:p w14:paraId="2B086F79" w14:textId="77777777" w:rsidR="00D46B1B" w:rsidRDefault="00D46B1B" w:rsidP="000102AE">
      <w:pPr>
        <w:pStyle w:val="Prrafodelista"/>
        <w:tabs>
          <w:tab w:val="left" w:pos="1005"/>
        </w:tabs>
        <w:ind w:left="0"/>
        <w:jc w:val="both"/>
      </w:pPr>
    </w:p>
    <w:p w14:paraId="7DA92FFF" w14:textId="77777777" w:rsidR="00D46B1B" w:rsidRDefault="00D46B1B" w:rsidP="000102AE">
      <w:pPr>
        <w:pStyle w:val="Prrafodelista"/>
        <w:tabs>
          <w:tab w:val="left" w:pos="1005"/>
        </w:tabs>
        <w:ind w:left="0"/>
        <w:jc w:val="both"/>
      </w:pPr>
    </w:p>
    <w:p w14:paraId="5EA34EEF" w14:textId="77777777" w:rsidR="00D46B1B" w:rsidRDefault="00D46B1B" w:rsidP="000102AE">
      <w:pPr>
        <w:pStyle w:val="Prrafodelista"/>
        <w:tabs>
          <w:tab w:val="left" w:pos="1005"/>
        </w:tabs>
        <w:ind w:left="0"/>
        <w:jc w:val="both"/>
      </w:pPr>
    </w:p>
    <w:p w14:paraId="3A18060F" w14:textId="77777777" w:rsidR="00D46B1B" w:rsidRDefault="00D46B1B" w:rsidP="000102AE">
      <w:pPr>
        <w:pStyle w:val="Prrafodelista"/>
        <w:tabs>
          <w:tab w:val="left" w:pos="1005"/>
        </w:tabs>
        <w:ind w:left="0"/>
        <w:jc w:val="both"/>
        <w:rPr>
          <w:b/>
          <w:sz w:val="28"/>
          <w:u w:val="single"/>
        </w:rPr>
      </w:pPr>
      <w:r w:rsidRPr="00D46B1B">
        <w:rPr>
          <w:b/>
          <w:sz w:val="28"/>
          <w:u w:val="single"/>
        </w:rPr>
        <w:lastRenderedPageBreak/>
        <w:t xml:space="preserve">Actividades: </w:t>
      </w:r>
    </w:p>
    <w:p w14:paraId="46AD421E" w14:textId="77777777" w:rsidR="00D46B1B" w:rsidRDefault="00D46B1B" w:rsidP="000102AE">
      <w:pPr>
        <w:pStyle w:val="Prrafodelista"/>
        <w:tabs>
          <w:tab w:val="left" w:pos="1005"/>
        </w:tabs>
        <w:ind w:left="0"/>
        <w:jc w:val="both"/>
      </w:pPr>
    </w:p>
    <w:p w14:paraId="7FCE5C79" w14:textId="77777777" w:rsidR="00D46B1B" w:rsidRDefault="00D46B1B" w:rsidP="000102AE">
      <w:pPr>
        <w:pStyle w:val="Prrafodelista"/>
        <w:tabs>
          <w:tab w:val="left" w:pos="1005"/>
        </w:tabs>
        <w:ind w:left="0"/>
        <w:jc w:val="both"/>
      </w:pPr>
      <w:r w:rsidRPr="00D46B1B">
        <w:t>1.-</w:t>
      </w:r>
      <w:r>
        <w:t xml:space="preserve"> De las reacciones químicas descritas anteriormente, identifica:</w:t>
      </w:r>
    </w:p>
    <w:p w14:paraId="2ABE9D85" w14:textId="77777777" w:rsidR="00D46B1B" w:rsidRDefault="00D46B1B" w:rsidP="000102AE">
      <w:pPr>
        <w:pStyle w:val="Prrafodelista"/>
        <w:tabs>
          <w:tab w:val="left" w:pos="1005"/>
        </w:tabs>
        <w:ind w:left="0"/>
        <w:jc w:val="both"/>
      </w:pPr>
      <w:r>
        <w:t xml:space="preserve">a) Reactantes </w:t>
      </w:r>
    </w:p>
    <w:p w14:paraId="6DADD20D" w14:textId="77777777" w:rsidR="00D46B1B" w:rsidRDefault="00D46B1B" w:rsidP="000102AE">
      <w:pPr>
        <w:pStyle w:val="Prrafodelista"/>
        <w:tabs>
          <w:tab w:val="left" w:pos="1005"/>
        </w:tabs>
        <w:ind w:left="0"/>
        <w:jc w:val="both"/>
      </w:pPr>
      <w:r>
        <w:t xml:space="preserve">b) Productos </w:t>
      </w:r>
    </w:p>
    <w:p w14:paraId="40603BA7" w14:textId="77777777" w:rsidR="00D46B1B" w:rsidRDefault="00D46B1B" w:rsidP="000102AE">
      <w:pPr>
        <w:pStyle w:val="Prrafodelista"/>
        <w:tabs>
          <w:tab w:val="left" w:pos="1005"/>
        </w:tabs>
        <w:ind w:left="0"/>
        <w:jc w:val="both"/>
      </w:pPr>
      <w:r>
        <w:t xml:space="preserve">c) Estado físico de los compuestos </w:t>
      </w:r>
    </w:p>
    <w:p w14:paraId="46DD441E" w14:textId="77777777" w:rsidR="00D46B1B" w:rsidRDefault="00D46B1B" w:rsidP="000102AE">
      <w:pPr>
        <w:pStyle w:val="Prrafodelista"/>
        <w:tabs>
          <w:tab w:val="left" w:pos="1005"/>
        </w:tabs>
        <w:ind w:left="0"/>
        <w:jc w:val="both"/>
      </w:pPr>
    </w:p>
    <w:p w14:paraId="318B138F" w14:textId="77777777" w:rsidR="00D46B1B" w:rsidRDefault="00D46B1B" w:rsidP="000102AE">
      <w:pPr>
        <w:pStyle w:val="Prrafodelista"/>
        <w:tabs>
          <w:tab w:val="left" w:pos="1005"/>
        </w:tabs>
        <w:ind w:left="0"/>
        <w:jc w:val="both"/>
      </w:pPr>
      <w:r>
        <w:t xml:space="preserve">2.- ¿Cómo podemos reconocer una reacción de tipo: precipitación, acido-base y redox. </w:t>
      </w:r>
    </w:p>
    <w:p w14:paraId="3F7A1490" w14:textId="77777777" w:rsidR="00D46B1B" w:rsidRDefault="00D46B1B" w:rsidP="000102AE">
      <w:pPr>
        <w:pStyle w:val="Prrafodelista"/>
        <w:tabs>
          <w:tab w:val="left" w:pos="1005"/>
        </w:tabs>
        <w:ind w:left="0"/>
        <w:jc w:val="both"/>
      </w:pPr>
    </w:p>
    <w:p w14:paraId="4973BA52" w14:textId="77777777" w:rsidR="00D46B1B" w:rsidRDefault="00D46B1B" w:rsidP="000102AE">
      <w:pPr>
        <w:pStyle w:val="Prrafodelista"/>
        <w:tabs>
          <w:tab w:val="left" w:pos="1005"/>
        </w:tabs>
        <w:ind w:left="0"/>
        <w:jc w:val="both"/>
      </w:pPr>
      <w:r>
        <w:t>3.- ¿Para qué se utilizan indicadores en las reacciones acido-base?</w:t>
      </w:r>
    </w:p>
    <w:p w14:paraId="77BFA5BD" w14:textId="77777777" w:rsidR="00D46B1B" w:rsidRDefault="00D46B1B" w:rsidP="000102AE">
      <w:pPr>
        <w:pStyle w:val="Prrafodelista"/>
        <w:tabs>
          <w:tab w:val="left" w:pos="1005"/>
        </w:tabs>
        <w:ind w:left="0"/>
        <w:jc w:val="both"/>
      </w:pPr>
    </w:p>
    <w:p w14:paraId="0E464E95" w14:textId="77777777" w:rsidR="00D46B1B" w:rsidRDefault="00D46B1B" w:rsidP="000102AE">
      <w:pPr>
        <w:pStyle w:val="Prrafodelista"/>
        <w:tabs>
          <w:tab w:val="left" w:pos="1005"/>
        </w:tabs>
        <w:ind w:left="0"/>
        <w:jc w:val="both"/>
      </w:pPr>
      <w:r>
        <w:t>4.- Investiga qué es un agente oxidante y agente reductor.</w:t>
      </w:r>
    </w:p>
    <w:p w14:paraId="3A41549D" w14:textId="77777777" w:rsidR="00D46B1B" w:rsidRDefault="00D46B1B" w:rsidP="000102AE">
      <w:pPr>
        <w:pStyle w:val="Prrafodelista"/>
        <w:tabs>
          <w:tab w:val="left" w:pos="1005"/>
        </w:tabs>
        <w:ind w:left="0"/>
        <w:jc w:val="both"/>
      </w:pPr>
    </w:p>
    <w:p w14:paraId="7757E47F" w14:textId="77777777" w:rsidR="00D46B1B" w:rsidRDefault="0084612D" w:rsidP="000102AE">
      <w:pPr>
        <w:pStyle w:val="Prrafodelista"/>
        <w:tabs>
          <w:tab w:val="left" w:pos="1005"/>
        </w:tabs>
        <w:ind w:left="0"/>
        <w:jc w:val="both"/>
      </w:pPr>
      <w:r>
        <w:t xml:space="preserve">5.- En nuestro diario vivir, ¿Dónde podemos encontrar este tipo de reacciones? </w:t>
      </w:r>
    </w:p>
    <w:p w14:paraId="01E5D7B3" w14:textId="77777777" w:rsidR="0084612D" w:rsidRDefault="0084612D" w:rsidP="000102AE">
      <w:pPr>
        <w:pStyle w:val="Prrafodelista"/>
        <w:tabs>
          <w:tab w:val="left" w:pos="1005"/>
        </w:tabs>
        <w:ind w:left="0"/>
        <w:jc w:val="both"/>
      </w:pPr>
    </w:p>
    <w:p w14:paraId="69908F5E" w14:textId="77777777" w:rsidR="0084612D" w:rsidRDefault="0084612D" w:rsidP="000102AE">
      <w:pPr>
        <w:pStyle w:val="Prrafodelista"/>
        <w:tabs>
          <w:tab w:val="left" w:pos="1005"/>
        </w:tabs>
        <w:ind w:left="0"/>
        <w:jc w:val="both"/>
      </w:pPr>
      <w:r>
        <w:t>6.- Realiza un mapa conceptual que integre los 3 tipos de reacciones:</w:t>
      </w:r>
    </w:p>
    <w:p w14:paraId="69D902D5" w14:textId="77777777" w:rsidR="0084612D" w:rsidRDefault="0084612D" w:rsidP="000102AE">
      <w:pPr>
        <w:pStyle w:val="Prrafodelista"/>
        <w:tabs>
          <w:tab w:val="left" w:pos="1005"/>
        </w:tabs>
        <w:ind w:left="0"/>
        <w:jc w:val="both"/>
      </w:pPr>
      <w:r>
        <w:t xml:space="preserve">Dato: </w:t>
      </w:r>
    </w:p>
    <w:p w14:paraId="454E959F" w14:textId="77777777" w:rsidR="0084612D" w:rsidRDefault="0084612D" w:rsidP="0084612D">
      <w:pPr>
        <w:spacing w:after="0" w:line="240" w:lineRule="auto"/>
        <w:jc w:val="both"/>
        <w:rPr>
          <w:rFonts w:cs="Arial"/>
          <w:szCs w:val="24"/>
        </w:rPr>
      </w:pPr>
      <w:r>
        <w:rPr>
          <w:rFonts w:cs="Arial"/>
          <w:szCs w:val="24"/>
        </w:rPr>
        <w:t xml:space="preserve">Para crear el mapa conceptual sigue los siguientes pasos: </w:t>
      </w:r>
    </w:p>
    <w:p w14:paraId="72CED258" w14:textId="77777777" w:rsidR="0084612D" w:rsidRPr="007E4E3E"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1: Define el tema de tu Mapa Conceptual</w:t>
      </w:r>
    </w:p>
    <w:p w14:paraId="03687528" w14:textId="77777777" w:rsidR="0084612D"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2: Recopila toda la información necesaria</w:t>
      </w:r>
      <w:r>
        <w:rPr>
          <w:rFonts w:asciiTheme="minorHAnsi" w:hAnsiTheme="minorHAnsi" w:cs="Arial"/>
          <w:szCs w:val="24"/>
        </w:rPr>
        <w:t xml:space="preserve"> (Está en la guía) </w:t>
      </w:r>
    </w:p>
    <w:p w14:paraId="59632452" w14:textId="77777777" w:rsidR="0084612D"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3: Sintetiza y prioriza la información</w:t>
      </w:r>
      <w:r>
        <w:rPr>
          <w:rFonts w:asciiTheme="minorHAnsi" w:hAnsiTheme="minorHAnsi" w:cs="Arial"/>
          <w:szCs w:val="24"/>
        </w:rPr>
        <w:t xml:space="preserve"> </w:t>
      </w:r>
    </w:p>
    <w:p w14:paraId="4B753EBF" w14:textId="77777777" w:rsidR="0084612D"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4: Crea una lista de conceptos</w:t>
      </w:r>
    </w:p>
    <w:p w14:paraId="6BF500DF" w14:textId="77777777" w:rsidR="0084612D"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5: Conecta las ideas</w:t>
      </w:r>
    </w:p>
    <w:p w14:paraId="312F62E6" w14:textId="77777777" w:rsidR="0084612D" w:rsidRPr="007E4E3E" w:rsidRDefault="0084612D" w:rsidP="0084612D">
      <w:pPr>
        <w:pStyle w:val="Prrafodelista"/>
        <w:numPr>
          <w:ilvl w:val="0"/>
          <w:numId w:val="13"/>
        </w:numPr>
        <w:spacing w:after="0" w:line="240" w:lineRule="auto"/>
        <w:jc w:val="both"/>
        <w:rPr>
          <w:rFonts w:asciiTheme="minorHAnsi" w:hAnsiTheme="minorHAnsi" w:cs="Arial"/>
          <w:szCs w:val="24"/>
        </w:rPr>
      </w:pPr>
      <w:r w:rsidRPr="007E4E3E">
        <w:rPr>
          <w:rFonts w:asciiTheme="minorHAnsi" w:hAnsiTheme="minorHAnsi" w:cs="Arial"/>
          <w:szCs w:val="24"/>
        </w:rPr>
        <w:t>Paso 6: Revisa tu mapa</w:t>
      </w:r>
    </w:p>
    <w:p w14:paraId="01F1DD03" w14:textId="77777777" w:rsidR="0084612D" w:rsidRDefault="0084612D" w:rsidP="000102AE">
      <w:pPr>
        <w:pStyle w:val="Prrafodelista"/>
        <w:tabs>
          <w:tab w:val="left" w:pos="1005"/>
        </w:tabs>
        <w:ind w:left="0"/>
        <w:jc w:val="both"/>
      </w:pPr>
    </w:p>
    <w:p w14:paraId="36B86C32" w14:textId="77777777" w:rsidR="0084612D" w:rsidRDefault="0084612D" w:rsidP="000102AE">
      <w:pPr>
        <w:pStyle w:val="Prrafodelista"/>
        <w:tabs>
          <w:tab w:val="left" w:pos="1005"/>
        </w:tabs>
        <w:ind w:left="0"/>
        <w:jc w:val="both"/>
      </w:pPr>
    </w:p>
    <w:p w14:paraId="5C1B852B" w14:textId="77777777" w:rsidR="00D46B1B" w:rsidRDefault="00D46B1B" w:rsidP="000102AE">
      <w:pPr>
        <w:pStyle w:val="Prrafodelista"/>
        <w:tabs>
          <w:tab w:val="left" w:pos="1005"/>
        </w:tabs>
        <w:ind w:left="0"/>
        <w:jc w:val="both"/>
      </w:pPr>
    </w:p>
    <w:p w14:paraId="26D0ACA6" w14:textId="77777777" w:rsidR="00D46B1B" w:rsidRPr="00D46B1B" w:rsidRDefault="00D46B1B" w:rsidP="000102AE">
      <w:pPr>
        <w:pStyle w:val="Prrafodelista"/>
        <w:tabs>
          <w:tab w:val="left" w:pos="1005"/>
        </w:tabs>
        <w:ind w:left="0"/>
        <w:jc w:val="both"/>
      </w:pPr>
    </w:p>
    <w:sectPr w:rsidR="00D46B1B" w:rsidRPr="00D46B1B" w:rsidSect="0098103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2732"/>
    <w:multiLevelType w:val="multilevel"/>
    <w:tmpl w:val="7C369C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369E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364B1A"/>
    <w:multiLevelType w:val="hybridMultilevel"/>
    <w:tmpl w:val="6A023C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D47AD1"/>
    <w:multiLevelType w:val="hybridMultilevel"/>
    <w:tmpl w:val="05FE28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7E36A16"/>
    <w:multiLevelType w:val="hybridMultilevel"/>
    <w:tmpl w:val="414E9F92"/>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 w15:restartNumberingAfterBreak="0">
    <w:nsid w:val="2CC653F6"/>
    <w:multiLevelType w:val="hybridMultilevel"/>
    <w:tmpl w:val="9D82F086"/>
    <w:lvl w:ilvl="0" w:tplc="340A0011">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1FF3986"/>
    <w:multiLevelType w:val="hybridMultilevel"/>
    <w:tmpl w:val="09823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6B74FEB"/>
    <w:multiLevelType w:val="hybridMultilevel"/>
    <w:tmpl w:val="86501F5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B2713FC"/>
    <w:multiLevelType w:val="hybridMultilevel"/>
    <w:tmpl w:val="CDCCAF3C"/>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52E14220"/>
    <w:multiLevelType w:val="hybridMultilevel"/>
    <w:tmpl w:val="08644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7AC3A85"/>
    <w:multiLevelType w:val="hybridMultilevel"/>
    <w:tmpl w:val="B2EC85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0F15497"/>
    <w:multiLevelType w:val="hybridMultilevel"/>
    <w:tmpl w:val="CFFA45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9BF64C1"/>
    <w:multiLevelType w:val="hybridMultilevel"/>
    <w:tmpl w:val="BAD051CA"/>
    <w:lvl w:ilvl="0" w:tplc="3E78118E">
      <w:start w:val="1"/>
      <w:numFmt w:val="lowerLetter"/>
      <w:lvlText w:val="%1)"/>
      <w:lvlJc w:val="left"/>
      <w:pPr>
        <w:ind w:left="720" w:hanging="360"/>
      </w:pPr>
      <w:rPr>
        <w:rFonts w:eastAsiaTheme="minorEastAsia" w:hint="default"/>
        <w:b/>
        <w:i/>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8"/>
  </w:num>
  <w:num w:numId="5">
    <w:abstractNumId w:val="5"/>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0"/>
  </w:num>
  <w:num w:numId="8">
    <w:abstractNumId w:val="7"/>
  </w:num>
  <w:num w:numId="9">
    <w:abstractNumId w:val="4"/>
  </w:num>
  <w:num w:numId="10">
    <w:abstractNumId w:val="6"/>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06D"/>
    <w:rsid w:val="000102AE"/>
    <w:rsid w:val="0006152B"/>
    <w:rsid w:val="000B091F"/>
    <w:rsid w:val="00186FAB"/>
    <w:rsid w:val="0019108E"/>
    <w:rsid w:val="00212888"/>
    <w:rsid w:val="00366200"/>
    <w:rsid w:val="003724D0"/>
    <w:rsid w:val="00373FEF"/>
    <w:rsid w:val="003B606D"/>
    <w:rsid w:val="00402AF6"/>
    <w:rsid w:val="00460FDE"/>
    <w:rsid w:val="00477B35"/>
    <w:rsid w:val="00541ACA"/>
    <w:rsid w:val="00572CEF"/>
    <w:rsid w:val="00647C87"/>
    <w:rsid w:val="006850E0"/>
    <w:rsid w:val="007140EE"/>
    <w:rsid w:val="007202EE"/>
    <w:rsid w:val="00721D98"/>
    <w:rsid w:val="00755115"/>
    <w:rsid w:val="00800A5F"/>
    <w:rsid w:val="0084612D"/>
    <w:rsid w:val="00935488"/>
    <w:rsid w:val="00981035"/>
    <w:rsid w:val="009E4B2E"/>
    <w:rsid w:val="00AA5CE4"/>
    <w:rsid w:val="00AC1F45"/>
    <w:rsid w:val="00AF5991"/>
    <w:rsid w:val="00B665B3"/>
    <w:rsid w:val="00BE1E92"/>
    <w:rsid w:val="00C06C5A"/>
    <w:rsid w:val="00C612B4"/>
    <w:rsid w:val="00C72567"/>
    <w:rsid w:val="00CD11DA"/>
    <w:rsid w:val="00CD431A"/>
    <w:rsid w:val="00D25575"/>
    <w:rsid w:val="00D46B1B"/>
    <w:rsid w:val="00D811AB"/>
    <w:rsid w:val="00DB44BB"/>
    <w:rsid w:val="00DC63B0"/>
    <w:rsid w:val="00E05102"/>
    <w:rsid w:val="00F62C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4986B"/>
  <w15:chartTrackingRefBased/>
  <w15:docId w15:val="{6CBA38ED-AB9F-41E9-9413-A0CEFF4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7202EE"/>
    <w:pPr>
      <w:keepNext/>
      <w:keepLines/>
      <w:spacing w:before="240" w:after="0"/>
      <w:jc w:val="center"/>
      <w:outlineLvl w:val="0"/>
    </w:pPr>
    <w:rPr>
      <w:rFonts w:ascii="Arial" w:eastAsiaTheme="majorEastAsia" w:hAnsi="Arial" w:cstheme="majorBidi"/>
      <w:b/>
      <w:sz w:val="20"/>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autoRedefine/>
    <w:uiPriority w:val="10"/>
    <w:qFormat/>
    <w:rsid w:val="007202EE"/>
    <w:pPr>
      <w:spacing w:after="0" w:line="360" w:lineRule="auto"/>
      <w:contextualSpacing/>
      <w:jc w:val="center"/>
    </w:pPr>
    <w:rPr>
      <w:rFonts w:ascii="Arial" w:eastAsiaTheme="majorEastAsia" w:hAnsi="Arial" w:cstheme="majorBidi"/>
      <w:b/>
      <w:caps/>
      <w:spacing w:val="-10"/>
      <w:kern w:val="28"/>
      <w:sz w:val="24"/>
      <w:szCs w:val="56"/>
    </w:rPr>
  </w:style>
  <w:style w:type="character" w:customStyle="1" w:styleId="TtuloCar">
    <w:name w:val="Título Car"/>
    <w:basedOn w:val="Fuentedeprrafopredeter"/>
    <w:link w:val="Ttulo"/>
    <w:uiPriority w:val="10"/>
    <w:rsid w:val="007202EE"/>
    <w:rPr>
      <w:rFonts w:ascii="Arial" w:eastAsiaTheme="majorEastAsia" w:hAnsi="Arial" w:cstheme="majorBidi"/>
      <w:b/>
      <w:caps/>
      <w:spacing w:val="-10"/>
      <w:kern w:val="28"/>
      <w:sz w:val="24"/>
      <w:szCs w:val="56"/>
    </w:rPr>
  </w:style>
  <w:style w:type="character" w:customStyle="1" w:styleId="Ttulo1Car">
    <w:name w:val="Título 1 Car"/>
    <w:basedOn w:val="Fuentedeprrafopredeter"/>
    <w:link w:val="Ttulo1"/>
    <w:uiPriority w:val="9"/>
    <w:rsid w:val="007202EE"/>
    <w:rPr>
      <w:rFonts w:ascii="Arial" w:eastAsiaTheme="majorEastAsia" w:hAnsi="Arial" w:cstheme="majorBidi"/>
      <w:b/>
      <w:sz w:val="20"/>
      <w:szCs w:val="32"/>
    </w:rPr>
  </w:style>
  <w:style w:type="paragraph" w:styleId="Encabezado">
    <w:name w:val="header"/>
    <w:basedOn w:val="Normal"/>
    <w:link w:val="EncabezadoCar"/>
    <w:uiPriority w:val="99"/>
    <w:unhideWhenUsed/>
    <w:rsid w:val="00981035"/>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981035"/>
    <w:rPr>
      <w:rFonts w:ascii="Calibri" w:eastAsia="Calibri" w:hAnsi="Calibri" w:cs="Times New Roman"/>
    </w:rPr>
  </w:style>
  <w:style w:type="paragraph" w:styleId="Prrafodelista">
    <w:name w:val="List Paragraph"/>
    <w:basedOn w:val="Normal"/>
    <w:uiPriority w:val="34"/>
    <w:qFormat/>
    <w:rsid w:val="00B665B3"/>
    <w:pPr>
      <w:spacing w:after="200" w:line="276" w:lineRule="auto"/>
      <w:ind w:left="720"/>
      <w:contextualSpacing/>
    </w:pPr>
    <w:rPr>
      <w:rFonts w:ascii="Calibri" w:eastAsia="Calibri" w:hAnsi="Calibri" w:cs="Times New Roman"/>
    </w:rPr>
  </w:style>
  <w:style w:type="table" w:styleId="Tablaconcuadrcula">
    <w:name w:val="Table Grid"/>
    <w:basedOn w:val="Tablanormal"/>
    <w:uiPriority w:val="39"/>
    <w:rsid w:val="00B66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66200"/>
    <w:pPr>
      <w:spacing w:after="0" w:line="240" w:lineRule="auto"/>
    </w:pPr>
    <w:rPr>
      <w:rFonts w:ascii="Calibri" w:eastAsia="Calibri" w:hAnsi="Calibri" w:cs="Times New Roman"/>
    </w:rPr>
  </w:style>
  <w:style w:type="paragraph" w:customStyle="1" w:styleId="Prrafodelista1">
    <w:name w:val="Párrafo de lista1"/>
    <w:basedOn w:val="Normal"/>
    <w:rsid w:val="00366200"/>
    <w:pPr>
      <w:spacing w:after="200" w:line="276" w:lineRule="auto"/>
      <w:ind w:left="720"/>
      <w:contextualSpacing/>
    </w:pPr>
    <w:rPr>
      <w:rFonts w:ascii="Calibri" w:eastAsia="Times New Roman" w:hAnsi="Calibri" w:cs="Times New Roman"/>
      <w:lang w:val="en-US"/>
    </w:rPr>
  </w:style>
  <w:style w:type="character" w:styleId="Hipervnculo">
    <w:name w:val="Hyperlink"/>
    <w:basedOn w:val="Fuentedeprrafopredeter"/>
    <w:uiPriority w:val="99"/>
    <w:unhideWhenUsed/>
    <w:rsid w:val="007140EE"/>
    <w:rPr>
      <w:color w:val="0563C1" w:themeColor="hyperlink"/>
      <w:u w:val="single"/>
    </w:rPr>
  </w:style>
  <w:style w:type="paragraph" w:styleId="NormalWeb">
    <w:name w:val="Normal (Web)"/>
    <w:basedOn w:val="Normal"/>
    <w:uiPriority w:val="99"/>
    <w:unhideWhenUsed/>
    <w:rsid w:val="00212888"/>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styleId="Textoennegrita">
    <w:name w:val="Strong"/>
    <w:basedOn w:val="Fuentedeprrafopredeter"/>
    <w:uiPriority w:val="22"/>
    <w:qFormat/>
    <w:rsid w:val="000B09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046457">
      <w:bodyDiv w:val="1"/>
      <w:marLeft w:val="0"/>
      <w:marRight w:val="0"/>
      <w:marTop w:val="0"/>
      <w:marBottom w:val="0"/>
      <w:divBdr>
        <w:top w:val="none" w:sz="0" w:space="0" w:color="auto"/>
        <w:left w:val="none" w:sz="0" w:space="0" w:color="auto"/>
        <w:bottom w:val="none" w:sz="0" w:space="0" w:color="auto"/>
        <w:right w:val="none" w:sz="0" w:space="0" w:color="auto"/>
      </w:divBdr>
    </w:div>
    <w:div w:id="614672525">
      <w:bodyDiv w:val="1"/>
      <w:marLeft w:val="0"/>
      <w:marRight w:val="0"/>
      <w:marTop w:val="0"/>
      <w:marBottom w:val="0"/>
      <w:divBdr>
        <w:top w:val="none" w:sz="0" w:space="0" w:color="auto"/>
        <w:left w:val="none" w:sz="0" w:space="0" w:color="auto"/>
        <w:bottom w:val="none" w:sz="0" w:space="0" w:color="auto"/>
        <w:right w:val="none" w:sz="0" w:space="0" w:color="auto"/>
      </w:divBdr>
    </w:div>
    <w:div w:id="1005127410">
      <w:bodyDiv w:val="1"/>
      <w:marLeft w:val="0"/>
      <w:marRight w:val="0"/>
      <w:marTop w:val="0"/>
      <w:marBottom w:val="0"/>
      <w:divBdr>
        <w:top w:val="none" w:sz="0" w:space="0" w:color="auto"/>
        <w:left w:val="none" w:sz="0" w:space="0" w:color="auto"/>
        <w:bottom w:val="none" w:sz="0" w:space="0" w:color="auto"/>
        <w:right w:val="none" w:sz="0" w:space="0" w:color="auto"/>
      </w:divBdr>
    </w:div>
    <w:div w:id="1046493994">
      <w:bodyDiv w:val="1"/>
      <w:marLeft w:val="0"/>
      <w:marRight w:val="0"/>
      <w:marTop w:val="0"/>
      <w:marBottom w:val="0"/>
      <w:divBdr>
        <w:top w:val="none" w:sz="0" w:space="0" w:color="auto"/>
        <w:left w:val="none" w:sz="0" w:space="0" w:color="auto"/>
        <w:bottom w:val="none" w:sz="0" w:space="0" w:color="auto"/>
        <w:right w:val="none" w:sz="0" w:space="0" w:color="auto"/>
      </w:divBdr>
    </w:div>
    <w:div w:id="1477146107">
      <w:bodyDiv w:val="1"/>
      <w:marLeft w:val="0"/>
      <w:marRight w:val="0"/>
      <w:marTop w:val="0"/>
      <w:marBottom w:val="0"/>
      <w:divBdr>
        <w:top w:val="none" w:sz="0" w:space="0" w:color="auto"/>
        <w:left w:val="none" w:sz="0" w:space="0" w:color="auto"/>
        <w:bottom w:val="none" w:sz="0" w:space="0" w:color="auto"/>
        <w:right w:val="none" w:sz="0" w:space="0" w:color="auto"/>
      </w:divBdr>
    </w:div>
    <w:div w:id="1483423574">
      <w:bodyDiv w:val="1"/>
      <w:marLeft w:val="0"/>
      <w:marRight w:val="0"/>
      <w:marTop w:val="0"/>
      <w:marBottom w:val="0"/>
      <w:divBdr>
        <w:top w:val="none" w:sz="0" w:space="0" w:color="auto"/>
        <w:left w:val="none" w:sz="0" w:space="0" w:color="auto"/>
        <w:bottom w:val="none" w:sz="0" w:space="0" w:color="auto"/>
        <w:right w:val="none" w:sz="0" w:space="0" w:color="auto"/>
      </w:divBdr>
    </w:div>
    <w:div w:id="1685671713">
      <w:bodyDiv w:val="1"/>
      <w:marLeft w:val="0"/>
      <w:marRight w:val="0"/>
      <w:marTop w:val="0"/>
      <w:marBottom w:val="0"/>
      <w:divBdr>
        <w:top w:val="none" w:sz="0" w:space="0" w:color="auto"/>
        <w:left w:val="none" w:sz="0" w:space="0" w:color="auto"/>
        <w:bottom w:val="none" w:sz="0" w:space="0" w:color="auto"/>
        <w:right w:val="none" w:sz="0" w:space="0" w:color="auto"/>
      </w:divBdr>
    </w:div>
    <w:div w:id="18029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mailto:esepulveda@sanfernandocollege.cl"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718</Words>
  <Characters>3951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María Belen Cofré Osorio</cp:lastModifiedBy>
  <cp:revision>8</cp:revision>
  <dcterms:created xsi:type="dcterms:W3CDTF">2020-06-01T02:01:00Z</dcterms:created>
  <dcterms:modified xsi:type="dcterms:W3CDTF">2020-06-01T17:11:00Z</dcterms:modified>
</cp:coreProperties>
</file>