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1F424E" w14:textId="77777777" w:rsidR="00324C22" w:rsidRDefault="00324C22" w:rsidP="00324C22">
      <w:pPr>
        <w:spacing w:after="0" w:line="240" w:lineRule="auto"/>
        <w:jc w:val="center"/>
        <w:rPr>
          <w:rFonts w:ascii="Times New Roman" w:eastAsia="Times New Roman" w:hAnsi="Times New Roman" w:cs="Times New Roman"/>
          <w:b/>
          <w:sz w:val="24"/>
          <w:szCs w:val="24"/>
          <w:lang w:val="es-MX" w:eastAsia="es-MX"/>
        </w:rPr>
      </w:pPr>
      <w:bookmarkStart w:id="0" w:name="_GoBack"/>
      <w:bookmarkEnd w:id="0"/>
    </w:p>
    <w:p w14:paraId="223F8394" w14:textId="77777777" w:rsidR="00324C22" w:rsidRPr="00560634" w:rsidRDefault="00324C22" w:rsidP="00324C22">
      <w:pPr>
        <w:spacing w:after="0" w:line="240" w:lineRule="auto"/>
        <w:jc w:val="center"/>
        <w:rPr>
          <w:rFonts w:ascii="Times New Roman" w:eastAsia="Times New Roman" w:hAnsi="Times New Roman" w:cs="Times New Roman"/>
          <w:b/>
          <w:sz w:val="24"/>
          <w:szCs w:val="24"/>
          <w:lang w:val="es-MX" w:eastAsia="es-MX"/>
        </w:rPr>
      </w:pPr>
      <w:r>
        <w:rPr>
          <w:rFonts w:ascii="Times New Roman" w:eastAsia="Times New Roman" w:hAnsi="Times New Roman" w:cs="Times New Roman"/>
          <w:b/>
          <w:sz w:val="24"/>
          <w:szCs w:val="24"/>
          <w:lang w:val="es-MX" w:eastAsia="es-MX"/>
        </w:rPr>
        <w:t xml:space="preserve">GUÍA FORMATIVA Nº 8 </w:t>
      </w:r>
      <w:r w:rsidRPr="00560634">
        <w:rPr>
          <w:rFonts w:ascii="Times New Roman" w:eastAsia="Times New Roman" w:hAnsi="Times New Roman" w:cs="Times New Roman"/>
          <w:b/>
          <w:sz w:val="24"/>
          <w:szCs w:val="24"/>
          <w:lang w:val="es-MX" w:eastAsia="es-MX"/>
        </w:rPr>
        <w:t xml:space="preserve">DE HISTORIA, GEOGRAFÍA Y CIENCIAS SOCIALES </w:t>
      </w:r>
    </w:p>
    <w:p w14:paraId="79A7850D" w14:textId="77777777" w:rsidR="00324C22" w:rsidRPr="00560634" w:rsidRDefault="00324C22" w:rsidP="00324C22">
      <w:pPr>
        <w:spacing w:after="0" w:line="240" w:lineRule="auto"/>
        <w:jc w:val="center"/>
        <w:rPr>
          <w:rFonts w:ascii="Times New Roman" w:eastAsia="Times New Roman" w:hAnsi="Times New Roman" w:cs="Times New Roman"/>
          <w:b/>
          <w:sz w:val="24"/>
          <w:szCs w:val="24"/>
          <w:lang w:val="es-MX" w:eastAsia="es-MX"/>
        </w:rPr>
      </w:pPr>
    </w:p>
    <w:tbl>
      <w:tblPr>
        <w:tblW w:w="55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7"/>
        <w:gridCol w:w="1857"/>
        <w:gridCol w:w="1527"/>
        <w:gridCol w:w="2014"/>
        <w:gridCol w:w="2251"/>
      </w:tblGrid>
      <w:tr w:rsidR="00324C22" w:rsidRPr="00324C22" w14:paraId="25E4B14E" w14:textId="77777777" w:rsidTr="006004FC">
        <w:trPr>
          <w:trHeight w:val="112"/>
          <w:jc w:val="center"/>
        </w:trPr>
        <w:tc>
          <w:tcPr>
            <w:tcW w:w="3073" w:type="pct"/>
            <w:gridSpan w:val="3"/>
            <w:shd w:val="clear" w:color="auto" w:fill="F2F2F2"/>
            <w:vAlign w:val="center"/>
          </w:tcPr>
          <w:p w14:paraId="2AA83E15"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Nombre y Apellido</w:t>
            </w:r>
          </w:p>
        </w:tc>
        <w:tc>
          <w:tcPr>
            <w:tcW w:w="910" w:type="pct"/>
            <w:shd w:val="clear" w:color="auto" w:fill="F2F2F2"/>
            <w:vAlign w:val="center"/>
          </w:tcPr>
          <w:p w14:paraId="136276EF"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Nº de Lista</w:t>
            </w:r>
          </w:p>
        </w:tc>
        <w:tc>
          <w:tcPr>
            <w:tcW w:w="1017" w:type="pct"/>
            <w:shd w:val="clear" w:color="auto" w:fill="F2F2F2"/>
            <w:vAlign w:val="center"/>
          </w:tcPr>
          <w:p w14:paraId="4379775B"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Calificación</w:t>
            </w:r>
          </w:p>
        </w:tc>
      </w:tr>
      <w:tr w:rsidR="00324C22" w:rsidRPr="00324C22" w14:paraId="4E81F300" w14:textId="77777777" w:rsidTr="006004FC">
        <w:trPr>
          <w:trHeight w:val="416"/>
          <w:jc w:val="center"/>
        </w:trPr>
        <w:tc>
          <w:tcPr>
            <w:tcW w:w="3073" w:type="pct"/>
            <w:gridSpan w:val="3"/>
            <w:tcBorders>
              <w:bottom w:val="single" w:sz="4" w:space="0" w:color="auto"/>
            </w:tcBorders>
            <w:vAlign w:val="center"/>
          </w:tcPr>
          <w:p w14:paraId="5172CF9B" w14:textId="77777777"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p>
        </w:tc>
        <w:tc>
          <w:tcPr>
            <w:tcW w:w="910" w:type="pct"/>
            <w:tcBorders>
              <w:bottom w:val="single" w:sz="4" w:space="0" w:color="auto"/>
            </w:tcBorders>
            <w:vAlign w:val="center"/>
          </w:tcPr>
          <w:p w14:paraId="3C935815" w14:textId="77777777"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p>
        </w:tc>
        <w:tc>
          <w:tcPr>
            <w:tcW w:w="1017" w:type="pct"/>
            <w:vMerge w:val="restart"/>
            <w:vAlign w:val="center"/>
          </w:tcPr>
          <w:p w14:paraId="7BA6F13F" w14:textId="77777777" w:rsidR="00324C22" w:rsidRPr="00324C22" w:rsidRDefault="00324C22" w:rsidP="006004FC">
            <w:pPr>
              <w:spacing w:after="0" w:line="240" w:lineRule="auto"/>
              <w:rPr>
                <w:rFonts w:ascii="Times New Roman" w:eastAsia="Times New Roman" w:hAnsi="Times New Roman" w:cs="Times New Roman"/>
                <w:sz w:val="24"/>
                <w:szCs w:val="24"/>
                <w:lang w:val="es-MX" w:eastAsia="es-MX"/>
              </w:rPr>
            </w:pPr>
          </w:p>
        </w:tc>
      </w:tr>
      <w:tr w:rsidR="00324C22" w:rsidRPr="00324C22" w14:paraId="6B51B489" w14:textId="77777777" w:rsidTr="006004FC">
        <w:trPr>
          <w:trHeight w:val="240"/>
          <w:jc w:val="center"/>
        </w:trPr>
        <w:tc>
          <w:tcPr>
            <w:tcW w:w="1544" w:type="pct"/>
            <w:shd w:val="clear" w:color="auto" w:fill="F2F2F2"/>
            <w:vAlign w:val="center"/>
          </w:tcPr>
          <w:p w14:paraId="6A541D3D"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Curso</w:t>
            </w:r>
          </w:p>
        </w:tc>
        <w:tc>
          <w:tcPr>
            <w:tcW w:w="839" w:type="pct"/>
            <w:shd w:val="clear" w:color="auto" w:fill="F2F2F2"/>
            <w:vAlign w:val="center"/>
          </w:tcPr>
          <w:p w14:paraId="37F2AFFC"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Fecha</w:t>
            </w:r>
          </w:p>
        </w:tc>
        <w:tc>
          <w:tcPr>
            <w:tcW w:w="690" w:type="pct"/>
            <w:shd w:val="clear" w:color="auto" w:fill="F2F2F2"/>
            <w:vAlign w:val="center"/>
          </w:tcPr>
          <w:p w14:paraId="745635ED"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Puntaje Total</w:t>
            </w:r>
          </w:p>
        </w:tc>
        <w:tc>
          <w:tcPr>
            <w:tcW w:w="910" w:type="pct"/>
            <w:shd w:val="clear" w:color="auto" w:fill="F2F2F2"/>
            <w:vAlign w:val="center"/>
          </w:tcPr>
          <w:p w14:paraId="2A5FCE11"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Puntaje Obtenido</w:t>
            </w:r>
          </w:p>
        </w:tc>
        <w:tc>
          <w:tcPr>
            <w:tcW w:w="1017" w:type="pct"/>
            <w:vMerge/>
            <w:shd w:val="clear" w:color="auto" w:fill="F2F2F2"/>
            <w:vAlign w:val="center"/>
          </w:tcPr>
          <w:p w14:paraId="38713D84"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p>
        </w:tc>
      </w:tr>
      <w:tr w:rsidR="00324C22" w:rsidRPr="00324C22" w14:paraId="7699AF90" w14:textId="77777777" w:rsidTr="006004FC">
        <w:trPr>
          <w:trHeight w:val="309"/>
          <w:jc w:val="center"/>
        </w:trPr>
        <w:tc>
          <w:tcPr>
            <w:tcW w:w="1544" w:type="pct"/>
            <w:tcBorders>
              <w:bottom w:val="single" w:sz="4" w:space="0" w:color="auto"/>
            </w:tcBorders>
            <w:vAlign w:val="center"/>
          </w:tcPr>
          <w:p w14:paraId="3887E5D4" w14:textId="77777777"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r w:rsidRPr="00324C22">
              <w:rPr>
                <w:rFonts w:ascii="Times New Roman" w:eastAsia="Times New Roman" w:hAnsi="Times New Roman" w:cs="Times New Roman"/>
                <w:sz w:val="24"/>
                <w:szCs w:val="24"/>
                <w:lang w:val="es-MX" w:eastAsia="es-MX"/>
              </w:rPr>
              <w:t>2º Medio D-E-F</w:t>
            </w:r>
          </w:p>
        </w:tc>
        <w:tc>
          <w:tcPr>
            <w:tcW w:w="839" w:type="pct"/>
            <w:tcBorders>
              <w:bottom w:val="single" w:sz="4" w:space="0" w:color="auto"/>
            </w:tcBorders>
            <w:vAlign w:val="center"/>
          </w:tcPr>
          <w:p w14:paraId="5088CBCF" w14:textId="77777777"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p>
        </w:tc>
        <w:tc>
          <w:tcPr>
            <w:tcW w:w="690" w:type="pct"/>
            <w:tcBorders>
              <w:bottom w:val="single" w:sz="4" w:space="0" w:color="auto"/>
            </w:tcBorders>
            <w:vAlign w:val="center"/>
          </w:tcPr>
          <w:p w14:paraId="2AFF9D37" w14:textId="71311AC0" w:rsidR="00324C22" w:rsidRPr="00324C22" w:rsidRDefault="000570E5" w:rsidP="006004FC">
            <w:pPr>
              <w:spacing w:after="0" w:line="240" w:lineRule="auto"/>
              <w:jc w:val="center"/>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28</w:t>
            </w:r>
            <w:r w:rsidR="00324C22" w:rsidRPr="00324C22">
              <w:rPr>
                <w:rFonts w:ascii="Times New Roman" w:eastAsia="Times New Roman" w:hAnsi="Times New Roman" w:cs="Times New Roman"/>
                <w:sz w:val="24"/>
                <w:szCs w:val="24"/>
                <w:lang w:val="es-MX" w:eastAsia="es-MX"/>
              </w:rPr>
              <w:t xml:space="preserve"> puntos</w:t>
            </w:r>
          </w:p>
        </w:tc>
        <w:tc>
          <w:tcPr>
            <w:tcW w:w="910" w:type="pct"/>
            <w:tcBorders>
              <w:bottom w:val="single" w:sz="4" w:space="0" w:color="auto"/>
            </w:tcBorders>
            <w:vAlign w:val="center"/>
          </w:tcPr>
          <w:p w14:paraId="2B3F18BB" w14:textId="77777777"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p>
        </w:tc>
        <w:tc>
          <w:tcPr>
            <w:tcW w:w="1017" w:type="pct"/>
            <w:vMerge/>
            <w:vAlign w:val="center"/>
          </w:tcPr>
          <w:p w14:paraId="2EA477EE"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p>
        </w:tc>
      </w:tr>
      <w:tr w:rsidR="00324C22" w:rsidRPr="00324C22" w14:paraId="2800D78A" w14:textId="77777777" w:rsidTr="006004FC">
        <w:trPr>
          <w:trHeight w:val="125"/>
          <w:jc w:val="center"/>
        </w:trPr>
        <w:tc>
          <w:tcPr>
            <w:tcW w:w="2383" w:type="pct"/>
            <w:gridSpan w:val="2"/>
            <w:shd w:val="clear" w:color="auto" w:fill="F2F2F2"/>
            <w:vAlign w:val="center"/>
          </w:tcPr>
          <w:p w14:paraId="00F119CF"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Objetivo de Aprendizaje</w:t>
            </w:r>
          </w:p>
        </w:tc>
        <w:tc>
          <w:tcPr>
            <w:tcW w:w="1600" w:type="pct"/>
            <w:gridSpan w:val="2"/>
            <w:shd w:val="clear" w:color="auto" w:fill="F2F2F2"/>
            <w:vAlign w:val="center"/>
          </w:tcPr>
          <w:p w14:paraId="3C77BC4B"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Habilidades</w:t>
            </w:r>
          </w:p>
        </w:tc>
        <w:tc>
          <w:tcPr>
            <w:tcW w:w="1017" w:type="pct"/>
            <w:vMerge/>
            <w:shd w:val="clear" w:color="auto" w:fill="F2F2F2"/>
            <w:vAlign w:val="center"/>
          </w:tcPr>
          <w:p w14:paraId="587F5586"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p>
        </w:tc>
      </w:tr>
      <w:tr w:rsidR="00324C22" w:rsidRPr="00324C22" w14:paraId="0CD641C4" w14:textId="77777777" w:rsidTr="006004FC">
        <w:trPr>
          <w:trHeight w:val="1092"/>
          <w:jc w:val="center"/>
        </w:trPr>
        <w:tc>
          <w:tcPr>
            <w:tcW w:w="2383" w:type="pct"/>
            <w:gridSpan w:val="2"/>
            <w:vAlign w:val="center"/>
          </w:tcPr>
          <w:p w14:paraId="43598527" w14:textId="77777777" w:rsidR="00324C22" w:rsidRPr="00324C22" w:rsidRDefault="00324C22" w:rsidP="006004FC">
            <w:pPr>
              <w:spacing w:after="0" w:line="240" w:lineRule="auto"/>
              <w:jc w:val="both"/>
              <w:rPr>
                <w:rFonts w:ascii="Times New Roman" w:eastAsia="Times New Roman" w:hAnsi="Times New Roman" w:cs="Times New Roman"/>
                <w:sz w:val="24"/>
                <w:szCs w:val="24"/>
                <w:lang w:val="es-ES_tradnl" w:eastAsia="es-ES_tradnl"/>
              </w:rPr>
            </w:pPr>
            <w:r w:rsidRPr="00324C22">
              <w:rPr>
                <w:rFonts w:ascii="Times New Roman" w:eastAsia="Times New Roman" w:hAnsi="Times New Roman" w:cs="Times New Roman"/>
                <w:b/>
                <w:color w:val="000000" w:themeColor="text1"/>
                <w:sz w:val="24"/>
                <w:szCs w:val="24"/>
                <w:shd w:val="clear" w:color="auto" w:fill="FFFFFF"/>
                <w:lang w:val="es-ES_tradnl" w:eastAsia="es-ES_tradnl"/>
              </w:rPr>
              <w:t>OA4:</w:t>
            </w:r>
            <w:r w:rsidRPr="00324C22">
              <w:rPr>
                <w:rFonts w:ascii="Times New Roman" w:eastAsia="Times New Roman" w:hAnsi="Times New Roman" w:cs="Times New Roman"/>
                <w:color w:val="000000" w:themeColor="text1"/>
                <w:sz w:val="24"/>
                <w:szCs w:val="24"/>
                <w:shd w:val="clear" w:color="auto" w:fill="FFFFFF"/>
                <w:lang w:val="es-ES_tradnl" w:eastAsia="es-ES_tradnl"/>
              </w:rPr>
              <w:t xml:space="preserve"> Evaluar las consecuencias de la Segunda Guerra Mundial, considerando el surgimiento de Estados Unidos y la URSS como superpotencias y la pérdida de hegemonía de Europa, el inicio del proceso de descolonización, los acuerdos de las conferencias de paz y la creación de un nuevo marco regulador de las relaciones internacionales reflejado en la ONU y en la Declaración Universal de Derechos Humanos.</w:t>
            </w:r>
          </w:p>
        </w:tc>
        <w:tc>
          <w:tcPr>
            <w:tcW w:w="1600" w:type="pct"/>
            <w:gridSpan w:val="2"/>
            <w:vAlign w:val="center"/>
          </w:tcPr>
          <w:p w14:paraId="5C55EF99" w14:textId="77777777" w:rsidR="00324C22" w:rsidRPr="00324C22" w:rsidRDefault="00324C22" w:rsidP="006004FC">
            <w:pPr>
              <w:spacing w:after="0" w:line="240" w:lineRule="auto"/>
              <w:jc w:val="both"/>
              <w:rPr>
                <w:rFonts w:ascii="Times New Roman" w:eastAsia="Times New Roman" w:hAnsi="Times New Roman" w:cs="Times New Roman"/>
                <w:sz w:val="24"/>
                <w:szCs w:val="24"/>
                <w:lang w:val="es-MX" w:eastAsia="es-MX"/>
              </w:rPr>
            </w:pPr>
            <w:r w:rsidRPr="00324C22">
              <w:rPr>
                <w:rFonts w:ascii="Times New Roman" w:eastAsia="Times New Roman" w:hAnsi="Times New Roman" w:cs="Times New Roman"/>
                <w:sz w:val="24"/>
                <w:szCs w:val="24"/>
                <w:lang w:val="es-MX" w:eastAsia="es-MX"/>
              </w:rPr>
              <w:t>Conocer, Aplicar, Analizar, Fundamentar y Evaluar</w:t>
            </w:r>
          </w:p>
        </w:tc>
        <w:tc>
          <w:tcPr>
            <w:tcW w:w="1017" w:type="pct"/>
            <w:vMerge/>
            <w:vAlign w:val="center"/>
          </w:tcPr>
          <w:p w14:paraId="67D5B6E4"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p>
        </w:tc>
      </w:tr>
      <w:tr w:rsidR="00324C22" w:rsidRPr="00324C22" w14:paraId="34B68B83" w14:textId="77777777" w:rsidTr="006004FC">
        <w:trPr>
          <w:trHeight w:val="253"/>
          <w:jc w:val="center"/>
        </w:trPr>
        <w:tc>
          <w:tcPr>
            <w:tcW w:w="2383" w:type="pct"/>
            <w:gridSpan w:val="2"/>
            <w:shd w:val="clear" w:color="auto" w:fill="F2F2F2" w:themeFill="background1" w:themeFillShade="F2"/>
            <w:vAlign w:val="center"/>
          </w:tcPr>
          <w:p w14:paraId="12A5B620" w14:textId="4B73EDB2" w:rsidR="00324C22" w:rsidRPr="00324C22" w:rsidRDefault="00324C22" w:rsidP="006004FC">
            <w:pPr>
              <w:spacing w:after="0" w:line="240" w:lineRule="auto"/>
              <w:jc w:val="center"/>
              <w:rPr>
                <w:rFonts w:ascii="Times New Roman" w:eastAsia="Times New Roman" w:hAnsi="Times New Roman" w:cs="Times New Roman"/>
                <w:sz w:val="24"/>
                <w:szCs w:val="24"/>
                <w:lang w:val="es-MX" w:eastAsia="es-MX"/>
              </w:rPr>
            </w:pPr>
            <w:r w:rsidRPr="00324C22">
              <w:rPr>
                <w:rFonts w:ascii="Times New Roman" w:eastAsia="Times New Roman" w:hAnsi="Times New Roman" w:cs="Times New Roman"/>
                <w:b/>
                <w:sz w:val="24"/>
                <w:szCs w:val="24"/>
                <w:lang w:val="es-MX" w:eastAsia="es-MX"/>
              </w:rPr>
              <w:t>Contenido</w:t>
            </w:r>
          </w:p>
        </w:tc>
        <w:tc>
          <w:tcPr>
            <w:tcW w:w="1600" w:type="pct"/>
            <w:gridSpan w:val="2"/>
            <w:shd w:val="clear" w:color="auto" w:fill="F2F2F2" w:themeFill="background1" w:themeFillShade="F2"/>
            <w:vAlign w:val="center"/>
          </w:tcPr>
          <w:p w14:paraId="7A48ACC2"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Correo Electrónico Docente</w:t>
            </w:r>
          </w:p>
        </w:tc>
        <w:tc>
          <w:tcPr>
            <w:tcW w:w="1017" w:type="pct"/>
            <w:shd w:val="clear" w:color="auto" w:fill="F2F2F2" w:themeFill="background1" w:themeFillShade="F2"/>
            <w:vAlign w:val="center"/>
          </w:tcPr>
          <w:p w14:paraId="51188516" w14:textId="77777777" w:rsidR="00324C22" w:rsidRPr="00324C22" w:rsidRDefault="00324C22" w:rsidP="006004FC">
            <w:pPr>
              <w:spacing w:after="0" w:line="240" w:lineRule="auto"/>
              <w:jc w:val="center"/>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 xml:space="preserve">Horario de Atención </w:t>
            </w:r>
          </w:p>
        </w:tc>
      </w:tr>
      <w:tr w:rsidR="00324C22" w:rsidRPr="00324C22" w14:paraId="11928660" w14:textId="77777777" w:rsidTr="006004FC">
        <w:trPr>
          <w:trHeight w:val="376"/>
          <w:jc w:val="center"/>
        </w:trPr>
        <w:tc>
          <w:tcPr>
            <w:tcW w:w="2383" w:type="pct"/>
            <w:gridSpan w:val="2"/>
            <w:vAlign w:val="center"/>
          </w:tcPr>
          <w:p w14:paraId="5A12F75B" w14:textId="15DCC563" w:rsidR="00324C22" w:rsidRPr="00324C22" w:rsidRDefault="00F7119F" w:rsidP="006004FC">
            <w:pPr>
              <w:spacing w:after="0" w:line="240" w:lineRule="auto"/>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La importancia de los Derechos Humanos.</w:t>
            </w:r>
          </w:p>
        </w:tc>
        <w:tc>
          <w:tcPr>
            <w:tcW w:w="1600" w:type="pct"/>
            <w:gridSpan w:val="2"/>
            <w:vAlign w:val="center"/>
          </w:tcPr>
          <w:p w14:paraId="24A844F0" w14:textId="77777777" w:rsidR="00324C22" w:rsidRPr="00324C22" w:rsidRDefault="002506CC" w:rsidP="006004FC">
            <w:pPr>
              <w:spacing w:after="0" w:line="240" w:lineRule="auto"/>
              <w:jc w:val="both"/>
              <w:rPr>
                <w:rFonts w:ascii="Times New Roman" w:eastAsia="Times New Roman" w:hAnsi="Times New Roman" w:cs="Times New Roman"/>
                <w:sz w:val="24"/>
                <w:szCs w:val="24"/>
                <w:lang w:val="es-MX" w:eastAsia="es-MX"/>
              </w:rPr>
            </w:pPr>
            <w:hyperlink r:id="rId7" w:history="1">
              <w:r w:rsidR="00324C22" w:rsidRPr="00324C22">
                <w:rPr>
                  <w:rStyle w:val="Hipervnculo"/>
                  <w:rFonts w:ascii="Times New Roman" w:eastAsia="Times New Roman" w:hAnsi="Times New Roman" w:cs="Times New Roman"/>
                  <w:sz w:val="24"/>
                  <w:szCs w:val="24"/>
                  <w:lang w:val="es-MX" w:eastAsia="es-MX"/>
                </w:rPr>
                <w:t>mparraguez@sanfernandocollege.cl</w:t>
              </w:r>
            </w:hyperlink>
            <w:r w:rsidR="00324C22" w:rsidRPr="00324C22">
              <w:rPr>
                <w:rFonts w:ascii="Times New Roman" w:eastAsia="Times New Roman" w:hAnsi="Times New Roman" w:cs="Times New Roman"/>
                <w:sz w:val="24"/>
                <w:szCs w:val="24"/>
                <w:lang w:val="es-MX" w:eastAsia="es-MX"/>
              </w:rPr>
              <w:t xml:space="preserve"> </w:t>
            </w:r>
          </w:p>
        </w:tc>
        <w:tc>
          <w:tcPr>
            <w:tcW w:w="1017" w:type="pct"/>
            <w:vAlign w:val="center"/>
          </w:tcPr>
          <w:p w14:paraId="66696DB9" w14:textId="77777777" w:rsidR="00324C22" w:rsidRPr="00324C22" w:rsidRDefault="00324C22" w:rsidP="006004FC">
            <w:pPr>
              <w:spacing w:after="0" w:line="240" w:lineRule="auto"/>
              <w:jc w:val="both"/>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 xml:space="preserve">Mañana: </w:t>
            </w:r>
            <w:r w:rsidRPr="00324C22">
              <w:rPr>
                <w:rFonts w:ascii="Times New Roman" w:eastAsia="Times New Roman" w:hAnsi="Times New Roman" w:cs="Times New Roman"/>
                <w:sz w:val="24"/>
                <w:szCs w:val="24"/>
                <w:lang w:val="es-MX" w:eastAsia="es-MX"/>
              </w:rPr>
              <w:t>09:00-13:00</w:t>
            </w:r>
            <w:r w:rsidRPr="00324C22">
              <w:rPr>
                <w:rFonts w:ascii="Times New Roman" w:eastAsia="Times New Roman" w:hAnsi="Times New Roman" w:cs="Times New Roman"/>
                <w:b/>
                <w:sz w:val="24"/>
                <w:szCs w:val="24"/>
                <w:lang w:val="es-MX" w:eastAsia="es-MX"/>
              </w:rPr>
              <w:t xml:space="preserve"> </w:t>
            </w:r>
          </w:p>
          <w:p w14:paraId="75A3376F" w14:textId="77777777" w:rsidR="00324C22" w:rsidRPr="00324C22" w:rsidRDefault="00324C22" w:rsidP="006004FC">
            <w:pPr>
              <w:spacing w:after="0" w:line="240" w:lineRule="auto"/>
              <w:jc w:val="both"/>
              <w:rPr>
                <w:rFonts w:ascii="Times New Roman" w:eastAsia="Times New Roman" w:hAnsi="Times New Roman" w:cs="Times New Roman"/>
                <w:b/>
                <w:sz w:val="24"/>
                <w:szCs w:val="24"/>
                <w:lang w:val="es-MX" w:eastAsia="es-MX"/>
              </w:rPr>
            </w:pPr>
            <w:r w:rsidRPr="00324C22">
              <w:rPr>
                <w:rFonts w:ascii="Times New Roman" w:eastAsia="Times New Roman" w:hAnsi="Times New Roman" w:cs="Times New Roman"/>
                <w:b/>
                <w:sz w:val="24"/>
                <w:szCs w:val="24"/>
                <w:lang w:val="es-MX" w:eastAsia="es-MX"/>
              </w:rPr>
              <w:t xml:space="preserve">Tarde: </w:t>
            </w:r>
            <w:r w:rsidRPr="00324C22">
              <w:rPr>
                <w:rFonts w:ascii="Times New Roman" w:eastAsia="Times New Roman" w:hAnsi="Times New Roman" w:cs="Times New Roman"/>
                <w:sz w:val="24"/>
                <w:szCs w:val="24"/>
                <w:lang w:val="es-MX" w:eastAsia="es-MX"/>
              </w:rPr>
              <w:t>15:00-18:00</w:t>
            </w:r>
          </w:p>
        </w:tc>
      </w:tr>
    </w:tbl>
    <w:p w14:paraId="3D39DDD4" w14:textId="77777777" w:rsidR="00324C22" w:rsidRPr="00324C22" w:rsidRDefault="00324C22" w:rsidP="00324C22">
      <w:pPr>
        <w:spacing w:after="0" w:line="240" w:lineRule="auto"/>
        <w:jc w:val="both"/>
        <w:rPr>
          <w:rFonts w:ascii="Times New Roman" w:eastAsia="SimSun" w:hAnsi="Times New Roman" w:cs="Times New Roman"/>
          <w:b/>
          <w:sz w:val="24"/>
          <w:szCs w:val="24"/>
          <w:u w:val="single"/>
          <w:lang w:val="es-ES" w:eastAsia="zh-CN"/>
        </w:rPr>
      </w:pPr>
    </w:p>
    <w:p w14:paraId="6FFFD665" w14:textId="77777777" w:rsidR="00324C22" w:rsidRPr="00324C22" w:rsidRDefault="00324C22" w:rsidP="00324C22">
      <w:pPr>
        <w:spacing w:after="0" w:line="240" w:lineRule="auto"/>
        <w:jc w:val="center"/>
        <w:rPr>
          <w:rFonts w:ascii="Times New Roman" w:eastAsia="SimSun" w:hAnsi="Times New Roman" w:cs="Times New Roman"/>
          <w:b/>
          <w:sz w:val="24"/>
          <w:szCs w:val="24"/>
          <w:u w:val="single"/>
          <w:lang w:val="es-ES" w:eastAsia="zh-CN"/>
        </w:rPr>
      </w:pPr>
      <w:r w:rsidRPr="00324C22">
        <w:rPr>
          <w:rFonts w:ascii="Times New Roman" w:eastAsia="SimSun" w:hAnsi="Times New Roman" w:cs="Times New Roman"/>
          <w:b/>
          <w:sz w:val="24"/>
          <w:szCs w:val="24"/>
          <w:u w:val="single"/>
          <w:lang w:val="es-ES" w:eastAsia="zh-CN"/>
        </w:rPr>
        <w:t>INSTRUCCIONES GENERALES:</w:t>
      </w:r>
    </w:p>
    <w:p w14:paraId="44D0CC5D" w14:textId="77777777" w:rsidR="00324C22" w:rsidRPr="00324C22" w:rsidRDefault="00324C22" w:rsidP="00324C22">
      <w:pPr>
        <w:spacing w:after="0" w:line="240" w:lineRule="auto"/>
        <w:jc w:val="both"/>
        <w:rPr>
          <w:rFonts w:ascii="Times New Roman" w:eastAsia="SimSun" w:hAnsi="Times New Roman" w:cs="Times New Roman"/>
          <w:b/>
          <w:sz w:val="24"/>
          <w:szCs w:val="24"/>
          <w:u w:val="single"/>
          <w:lang w:val="es-ES" w:eastAsia="zh-CN"/>
        </w:rPr>
      </w:pPr>
    </w:p>
    <w:p w14:paraId="193CE660" w14:textId="77777777" w:rsidR="00324C22" w:rsidRPr="00324C22" w:rsidRDefault="00324C22" w:rsidP="00324C22">
      <w:pPr>
        <w:numPr>
          <w:ilvl w:val="0"/>
          <w:numId w:val="1"/>
        </w:numPr>
        <w:spacing w:after="0" w:line="240" w:lineRule="auto"/>
        <w:jc w:val="both"/>
        <w:rPr>
          <w:rFonts w:ascii="Times New Roman" w:eastAsia="Calibri" w:hAnsi="Times New Roman" w:cs="Times New Roman"/>
          <w:sz w:val="24"/>
          <w:szCs w:val="24"/>
        </w:rPr>
      </w:pPr>
      <w:r w:rsidRPr="00324C22">
        <w:rPr>
          <w:rFonts w:ascii="Times New Roman" w:eastAsia="Calibri" w:hAnsi="Times New Roman" w:cs="Times New Roman"/>
          <w:noProof/>
          <w:sz w:val="24"/>
          <w:szCs w:val="24"/>
          <w:lang w:val="es-ES_tradnl" w:eastAsia="es-ES_tradnl"/>
        </w:rPr>
        <w:drawing>
          <wp:anchor distT="0" distB="0" distL="114300" distR="114300" simplePos="0" relativeHeight="251659264" behindDoc="0" locked="0" layoutInCell="1" allowOverlap="1" wp14:anchorId="225516E1" wp14:editId="355B8636">
            <wp:simplePos x="0" y="0"/>
            <wp:positionH relativeFrom="column">
              <wp:posOffset>3331845</wp:posOffset>
            </wp:positionH>
            <wp:positionV relativeFrom="paragraph">
              <wp:posOffset>100330</wp:posOffset>
            </wp:positionV>
            <wp:extent cx="3112135" cy="3421380"/>
            <wp:effectExtent l="1092200" t="127000" r="139065" b="185420"/>
            <wp:wrapTight wrapText="bothSides">
              <wp:wrapPolygon edited="0">
                <wp:start x="-881" y="-802"/>
                <wp:lineTo x="-881" y="14913"/>
                <wp:lineTo x="-7580" y="14913"/>
                <wp:lineTo x="-7228" y="20045"/>
                <wp:lineTo x="-3878" y="20045"/>
                <wp:lineTo x="-3878" y="21648"/>
                <wp:lineTo x="-1058" y="22610"/>
                <wp:lineTo x="21684" y="22610"/>
                <wp:lineTo x="22389" y="20205"/>
                <wp:lineTo x="22389" y="-802"/>
                <wp:lineTo x="-881" y="-802"/>
              </wp:wrapPolygon>
            </wp:wrapTight>
            <wp:docPr id="1" name="Imagen 1" descr="Captura%20de%20pantalla%202020-05-11%20a%20las%200.5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20de%20pantalla%202020-05-11%20a%20las%200.53.0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2135" cy="342138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324C22">
        <w:rPr>
          <w:rFonts w:ascii="Times New Roman" w:eastAsia="Calibri" w:hAnsi="Times New Roman" w:cs="Times New Roman"/>
          <w:sz w:val="24"/>
          <w:szCs w:val="24"/>
        </w:rPr>
        <w:t xml:space="preserve">Desarrolle la guía de manera </w:t>
      </w:r>
      <w:r w:rsidRPr="00324C22">
        <w:rPr>
          <w:rFonts w:ascii="Times New Roman" w:eastAsia="Calibri" w:hAnsi="Times New Roman" w:cs="Times New Roman"/>
          <w:b/>
          <w:sz w:val="24"/>
          <w:szCs w:val="24"/>
        </w:rPr>
        <w:t>individual.</w:t>
      </w:r>
    </w:p>
    <w:p w14:paraId="505EBB81" w14:textId="77777777" w:rsidR="00324C22" w:rsidRPr="00324C22" w:rsidRDefault="00324C22" w:rsidP="00324C22">
      <w:pPr>
        <w:numPr>
          <w:ilvl w:val="0"/>
          <w:numId w:val="1"/>
        </w:numPr>
        <w:spacing w:after="0" w:line="240" w:lineRule="auto"/>
        <w:jc w:val="both"/>
        <w:rPr>
          <w:rFonts w:ascii="Times New Roman" w:eastAsia="Calibri" w:hAnsi="Times New Roman" w:cs="Times New Roman"/>
          <w:b/>
          <w:sz w:val="24"/>
          <w:szCs w:val="24"/>
        </w:rPr>
      </w:pPr>
      <w:r w:rsidRPr="00324C22">
        <w:rPr>
          <w:rFonts w:ascii="Times New Roman" w:eastAsia="Calibri" w:hAnsi="Times New Roman" w:cs="Times New Roman"/>
          <w:b/>
          <w:sz w:val="24"/>
          <w:szCs w:val="24"/>
        </w:rPr>
        <w:t>Escriba con letra clara y legible,</w:t>
      </w:r>
      <w:r w:rsidRPr="00324C22">
        <w:rPr>
          <w:rFonts w:ascii="Times New Roman" w:eastAsia="Calibri" w:hAnsi="Times New Roman" w:cs="Times New Roman"/>
          <w:sz w:val="24"/>
          <w:szCs w:val="24"/>
        </w:rPr>
        <w:t xml:space="preserve"> cuidando los aspectos gramaticales (ortografía y redacción).</w:t>
      </w:r>
    </w:p>
    <w:p w14:paraId="5D4C1A67" w14:textId="77777777" w:rsidR="00324C22" w:rsidRPr="00324C22" w:rsidRDefault="00324C22" w:rsidP="00324C22">
      <w:pPr>
        <w:numPr>
          <w:ilvl w:val="0"/>
          <w:numId w:val="1"/>
        </w:numPr>
        <w:spacing w:after="0" w:line="240" w:lineRule="auto"/>
        <w:jc w:val="both"/>
        <w:rPr>
          <w:rFonts w:ascii="Times New Roman" w:eastAsia="Calibri" w:hAnsi="Times New Roman" w:cs="Times New Roman"/>
          <w:b/>
          <w:sz w:val="24"/>
          <w:szCs w:val="24"/>
        </w:rPr>
      </w:pPr>
      <w:r w:rsidRPr="00324C22">
        <w:rPr>
          <w:rFonts w:ascii="Times New Roman" w:eastAsia="Calibri" w:hAnsi="Times New Roman" w:cs="Times New Roman"/>
          <w:sz w:val="24"/>
          <w:szCs w:val="24"/>
        </w:rPr>
        <w:t xml:space="preserve">Está permitido el uso de material de apoyo (libros, cuadernos, otros), dispositivos móviles y/o tecnológicos, para facilitar tu proceso de enseñanza-aprendizaje. </w:t>
      </w:r>
    </w:p>
    <w:p w14:paraId="4B9DD9C1" w14:textId="77777777" w:rsidR="00324C22" w:rsidRPr="00324C22" w:rsidRDefault="00324C22" w:rsidP="00324C22">
      <w:pPr>
        <w:numPr>
          <w:ilvl w:val="0"/>
          <w:numId w:val="1"/>
        </w:numPr>
        <w:spacing w:after="0" w:line="240" w:lineRule="auto"/>
        <w:jc w:val="both"/>
        <w:rPr>
          <w:rFonts w:ascii="Times New Roman" w:eastAsia="Calibri" w:hAnsi="Times New Roman" w:cs="Times New Roman"/>
          <w:b/>
          <w:sz w:val="24"/>
          <w:szCs w:val="24"/>
        </w:rPr>
      </w:pPr>
      <w:r w:rsidRPr="00324C22">
        <w:rPr>
          <w:rFonts w:ascii="Times New Roman" w:eastAsia="Calibri" w:hAnsi="Times New Roman" w:cs="Times New Roman"/>
          <w:b/>
          <w:sz w:val="24"/>
          <w:szCs w:val="24"/>
        </w:rPr>
        <w:t>La guía puede ser resuelta</w:t>
      </w:r>
      <w:r w:rsidRPr="00324C22">
        <w:rPr>
          <w:rFonts w:ascii="Times New Roman" w:eastAsia="Calibri" w:hAnsi="Times New Roman" w:cs="Times New Roman"/>
          <w:sz w:val="24"/>
          <w:szCs w:val="24"/>
        </w:rPr>
        <w:t xml:space="preserve"> a través de las siguientes opciones:</w:t>
      </w:r>
    </w:p>
    <w:p w14:paraId="01B79004" w14:textId="77777777" w:rsidR="00324C22" w:rsidRPr="00324C22" w:rsidRDefault="00324C22" w:rsidP="00324C22">
      <w:pPr>
        <w:pStyle w:val="Prrafodelista"/>
        <w:numPr>
          <w:ilvl w:val="0"/>
          <w:numId w:val="2"/>
        </w:numPr>
        <w:spacing w:after="0" w:line="240" w:lineRule="auto"/>
        <w:jc w:val="both"/>
        <w:rPr>
          <w:rFonts w:ascii="Times New Roman" w:eastAsia="Calibri" w:hAnsi="Times New Roman" w:cs="Times New Roman"/>
          <w:b/>
          <w:sz w:val="24"/>
          <w:szCs w:val="24"/>
        </w:rPr>
      </w:pPr>
      <w:r w:rsidRPr="00324C22">
        <w:rPr>
          <w:rFonts w:ascii="Times New Roman" w:eastAsia="Calibri" w:hAnsi="Times New Roman" w:cs="Times New Roman"/>
          <w:b/>
          <w:sz w:val="24"/>
          <w:szCs w:val="24"/>
        </w:rPr>
        <w:t>Confeccionar un</w:t>
      </w:r>
      <w:r w:rsidRPr="00324C22">
        <w:rPr>
          <w:rFonts w:ascii="Times New Roman" w:eastAsia="Calibri" w:hAnsi="Times New Roman" w:cs="Times New Roman"/>
          <w:sz w:val="24"/>
          <w:szCs w:val="24"/>
        </w:rPr>
        <w:t xml:space="preserve"> </w:t>
      </w:r>
      <w:r w:rsidRPr="00324C22">
        <w:rPr>
          <w:rFonts w:ascii="Times New Roman" w:eastAsia="Calibri" w:hAnsi="Times New Roman" w:cs="Times New Roman"/>
          <w:b/>
          <w:sz w:val="24"/>
          <w:szCs w:val="24"/>
        </w:rPr>
        <w:t>documento Word</w:t>
      </w:r>
      <w:r w:rsidRPr="00324C22">
        <w:rPr>
          <w:rFonts w:ascii="Times New Roman" w:eastAsia="Calibri" w:hAnsi="Times New Roman" w:cs="Times New Roman"/>
          <w:sz w:val="24"/>
          <w:szCs w:val="24"/>
        </w:rPr>
        <w:t xml:space="preserve"> con tu Nombre, Curso, Fecha, Nº de la Guía y las respectivas preguntas con sus repuestas. </w:t>
      </w:r>
      <w:r w:rsidRPr="00324C22">
        <w:rPr>
          <w:rFonts w:ascii="Times New Roman" w:eastAsia="Calibri" w:hAnsi="Times New Roman" w:cs="Times New Roman"/>
          <w:b/>
          <w:sz w:val="24"/>
          <w:szCs w:val="24"/>
        </w:rPr>
        <w:t>Dicho archivo debe ser enviado al correo electrónico del docente</w:t>
      </w:r>
    </w:p>
    <w:p w14:paraId="7A1CA731" w14:textId="77777777" w:rsidR="00324C22" w:rsidRPr="00324C22" w:rsidRDefault="00324C22" w:rsidP="00324C22">
      <w:pPr>
        <w:pStyle w:val="Prrafodelista"/>
        <w:numPr>
          <w:ilvl w:val="0"/>
          <w:numId w:val="2"/>
        </w:numPr>
        <w:spacing w:after="0" w:line="240" w:lineRule="auto"/>
        <w:jc w:val="both"/>
        <w:rPr>
          <w:rFonts w:ascii="Times New Roman" w:eastAsia="Calibri" w:hAnsi="Times New Roman" w:cs="Times New Roman"/>
          <w:sz w:val="24"/>
          <w:szCs w:val="24"/>
        </w:rPr>
      </w:pPr>
      <w:r w:rsidRPr="00324C22">
        <w:rPr>
          <w:rFonts w:ascii="Times New Roman" w:eastAsia="Calibri" w:hAnsi="Times New Roman" w:cs="Times New Roman"/>
          <w:b/>
          <w:sz w:val="24"/>
          <w:szCs w:val="24"/>
        </w:rPr>
        <w:t>Desarrollar en su cuaderno, sacar fotos</w:t>
      </w:r>
      <w:r w:rsidRPr="00324C22">
        <w:rPr>
          <w:rFonts w:ascii="Times New Roman" w:eastAsia="Calibri" w:hAnsi="Times New Roman" w:cs="Times New Roman"/>
          <w:sz w:val="24"/>
          <w:szCs w:val="24"/>
        </w:rPr>
        <w:t xml:space="preserve"> de sus respuestas y </w:t>
      </w:r>
      <w:r w:rsidRPr="00324C22">
        <w:rPr>
          <w:rFonts w:ascii="Times New Roman" w:eastAsia="Calibri" w:hAnsi="Times New Roman" w:cs="Times New Roman"/>
          <w:b/>
          <w:sz w:val="24"/>
          <w:szCs w:val="24"/>
        </w:rPr>
        <w:t>enviarlas al correo electrónico</w:t>
      </w:r>
      <w:r w:rsidRPr="00324C22">
        <w:rPr>
          <w:rFonts w:ascii="Times New Roman" w:eastAsia="Calibri" w:hAnsi="Times New Roman" w:cs="Times New Roman"/>
          <w:sz w:val="24"/>
          <w:szCs w:val="24"/>
        </w:rPr>
        <w:t xml:space="preserve"> del docente.</w:t>
      </w:r>
    </w:p>
    <w:p w14:paraId="3846F66B" w14:textId="77777777" w:rsidR="00324C22" w:rsidRPr="00324C22" w:rsidRDefault="00324C22" w:rsidP="00324C22">
      <w:pPr>
        <w:pStyle w:val="Prrafodelista"/>
        <w:numPr>
          <w:ilvl w:val="0"/>
          <w:numId w:val="2"/>
        </w:numPr>
        <w:spacing w:after="0" w:line="240" w:lineRule="auto"/>
        <w:jc w:val="both"/>
        <w:rPr>
          <w:rFonts w:ascii="Times New Roman" w:eastAsia="Calibri" w:hAnsi="Times New Roman" w:cs="Times New Roman"/>
          <w:sz w:val="24"/>
          <w:szCs w:val="24"/>
        </w:rPr>
      </w:pPr>
      <w:r w:rsidRPr="00324C22">
        <w:rPr>
          <w:rFonts w:ascii="Times New Roman" w:eastAsia="Calibri" w:hAnsi="Times New Roman" w:cs="Times New Roman"/>
          <w:b/>
          <w:sz w:val="24"/>
          <w:szCs w:val="24"/>
        </w:rPr>
        <w:t xml:space="preserve">Si no posee internet, </w:t>
      </w:r>
      <w:r w:rsidRPr="00324C22">
        <w:rPr>
          <w:rFonts w:ascii="Times New Roman" w:eastAsia="Calibri" w:hAnsi="Times New Roman" w:cs="Times New Roman"/>
          <w:sz w:val="24"/>
          <w:szCs w:val="24"/>
        </w:rPr>
        <w:t xml:space="preserve">desarrolle la guía en su cuaderno y </w:t>
      </w:r>
      <w:r w:rsidRPr="00324C22">
        <w:rPr>
          <w:rFonts w:ascii="Times New Roman" w:eastAsia="Calibri" w:hAnsi="Times New Roman" w:cs="Times New Roman"/>
          <w:b/>
          <w:sz w:val="24"/>
          <w:szCs w:val="24"/>
        </w:rPr>
        <w:t>cuando volvamos a clases presenciales</w:t>
      </w:r>
      <w:r>
        <w:rPr>
          <w:rFonts w:ascii="Times New Roman" w:eastAsia="Calibri" w:hAnsi="Times New Roman" w:cs="Times New Roman"/>
          <w:sz w:val="24"/>
          <w:szCs w:val="24"/>
        </w:rPr>
        <w:t xml:space="preserve">, serán revisadas. </w:t>
      </w:r>
    </w:p>
    <w:p w14:paraId="15683BC5" w14:textId="77777777" w:rsidR="00324C22" w:rsidRPr="00324C22" w:rsidRDefault="00324C22" w:rsidP="00324C22">
      <w:pPr>
        <w:pStyle w:val="Prrafodelista"/>
        <w:numPr>
          <w:ilvl w:val="0"/>
          <w:numId w:val="1"/>
        </w:numPr>
        <w:spacing w:after="0" w:line="240" w:lineRule="auto"/>
        <w:jc w:val="both"/>
        <w:rPr>
          <w:rFonts w:ascii="Times New Roman" w:eastAsia="Calibri" w:hAnsi="Times New Roman" w:cs="Times New Roman"/>
          <w:sz w:val="24"/>
          <w:szCs w:val="24"/>
        </w:rPr>
      </w:pPr>
      <w:r w:rsidRPr="00324C22">
        <w:rPr>
          <w:rFonts w:ascii="Times New Roman" w:eastAsia="Calibri" w:hAnsi="Times New Roman" w:cs="Times New Roman"/>
          <w:sz w:val="24"/>
          <w:szCs w:val="24"/>
        </w:rPr>
        <w:t xml:space="preserve">Ante cualquier consulta sobre las guías, contactar de </w:t>
      </w:r>
      <w:r w:rsidRPr="00324C22">
        <w:rPr>
          <w:rFonts w:ascii="Times New Roman" w:eastAsia="Calibri" w:hAnsi="Times New Roman" w:cs="Times New Roman"/>
          <w:b/>
          <w:sz w:val="24"/>
          <w:szCs w:val="24"/>
        </w:rPr>
        <w:t>Lunes a Viernes</w:t>
      </w:r>
      <w:r w:rsidRPr="00324C22">
        <w:rPr>
          <w:rFonts w:ascii="Times New Roman" w:eastAsia="Calibri" w:hAnsi="Times New Roman" w:cs="Times New Roman"/>
          <w:sz w:val="24"/>
          <w:szCs w:val="24"/>
        </w:rPr>
        <w:t xml:space="preserve"> al profesor vía correo electrónico (</w:t>
      </w:r>
      <w:hyperlink r:id="rId9" w:history="1">
        <w:r w:rsidRPr="00324C22">
          <w:rPr>
            <w:rStyle w:val="Hipervnculo"/>
            <w:rFonts w:ascii="Times New Roman" w:eastAsia="Times New Roman" w:hAnsi="Times New Roman" w:cs="Times New Roman"/>
            <w:sz w:val="24"/>
            <w:szCs w:val="24"/>
            <w:lang w:val="es-MX" w:eastAsia="es-MX"/>
          </w:rPr>
          <w:t>mparraguez@sanfernandocollege.cl)</w:t>
        </w:r>
      </w:hyperlink>
      <w:r w:rsidRPr="00324C22">
        <w:rPr>
          <w:rFonts w:ascii="Times New Roman" w:eastAsia="Times New Roman" w:hAnsi="Times New Roman" w:cs="Times New Roman"/>
          <w:sz w:val="24"/>
          <w:szCs w:val="24"/>
          <w:lang w:val="es-MX" w:eastAsia="es-MX"/>
        </w:rPr>
        <w:t xml:space="preserve"> en los siguientes horarios: </w:t>
      </w:r>
    </w:p>
    <w:p w14:paraId="5AC9A053" w14:textId="77777777" w:rsidR="00324C22" w:rsidRPr="00324C22" w:rsidRDefault="00324C22" w:rsidP="00324C22">
      <w:pPr>
        <w:pStyle w:val="Prrafodelista"/>
        <w:numPr>
          <w:ilvl w:val="0"/>
          <w:numId w:val="3"/>
        </w:numPr>
        <w:spacing w:after="0" w:line="240" w:lineRule="auto"/>
        <w:jc w:val="both"/>
        <w:rPr>
          <w:rFonts w:ascii="Times New Roman" w:eastAsia="Times New Roman" w:hAnsi="Times New Roman" w:cs="Times New Roman"/>
          <w:sz w:val="24"/>
          <w:szCs w:val="24"/>
          <w:lang w:val="es-MX" w:eastAsia="es-MX"/>
        </w:rPr>
      </w:pPr>
      <w:r w:rsidRPr="00324C22">
        <w:rPr>
          <w:rFonts w:ascii="Times New Roman" w:eastAsia="Times New Roman" w:hAnsi="Times New Roman" w:cs="Times New Roman"/>
          <w:b/>
          <w:sz w:val="24"/>
          <w:szCs w:val="24"/>
          <w:lang w:val="es-MX" w:eastAsia="es-MX"/>
        </w:rPr>
        <w:t>Jornada de Mañana:</w:t>
      </w:r>
      <w:r w:rsidRPr="00324C22">
        <w:rPr>
          <w:rFonts w:ascii="Times New Roman" w:eastAsia="Times New Roman" w:hAnsi="Times New Roman" w:cs="Times New Roman"/>
          <w:sz w:val="24"/>
          <w:szCs w:val="24"/>
          <w:lang w:val="es-MX" w:eastAsia="es-MX"/>
        </w:rPr>
        <w:t xml:space="preserve"> desde las 09:00 a 13:00 horas </w:t>
      </w:r>
    </w:p>
    <w:p w14:paraId="04186CFE" w14:textId="77777777" w:rsidR="00324C22" w:rsidRPr="00324C22" w:rsidRDefault="00324C22" w:rsidP="00324C22">
      <w:pPr>
        <w:pStyle w:val="Prrafodelista"/>
        <w:numPr>
          <w:ilvl w:val="0"/>
          <w:numId w:val="3"/>
        </w:numPr>
        <w:spacing w:after="0" w:line="240" w:lineRule="auto"/>
        <w:jc w:val="both"/>
        <w:rPr>
          <w:rFonts w:ascii="Times New Roman" w:eastAsia="Calibri" w:hAnsi="Times New Roman" w:cs="Times New Roman"/>
          <w:sz w:val="24"/>
          <w:szCs w:val="24"/>
        </w:rPr>
      </w:pPr>
      <w:r w:rsidRPr="00324C22">
        <w:rPr>
          <w:rFonts w:ascii="Times New Roman" w:eastAsia="Times New Roman" w:hAnsi="Times New Roman" w:cs="Times New Roman"/>
          <w:b/>
          <w:sz w:val="24"/>
          <w:szCs w:val="24"/>
          <w:lang w:val="es-MX" w:eastAsia="es-MX"/>
        </w:rPr>
        <w:t>Jornada de Tarde:</w:t>
      </w:r>
      <w:r w:rsidRPr="00324C22">
        <w:rPr>
          <w:rFonts w:ascii="Times New Roman" w:eastAsia="Times New Roman" w:hAnsi="Times New Roman" w:cs="Times New Roman"/>
          <w:sz w:val="24"/>
          <w:szCs w:val="24"/>
          <w:lang w:val="es-MX" w:eastAsia="es-MX"/>
        </w:rPr>
        <w:t xml:space="preserve"> desde las 15:00 a 18:00 horas.</w:t>
      </w:r>
    </w:p>
    <w:p w14:paraId="381A01C6" w14:textId="77777777" w:rsidR="00324C22" w:rsidRDefault="00324C22" w:rsidP="00324C22">
      <w:pPr>
        <w:pBdr>
          <w:bottom w:val="single" w:sz="12" w:space="1" w:color="auto"/>
        </w:pBdr>
        <w:spacing w:after="0" w:line="240" w:lineRule="auto"/>
        <w:jc w:val="both"/>
        <w:rPr>
          <w:rFonts w:ascii="Times New Roman" w:eastAsia="Times New Roman" w:hAnsi="Times New Roman" w:cs="Times New Roman"/>
          <w:sz w:val="24"/>
          <w:szCs w:val="24"/>
          <w:lang w:val="es-MX" w:eastAsia="es-MX"/>
        </w:rPr>
      </w:pPr>
    </w:p>
    <w:p w14:paraId="58C2D6EE" w14:textId="77777777" w:rsidR="00324C22" w:rsidRDefault="00324C22" w:rsidP="00324C22">
      <w:pPr>
        <w:spacing w:after="0" w:line="240" w:lineRule="auto"/>
        <w:jc w:val="both"/>
        <w:rPr>
          <w:rFonts w:ascii="Times New Roman" w:eastAsia="Times New Roman" w:hAnsi="Times New Roman" w:cs="Times New Roman"/>
          <w:sz w:val="24"/>
          <w:szCs w:val="24"/>
          <w:lang w:val="es-MX" w:eastAsia="es-MX"/>
        </w:rPr>
      </w:pPr>
    </w:p>
    <w:p w14:paraId="45BC45AC" w14:textId="77777777" w:rsidR="00324C22" w:rsidRDefault="00324C22" w:rsidP="00324C22">
      <w:pPr>
        <w:spacing w:after="0" w:line="240" w:lineRule="auto"/>
        <w:jc w:val="both"/>
        <w:rPr>
          <w:rFonts w:ascii="Times New Roman" w:eastAsia="Times New Roman" w:hAnsi="Times New Roman" w:cs="Times New Roman"/>
          <w:sz w:val="24"/>
          <w:szCs w:val="24"/>
          <w:lang w:val="es-MX" w:eastAsia="es-MX"/>
        </w:rPr>
      </w:pPr>
    </w:p>
    <w:p w14:paraId="62C9AFD3" w14:textId="77777777" w:rsidR="00324C22" w:rsidRDefault="00324C22" w:rsidP="00324C22">
      <w:pPr>
        <w:spacing w:after="0" w:line="240" w:lineRule="auto"/>
        <w:jc w:val="both"/>
        <w:rPr>
          <w:rFonts w:ascii="Times New Roman" w:eastAsia="Times New Roman" w:hAnsi="Times New Roman" w:cs="Times New Roman"/>
          <w:sz w:val="24"/>
          <w:szCs w:val="24"/>
          <w:lang w:val="es-MX" w:eastAsia="es-MX"/>
        </w:rPr>
      </w:pPr>
    </w:p>
    <w:p w14:paraId="6E6B1168" w14:textId="2E80A389" w:rsidR="00324C22" w:rsidRDefault="00324C22" w:rsidP="00324C22">
      <w:pPr>
        <w:spacing w:after="0" w:line="240" w:lineRule="auto"/>
        <w:jc w:val="both"/>
        <w:rPr>
          <w:rFonts w:ascii="Times New Roman" w:eastAsia="Times New Roman" w:hAnsi="Times New Roman" w:cs="Times New Roman"/>
          <w:sz w:val="24"/>
          <w:szCs w:val="24"/>
          <w:lang w:val="es-MX" w:eastAsia="es-MX"/>
        </w:rPr>
      </w:pPr>
    </w:p>
    <w:p w14:paraId="5B7F93B2" w14:textId="4FF1ACF5" w:rsidR="00DF5D9C" w:rsidRDefault="00F7119F" w:rsidP="00DF5D9C">
      <w:pPr>
        <w:pStyle w:val="Prrafodelista"/>
        <w:numPr>
          <w:ilvl w:val="0"/>
          <w:numId w:val="5"/>
        </w:num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FUENTE Nº1: </w:t>
      </w:r>
      <w:r w:rsidR="00DF5D9C" w:rsidRPr="00DF5D9C">
        <w:rPr>
          <w:rFonts w:ascii="Times New Roman" w:eastAsia="Calibri" w:hAnsi="Times New Roman" w:cs="Times New Roman"/>
          <w:b/>
          <w:sz w:val="24"/>
          <w:szCs w:val="24"/>
        </w:rPr>
        <w:t>EL CONCEPTO DE DERECHOS HUMANOS</w:t>
      </w:r>
    </w:p>
    <w:p w14:paraId="0FE0C4E4" w14:textId="317DA8FA" w:rsidR="00DF5D9C" w:rsidRDefault="00EB7F2D" w:rsidP="00220C44">
      <w:pPr>
        <w:spacing w:after="0" w:line="240" w:lineRule="auto"/>
        <w:jc w:val="both"/>
        <w:rPr>
          <w:rFonts w:ascii="Times New Roman" w:eastAsia="Calibri" w:hAnsi="Times New Roman" w:cs="Times New Roman"/>
          <w:b/>
          <w:sz w:val="24"/>
          <w:szCs w:val="24"/>
        </w:rPr>
      </w:pPr>
      <w:r w:rsidRPr="00EB7F2D">
        <w:rPr>
          <w:rFonts w:ascii="Times New Roman" w:eastAsia="Calibri" w:hAnsi="Times New Roman" w:cs="Times New Roman"/>
          <w:noProof/>
          <w:sz w:val="24"/>
          <w:szCs w:val="24"/>
          <w:lang w:val="es-ES_tradnl" w:eastAsia="es-ES_tradnl"/>
        </w:rPr>
        <w:drawing>
          <wp:anchor distT="0" distB="0" distL="114300" distR="114300" simplePos="0" relativeHeight="251660288" behindDoc="0" locked="0" layoutInCell="1" allowOverlap="1" wp14:anchorId="42CAB180" wp14:editId="349013F0">
            <wp:simplePos x="0" y="0"/>
            <wp:positionH relativeFrom="column">
              <wp:posOffset>2192020</wp:posOffset>
            </wp:positionH>
            <wp:positionV relativeFrom="paragraph">
              <wp:posOffset>145415</wp:posOffset>
            </wp:positionV>
            <wp:extent cx="4131945" cy="2055495"/>
            <wp:effectExtent l="0" t="0" r="8255" b="1905"/>
            <wp:wrapTight wrapText="bothSides">
              <wp:wrapPolygon edited="0">
                <wp:start x="0" y="0"/>
                <wp:lineTo x="0" y="21353"/>
                <wp:lineTo x="21510" y="21353"/>
                <wp:lineTo x="21510"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31945" cy="2055495"/>
                    </a:xfrm>
                    <a:prstGeom prst="rect">
                      <a:avLst/>
                    </a:prstGeom>
                  </pic:spPr>
                </pic:pic>
              </a:graphicData>
            </a:graphic>
            <wp14:sizeRelH relativeFrom="page">
              <wp14:pctWidth>0</wp14:pctWidth>
            </wp14:sizeRelH>
            <wp14:sizeRelV relativeFrom="page">
              <wp14:pctHeight>0</wp14:pctHeight>
            </wp14:sizeRelV>
          </wp:anchor>
        </w:drawing>
      </w:r>
    </w:p>
    <w:p w14:paraId="41D48EDF" w14:textId="54901377" w:rsidR="00220C44" w:rsidRDefault="00220C44" w:rsidP="00220C44">
      <w:pPr>
        <w:spacing w:after="0" w:line="240" w:lineRule="auto"/>
        <w:jc w:val="both"/>
        <w:rPr>
          <w:rFonts w:ascii="Times New Roman" w:eastAsia="Calibri" w:hAnsi="Times New Roman" w:cs="Times New Roman"/>
          <w:sz w:val="24"/>
          <w:szCs w:val="24"/>
        </w:rPr>
      </w:pPr>
      <w:r w:rsidRPr="00220C44">
        <w:rPr>
          <w:rFonts w:ascii="Times New Roman" w:eastAsia="Calibri" w:hAnsi="Times New Roman" w:cs="Times New Roman"/>
          <w:sz w:val="24"/>
          <w:szCs w:val="24"/>
        </w:rPr>
        <w:t>Junto con realizar las labor</w:t>
      </w:r>
      <w:r>
        <w:rPr>
          <w:rFonts w:ascii="Times New Roman" w:eastAsia="Calibri" w:hAnsi="Times New Roman" w:cs="Times New Roman"/>
          <w:sz w:val="24"/>
          <w:szCs w:val="24"/>
        </w:rPr>
        <w:t xml:space="preserve">es que ya estudiaste y frente a </w:t>
      </w:r>
      <w:r w:rsidRPr="00220C44">
        <w:rPr>
          <w:rFonts w:ascii="Times New Roman" w:eastAsia="Calibri" w:hAnsi="Times New Roman" w:cs="Times New Roman"/>
          <w:sz w:val="24"/>
          <w:szCs w:val="24"/>
        </w:rPr>
        <w:t>los horrores del Holocausto y de la Segunda Guerra Mundial,</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la Asamblea General de la ONU aprobó en 1948 la Declaración</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 xml:space="preserve">Universal de </w:t>
      </w:r>
      <w:r>
        <w:rPr>
          <w:rFonts w:ascii="Times New Roman" w:eastAsia="Calibri" w:hAnsi="Times New Roman" w:cs="Times New Roman"/>
          <w:sz w:val="24"/>
          <w:szCs w:val="24"/>
        </w:rPr>
        <w:t xml:space="preserve">los </w:t>
      </w:r>
      <w:r w:rsidRPr="00220C44">
        <w:rPr>
          <w:rFonts w:ascii="Times New Roman" w:eastAsia="Calibri" w:hAnsi="Times New Roman" w:cs="Times New Roman"/>
          <w:sz w:val="24"/>
          <w:szCs w:val="24"/>
        </w:rPr>
        <w:t>Derechos Humanos. En ella</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se recogen una serie de derechos que deben respetar todos</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los Estados del mundo.</w:t>
      </w:r>
    </w:p>
    <w:p w14:paraId="486C4663" w14:textId="77777777" w:rsidR="00DF5D9C" w:rsidRDefault="00DF5D9C" w:rsidP="00220C44">
      <w:pPr>
        <w:spacing w:after="0" w:line="240" w:lineRule="auto"/>
        <w:jc w:val="both"/>
        <w:rPr>
          <w:rFonts w:ascii="Times New Roman" w:eastAsia="Calibri" w:hAnsi="Times New Roman" w:cs="Times New Roman"/>
          <w:sz w:val="24"/>
          <w:szCs w:val="24"/>
        </w:rPr>
      </w:pPr>
    </w:p>
    <w:p w14:paraId="6978B2FC" w14:textId="188A7B54" w:rsidR="00220C44" w:rsidRPr="00220C44" w:rsidRDefault="00220C44" w:rsidP="00220C44">
      <w:pPr>
        <w:spacing w:after="0" w:line="240" w:lineRule="auto"/>
        <w:jc w:val="both"/>
        <w:rPr>
          <w:rFonts w:ascii="Times New Roman" w:eastAsia="Calibri" w:hAnsi="Times New Roman" w:cs="Times New Roman"/>
          <w:sz w:val="24"/>
          <w:szCs w:val="24"/>
        </w:rPr>
      </w:pPr>
      <w:r w:rsidRPr="00220C44">
        <w:rPr>
          <w:rFonts w:ascii="Times New Roman" w:eastAsia="Calibri" w:hAnsi="Times New Roman" w:cs="Times New Roman"/>
          <w:sz w:val="24"/>
          <w:szCs w:val="24"/>
        </w:rPr>
        <w:t>Según la Oficina del Alto Comisionado para los Derechos</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Humanos de la ONU, los derechos humanos son “derechos</w:t>
      </w:r>
      <w:r>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inherentes a todos los seres humanos, sin distinción</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alguna de nacionalidad, lugar de residencia, sexo, origen</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nacional o étnico, color, religión, lengua, o cualquier otra</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condición. Todos tenemos los mismos derechos humanos,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sin discriminación alguna” (puedes leer la definición completa</w:t>
      </w:r>
    </w:p>
    <w:p w14:paraId="525D54E0" w14:textId="10A357E5" w:rsidR="00DF5D9C" w:rsidRDefault="00220C44" w:rsidP="00220C44">
      <w:pPr>
        <w:spacing w:after="0" w:line="240" w:lineRule="auto"/>
        <w:jc w:val="both"/>
        <w:rPr>
          <w:rFonts w:ascii="Times New Roman" w:eastAsia="Calibri" w:hAnsi="Times New Roman" w:cs="Times New Roman"/>
          <w:sz w:val="24"/>
          <w:szCs w:val="24"/>
        </w:rPr>
      </w:pPr>
      <w:r w:rsidRPr="00220C44">
        <w:rPr>
          <w:rFonts w:ascii="Times New Roman" w:eastAsia="Calibri" w:hAnsi="Times New Roman" w:cs="Times New Roman"/>
          <w:sz w:val="24"/>
          <w:szCs w:val="24"/>
        </w:rPr>
        <w:t xml:space="preserve">en </w:t>
      </w:r>
      <w:hyperlink r:id="rId11" w:history="1">
        <w:r w:rsidR="00DF5D9C" w:rsidRPr="003F4ECF">
          <w:rPr>
            <w:rStyle w:val="Hipervnculo"/>
            <w:rFonts w:ascii="Times New Roman" w:eastAsia="Calibri" w:hAnsi="Times New Roman" w:cs="Times New Roman"/>
            <w:sz w:val="24"/>
            <w:szCs w:val="24"/>
          </w:rPr>
          <w:t>http://www.ohchr.org/SP/Issues/Pages/Whatare-HumanRights.aspx</w:t>
        </w:r>
      </w:hyperlink>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 xml:space="preserve">). </w:t>
      </w:r>
    </w:p>
    <w:p w14:paraId="3CEE29AF" w14:textId="6C1ADC25" w:rsidR="00DF5D9C" w:rsidRDefault="00EB7F2D" w:rsidP="00220C44">
      <w:pPr>
        <w:spacing w:after="0" w:line="240" w:lineRule="auto"/>
        <w:jc w:val="both"/>
        <w:rPr>
          <w:rFonts w:ascii="Times New Roman" w:eastAsia="Calibri" w:hAnsi="Times New Roman" w:cs="Times New Roman"/>
          <w:sz w:val="24"/>
          <w:szCs w:val="24"/>
        </w:rPr>
      </w:pPr>
      <w:r w:rsidRPr="00EB7F2D">
        <w:rPr>
          <w:rFonts w:ascii="Times New Roman" w:eastAsia="Calibri" w:hAnsi="Times New Roman" w:cs="Times New Roman"/>
          <w:noProof/>
          <w:sz w:val="24"/>
          <w:szCs w:val="24"/>
          <w:lang w:val="es-ES_tradnl" w:eastAsia="es-ES_tradnl"/>
        </w:rPr>
        <w:drawing>
          <wp:anchor distT="0" distB="0" distL="114300" distR="114300" simplePos="0" relativeHeight="251667456" behindDoc="0" locked="0" layoutInCell="1" allowOverlap="1" wp14:anchorId="0C560336" wp14:editId="7C8BBDB7">
            <wp:simplePos x="0" y="0"/>
            <wp:positionH relativeFrom="column">
              <wp:posOffset>-97155</wp:posOffset>
            </wp:positionH>
            <wp:positionV relativeFrom="paragraph">
              <wp:posOffset>191770</wp:posOffset>
            </wp:positionV>
            <wp:extent cx="3477895" cy="5370195"/>
            <wp:effectExtent l="0" t="0" r="1905" b="0"/>
            <wp:wrapTight wrapText="bothSides">
              <wp:wrapPolygon edited="0">
                <wp:start x="0" y="0"/>
                <wp:lineTo x="0" y="21454"/>
                <wp:lineTo x="21454" y="21454"/>
                <wp:lineTo x="21454"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77895" cy="5370195"/>
                    </a:xfrm>
                    <a:prstGeom prst="rect">
                      <a:avLst/>
                    </a:prstGeom>
                  </pic:spPr>
                </pic:pic>
              </a:graphicData>
            </a:graphic>
            <wp14:sizeRelH relativeFrom="page">
              <wp14:pctWidth>0</wp14:pctWidth>
            </wp14:sizeRelH>
            <wp14:sizeRelV relativeFrom="page">
              <wp14:pctHeight>0</wp14:pctHeight>
            </wp14:sizeRelV>
          </wp:anchor>
        </w:drawing>
      </w:r>
    </w:p>
    <w:p w14:paraId="65B6C829" w14:textId="252734A1" w:rsidR="00220C44" w:rsidRDefault="00220C44" w:rsidP="00220C44">
      <w:pPr>
        <w:spacing w:after="0" w:line="240" w:lineRule="auto"/>
        <w:jc w:val="both"/>
        <w:rPr>
          <w:rFonts w:ascii="Times New Roman" w:eastAsia="Calibri" w:hAnsi="Times New Roman" w:cs="Times New Roman"/>
          <w:sz w:val="24"/>
          <w:szCs w:val="24"/>
        </w:rPr>
      </w:pPr>
      <w:r w:rsidRPr="00220C44">
        <w:rPr>
          <w:rFonts w:ascii="Times New Roman" w:eastAsia="Calibri" w:hAnsi="Times New Roman" w:cs="Times New Roman"/>
          <w:sz w:val="24"/>
          <w:szCs w:val="24"/>
        </w:rPr>
        <w:t>Estos derechos están amparados en</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distintos tratados y en el derecho internacional, que exigen</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a los Estados respetar, promover y garantizar los derechos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humanos y las libertades fundamentales de los individuos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o grupos, e incorporar a su legislación interna los principios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necesarios para cumplir con los tratados en materia de derechos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humanos.</w:t>
      </w:r>
      <w:r w:rsidR="00DF5D9C">
        <w:rPr>
          <w:rFonts w:ascii="Times New Roman" w:eastAsia="Calibri" w:hAnsi="Times New Roman" w:cs="Times New Roman"/>
          <w:sz w:val="24"/>
          <w:szCs w:val="24"/>
        </w:rPr>
        <w:t xml:space="preserve"> </w:t>
      </w:r>
      <w:r w:rsidRPr="00220C44">
        <w:rPr>
          <w:rFonts w:ascii="Times New Roman" w:eastAsia="Calibri" w:hAnsi="Times New Roman" w:cs="Times New Roman"/>
          <w:sz w:val="24"/>
          <w:szCs w:val="24"/>
        </w:rPr>
        <w:t>En este sentido, los derechos humanos son:</w:t>
      </w:r>
    </w:p>
    <w:p w14:paraId="7CD51D80" w14:textId="7DC06469" w:rsidR="00DF5D9C" w:rsidRPr="00220C44" w:rsidRDefault="00DF5D9C" w:rsidP="00220C44">
      <w:pPr>
        <w:spacing w:after="0" w:line="240" w:lineRule="auto"/>
        <w:jc w:val="both"/>
        <w:rPr>
          <w:rFonts w:ascii="Times New Roman" w:eastAsia="Calibri" w:hAnsi="Times New Roman" w:cs="Times New Roman"/>
          <w:sz w:val="24"/>
          <w:szCs w:val="24"/>
        </w:rPr>
      </w:pPr>
    </w:p>
    <w:p w14:paraId="4DBC949E" w14:textId="728B8AAD" w:rsidR="00220C44" w:rsidRPr="00DF5D9C" w:rsidRDefault="00220C44" w:rsidP="00DF5D9C">
      <w:pPr>
        <w:pStyle w:val="Prrafodelista"/>
        <w:numPr>
          <w:ilvl w:val="0"/>
          <w:numId w:val="6"/>
        </w:numPr>
        <w:spacing w:after="0" w:line="240" w:lineRule="auto"/>
        <w:jc w:val="both"/>
        <w:rPr>
          <w:rFonts w:ascii="Times New Roman" w:eastAsia="Calibri" w:hAnsi="Times New Roman" w:cs="Times New Roman"/>
          <w:sz w:val="24"/>
          <w:szCs w:val="24"/>
        </w:rPr>
      </w:pPr>
      <w:r w:rsidRPr="00DF5D9C">
        <w:rPr>
          <w:rFonts w:ascii="Times New Roman" w:eastAsia="Calibri" w:hAnsi="Times New Roman" w:cs="Times New Roman"/>
          <w:b/>
          <w:sz w:val="24"/>
          <w:szCs w:val="24"/>
        </w:rPr>
        <w:t>Inherentes al ser humano</w:t>
      </w:r>
      <w:r w:rsidR="00DF5D9C" w:rsidRPr="00DF5D9C">
        <w:rPr>
          <w:rFonts w:ascii="Times New Roman" w:eastAsia="Calibri" w:hAnsi="Times New Roman" w:cs="Times New Roman"/>
          <w:b/>
          <w:sz w:val="24"/>
          <w:szCs w:val="24"/>
        </w:rPr>
        <w:t>:</w:t>
      </w:r>
      <w:r w:rsidR="00DF5D9C" w:rsidRPr="00DF5D9C">
        <w:rPr>
          <w:rFonts w:ascii="Times New Roman" w:eastAsia="Calibri" w:hAnsi="Times New Roman" w:cs="Times New Roman"/>
          <w:sz w:val="24"/>
          <w:szCs w:val="24"/>
        </w:rPr>
        <w:t xml:space="preserve"> Es decir, que están radicados </w:t>
      </w:r>
      <w:r w:rsidRPr="00DF5D9C">
        <w:rPr>
          <w:rFonts w:ascii="Times New Roman" w:eastAsia="Calibri" w:hAnsi="Times New Roman" w:cs="Times New Roman"/>
          <w:sz w:val="24"/>
          <w:szCs w:val="24"/>
        </w:rPr>
        <w:t>en la esencia misma del ser persona.</w:t>
      </w:r>
    </w:p>
    <w:p w14:paraId="463C8E83" w14:textId="25A7C760" w:rsidR="00DF5D9C" w:rsidRPr="00DF5D9C" w:rsidRDefault="00DF5D9C" w:rsidP="00DF5D9C">
      <w:pPr>
        <w:pStyle w:val="Prrafodelista"/>
        <w:numPr>
          <w:ilvl w:val="0"/>
          <w:numId w:val="6"/>
        </w:numPr>
        <w:spacing w:after="0" w:line="240" w:lineRule="auto"/>
        <w:jc w:val="both"/>
        <w:rPr>
          <w:rFonts w:ascii="Times New Roman" w:eastAsia="Calibri" w:hAnsi="Times New Roman" w:cs="Times New Roman"/>
          <w:sz w:val="24"/>
          <w:szCs w:val="24"/>
        </w:rPr>
      </w:pPr>
      <w:r w:rsidRPr="00DF5D9C">
        <w:rPr>
          <w:rFonts w:ascii="Times New Roman" w:eastAsia="Calibri" w:hAnsi="Times New Roman" w:cs="Times New Roman"/>
          <w:b/>
          <w:sz w:val="24"/>
          <w:szCs w:val="24"/>
        </w:rPr>
        <w:t>Inalienables:</w:t>
      </w:r>
      <w:r w:rsidR="00220C44" w:rsidRPr="00DF5D9C">
        <w:rPr>
          <w:rFonts w:ascii="Times New Roman" w:eastAsia="Calibri" w:hAnsi="Times New Roman" w:cs="Times New Roman"/>
          <w:sz w:val="24"/>
          <w:szCs w:val="24"/>
        </w:rPr>
        <w:t xml:space="preserve"> Lo que </w:t>
      </w:r>
      <w:r w:rsidRPr="00DF5D9C">
        <w:rPr>
          <w:rFonts w:ascii="Times New Roman" w:eastAsia="Calibri" w:hAnsi="Times New Roman" w:cs="Times New Roman"/>
          <w:sz w:val="24"/>
          <w:szCs w:val="24"/>
        </w:rPr>
        <w:t xml:space="preserve">implica que no son renunciables </w:t>
      </w:r>
      <w:r w:rsidR="00220C44" w:rsidRPr="00DF5D9C">
        <w:rPr>
          <w:rFonts w:ascii="Times New Roman" w:eastAsia="Calibri" w:hAnsi="Times New Roman" w:cs="Times New Roman"/>
          <w:sz w:val="24"/>
          <w:szCs w:val="24"/>
        </w:rPr>
        <w:t>ni vendibles. Si bien ninguna ley o autoridad puede ponerles</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término, la declaración establece que la ley puede</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establecer limitaciones a los derechos y libertades</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cuando, por ejemplo, se limita la libertad de alguien</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que cometió un delito.</w:t>
      </w:r>
    </w:p>
    <w:p w14:paraId="1475F094" w14:textId="5B2AC9F4" w:rsidR="00220C44" w:rsidRPr="00DF5D9C" w:rsidRDefault="00DF5D9C" w:rsidP="00DF5D9C">
      <w:pPr>
        <w:pStyle w:val="Prrafodelista"/>
        <w:numPr>
          <w:ilvl w:val="0"/>
          <w:numId w:val="6"/>
        </w:numPr>
        <w:spacing w:after="0" w:line="240" w:lineRule="auto"/>
        <w:jc w:val="both"/>
        <w:rPr>
          <w:rFonts w:ascii="Times New Roman" w:eastAsia="Calibri" w:hAnsi="Times New Roman" w:cs="Times New Roman"/>
          <w:sz w:val="24"/>
          <w:szCs w:val="24"/>
        </w:rPr>
      </w:pPr>
      <w:r w:rsidRPr="00DF5D9C">
        <w:rPr>
          <w:rFonts w:ascii="Times New Roman" w:eastAsia="Calibri" w:hAnsi="Times New Roman" w:cs="Times New Roman"/>
          <w:b/>
          <w:sz w:val="24"/>
          <w:szCs w:val="24"/>
        </w:rPr>
        <w:t>Universales:</w:t>
      </w:r>
      <w:r>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Ya que son comunes a todas las personas,</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sin importar su condición y deben ser respetados en</w:t>
      </w:r>
      <w:r w:rsidRPr="00DF5D9C">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todo el mundo.</w:t>
      </w:r>
    </w:p>
    <w:p w14:paraId="2B00A9D0" w14:textId="73A914E8" w:rsidR="00220C44" w:rsidRPr="00DF5D9C" w:rsidRDefault="00220C44" w:rsidP="00DF5D9C">
      <w:pPr>
        <w:pStyle w:val="Prrafodelista"/>
        <w:numPr>
          <w:ilvl w:val="0"/>
          <w:numId w:val="6"/>
        </w:numPr>
        <w:spacing w:after="0" w:line="240" w:lineRule="auto"/>
        <w:jc w:val="both"/>
        <w:rPr>
          <w:rFonts w:ascii="Times New Roman" w:eastAsia="Calibri" w:hAnsi="Times New Roman" w:cs="Times New Roman"/>
          <w:sz w:val="24"/>
          <w:szCs w:val="24"/>
        </w:rPr>
      </w:pPr>
      <w:r w:rsidRPr="00DF5D9C">
        <w:rPr>
          <w:rFonts w:ascii="Times New Roman" w:eastAsia="Calibri" w:hAnsi="Times New Roman" w:cs="Times New Roman"/>
          <w:b/>
          <w:sz w:val="24"/>
          <w:szCs w:val="24"/>
        </w:rPr>
        <w:t>Interdependientes e in</w:t>
      </w:r>
      <w:r w:rsidR="00DF5D9C" w:rsidRPr="00DF5D9C">
        <w:rPr>
          <w:rFonts w:ascii="Times New Roman" w:eastAsia="Calibri" w:hAnsi="Times New Roman" w:cs="Times New Roman"/>
          <w:b/>
          <w:sz w:val="24"/>
          <w:szCs w:val="24"/>
        </w:rPr>
        <w:t xml:space="preserve">divisibles: </w:t>
      </w:r>
      <w:r w:rsidR="00DF5D9C" w:rsidRPr="00DF5D9C">
        <w:rPr>
          <w:rFonts w:ascii="Times New Roman" w:eastAsia="Calibri" w:hAnsi="Times New Roman" w:cs="Times New Roman"/>
          <w:sz w:val="24"/>
          <w:szCs w:val="24"/>
        </w:rPr>
        <w:t xml:space="preserve">Es decir, que están </w:t>
      </w:r>
      <w:r w:rsidRPr="00DF5D9C">
        <w:rPr>
          <w:rFonts w:ascii="Times New Roman" w:eastAsia="Calibri" w:hAnsi="Times New Roman" w:cs="Times New Roman"/>
          <w:sz w:val="24"/>
          <w:szCs w:val="24"/>
        </w:rPr>
        <w:t>interrelacionados y son indivisibles, todos igualmente</w:t>
      </w:r>
      <w:r w:rsidR="00DF5D9C" w:rsidRPr="00DF5D9C">
        <w:rPr>
          <w:rFonts w:ascii="Times New Roman" w:eastAsia="Calibri" w:hAnsi="Times New Roman" w:cs="Times New Roman"/>
          <w:sz w:val="24"/>
          <w:szCs w:val="24"/>
        </w:rPr>
        <w:t xml:space="preserve"> </w:t>
      </w:r>
      <w:r w:rsidRPr="00DF5D9C">
        <w:rPr>
          <w:rFonts w:ascii="Times New Roman" w:eastAsia="Calibri" w:hAnsi="Times New Roman" w:cs="Times New Roman"/>
          <w:sz w:val="24"/>
          <w:szCs w:val="24"/>
        </w:rPr>
        <w:t>importantes y necesarios. La privación de un derecho</w:t>
      </w:r>
      <w:r w:rsidR="00DF5D9C" w:rsidRPr="00DF5D9C">
        <w:rPr>
          <w:rFonts w:ascii="Times New Roman" w:eastAsia="Calibri" w:hAnsi="Times New Roman" w:cs="Times New Roman"/>
          <w:sz w:val="24"/>
          <w:szCs w:val="24"/>
        </w:rPr>
        <w:t xml:space="preserve"> </w:t>
      </w:r>
      <w:r w:rsidRPr="00DF5D9C">
        <w:rPr>
          <w:rFonts w:ascii="Times New Roman" w:eastAsia="Calibri" w:hAnsi="Times New Roman" w:cs="Times New Roman"/>
          <w:sz w:val="24"/>
          <w:szCs w:val="24"/>
        </w:rPr>
        <w:t>afecta a los demás, de la misma manera que el avance</w:t>
      </w:r>
      <w:r w:rsidR="00DF5D9C" w:rsidRPr="00DF5D9C">
        <w:rPr>
          <w:rFonts w:ascii="Times New Roman" w:eastAsia="Calibri" w:hAnsi="Times New Roman" w:cs="Times New Roman"/>
          <w:sz w:val="24"/>
          <w:szCs w:val="24"/>
        </w:rPr>
        <w:t xml:space="preserve"> </w:t>
      </w:r>
      <w:r w:rsidRPr="00DF5D9C">
        <w:rPr>
          <w:rFonts w:ascii="Times New Roman" w:eastAsia="Calibri" w:hAnsi="Times New Roman" w:cs="Times New Roman"/>
          <w:sz w:val="24"/>
          <w:szCs w:val="24"/>
        </w:rPr>
        <w:t>de uno permite el de los demás.</w:t>
      </w:r>
    </w:p>
    <w:p w14:paraId="1C87C83B" w14:textId="6B14968E" w:rsidR="00324C22" w:rsidRPr="00DF5D9C" w:rsidRDefault="00DF5D9C" w:rsidP="00DF5D9C">
      <w:pPr>
        <w:pStyle w:val="Prrafodelista"/>
        <w:numPr>
          <w:ilvl w:val="0"/>
          <w:numId w:val="6"/>
        </w:numPr>
        <w:spacing w:after="0" w:line="240" w:lineRule="auto"/>
        <w:jc w:val="both"/>
        <w:rPr>
          <w:rFonts w:ascii="Times New Roman" w:eastAsia="Calibri" w:hAnsi="Times New Roman" w:cs="Times New Roman"/>
          <w:sz w:val="24"/>
          <w:szCs w:val="24"/>
        </w:rPr>
      </w:pPr>
      <w:r w:rsidRPr="00DF5D9C">
        <w:rPr>
          <w:rFonts w:ascii="Times New Roman" w:eastAsia="Calibri" w:hAnsi="Times New Roman" w:cs="Times New Roman"/>
          <w:b/>
          <w:sz w:val="24"/>
          <w:szCs w:val="24"/>
        </w:rPr>
        <w:t>Imprescriptibles:</w:t>
      </w:r>
      <w:r>
        <w:rPr>
          <w:rFonts w:ascii="Times New Roman" w:eastAsia="Calibri" w:hAnsi="Times New Roman" w:cs="Times New Roman"/>
          <w:sz w:val="24"/>
          <w:szCs w:val="24"/>
        </w:rPr>
        <w:t xml:space="preserve"> </w:t>
      </w:r>
      <w:r w:rsidR="00220C44" w:rsidRPr="00DF5D9C">
        <w:rPr>
          <w:rFonts w:ascii="Times New Roman" w:eastAsia="Calibri" w:hAnsi="Times New Roman" w:cs="Times New Roman"/>
          <w:sz w:val="24"/>
          <w:szCs w:val="24"/>
        </w:rPr>
        <w:t>No pier</w:t>
      </w:r>
      <w:r w:rsidRPr="00DF5D9C">
        <w:rPr>
          <w:rFonts w:ascii="Times New Roman" w:eastAsia="Calibri" w:hAnsi="Times New Roman" w:cs="Times New Roman"/>
          <w:sz w:val="24"/>
          <w:szCs w:val="24"/>
        </w:rPr>
        <w:t xml:space="preserve">den vigencia, validez ni acaban </w:t>
      </w:r>
      <w:r w:rsidR="00220C44" w:rsidRPr="00DF5D9C">
        <w:rPr>
          <w:rFonts w:ascii="Times New Roman" w:eastAsia="Calibri" w:hAnsi="Times New Roman" w:cs="Times New Roman"/>
          <w:sz w:val="24"/>
          <w:szCs w:val="24"/>
        </w:rPr>
        <w:t>por el paso del tiempo.</w:t>
      </w:r>
    </w:p>
    <w:p w14:paraId="2019463E" w14:textId="77777777" w:rsidR="0028218B" w:rsidRDefault="0028218B">
      <w:pPr>
        <w:rPr>
          <w:rFonts w:ascii="Times New Roman" w:hAnsi="Times New Roman" w:cs="Times New Roman"/>
          <w:sz w:val="24"/>
          <w:szCs w:val="24"/>
        </w:rPr>
      </w:pPr>
    </w:p>
    <w:p w14:paraId="17FA1DA1" w14:textId="77777777" w:rsidR="00EB7F2D" w:rsidRDefault="00EB7F2D">
      <w:pPr>
        <w:rPr>
          <w:rFonts w:ascii="Times New Roman" w:hAnsi="Times New Roman" w:cs="Times New Roman"/>
          <w:sz w:val="24"/>
          <w:szCs w:val="24"/>
        </w:rPr>
      </w:pPr>
    </w:p>
    <w:p w14:paraId="097EE8E4" w14:textId="77777777" w:rsidR="00EB7F2D" w:rsidRDefault="00EB7F2D">
      <w:pPr>
        <w:rPr>
          <w:rFonts w:ascii="Times New Roman" w:hAnsi="Times New Roman" w:cs="Times New Roman"/>
          <w:sz w:val="24"/>
          <w:szCs w:val="24"/>
        </w:rPr>
      </w:pPr>
    </w:p>
    <w:p w14:paraId="64B91777" w14:textId="74C8E4BC" w:rsidR="00EB7F2D" w:rsidRPr="00634417" w:rsidRDefault="00EB7F2D">
      <w:pPr>
        <w:rPr>
          <w:rFonts w:ascii="Times New Roman" w:hAnsi="Times New Roman" w:cs="Times New Roman"/>
          <w:b/>
          <w:color w:val="000000" w:themeColor="text1"/>
          <w:sz w:val="24"/>
          <w:szCs w:val="24"/>
        </w:rPr>
      </w:pPr>
    </w:p>
    <w:p w14:paraId="2E7F72CC" w14:textId="74DCA6A3" w:rsidR="00EB7F2D" w:rsidRPr="00634417" w:rsidRDefault="00F7119F" w:rsidP="00634417">
      <w:pPr>
        <w:pStyle w:val="Prrafodelista"/>
        <w:widowControl w:val="0"/>
        <w:numPr>
          <w:ilvl w:val="0"/>
          <w:numId w:val="5"/>
        </w:numPr>
        <w:autoSpaceDE w:val="0"/>
        <w:autoSpaceDN w:val="0"/>
        <w:adjustRightInd w:val="0"/>
        <w:spacing w:after="0" w:line="240" w:lineRule="auto"/>
        <w:rPr>
          <w:rFonts w:ascii="Times New Roman" w:hAnsi="Times New Roman" w:cs="Times New Roman"/>
          <w:b/>
          <w:color w:val="000000" w:themeColor="text1"/>
          <w:sz w:val="25"/>
          <w:szCs w:val="25"/>
          <w:lang w:val="es-ES_tradnl"/>
        </w:rPr>
      </w:pPr>
      <w:r>
        <w:rPr>
          <w:rFonts w:ascii="Times New Roman" w:hAnsi="Times New Roman" w:cs="Times New Roman"/>
          <w:b/>
          <w:color w:val="000000" w:themeColor="text1"/>
          <w:sz w:val="25"/>
          <w:szCs w:val="25"/>
          <w:lang w:val="es-ES_tradnl"/>
        </w:rPr>
        <w:t xml:space="preserve">FUENTE Nº2: </w:t>
      </w:r>
      <w:r w:rsidR="00634417" w:rsidRPr="00634417">
        <w:rPr>
          <w:rFonts w:ascii="Times New Roman" w:hAnsi="Times New Roman" w:cs="Times New Roman"/>
          <w:b/>
          <w:color w:val="000000" w:themeColor="text1"/>
          <w:sz w:val="25"/>
          <w:szCs w:val="25"/>
          <w:lang w:val="es-ES_tradnl"/>
        </w:rPr>
        <w:t>LAS INSTITUCIONES DE DERECHOS HUMANOS EN EL MUNDO</w:t>
      </w:r>
    </w:p>
    <w:p w14:paraId="7952D10F" w14:textId="1916C126" w:rsidR="00EB7F2D" w:rsidRDefault="00EB7F2D" w:rsidP="00EB7F2D">
      <w:pPr>
        <w:widowControl w:val="0"/>
        <w:autoSpaceDE w:val="0"/>
        <w:autoSpaceDN w:val="0"/>
        <w:adjustRightInd w:val="0"/>
        <w:spacing w:after="0" w:line="240" w:lineRule="auto"/>
        <w:rPr>
          <w:rFonts w:ascii="Times New Roman" w:hAnsi="Times New Roman" w:cs="Times New Roman"/>
          <w:color w:val="000000"/>
          <w:lang w:val="es-ES_tradnl"/>
        </w:rPr>
      </w:pPr>
    </w:p>
    <w:p w14:paraId="08912CDA" w14:textId="039E740D" w:rsidR="00EB7F2D" w:rsidRPr="00634417" w:rsidRDefault="00634417"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noProof/>
          <w:color w:val="CE171A"/>
          <w:sz w:val="24"/>
          <w:szCs w:val="24"/>
          <w:lang w:val="es-ES_tradnl" w:eastAsia="es-ES_tradnl"/>
        </w:rPr>
        <w:drawing>
          <wp:anchor distT="0" distB="0" distL="114300" distR="114300" simplePos="0" relativeHeight="251668480" behindDoc="0" locked="0" layoutInCell="1" allowOverlap="1" wp14:anchorId="0F396E10" wp14:editId="7C260C0A">
            <wp:simplePos x="0" y="0"/>
            <wp:positionH relativeFrom="column">
              <wp:posOffset>3792220</wp:posOffset>
            </wp:positionH>
            <wp:positionV relativeFrom="paragraph">
              <wp:posOffset>52705</wp:posOffset>
            </wp:positionV>
            <wp:extent cx="2413635" cy="2855595"/>
            <wp:effectExtent l="0" t="0" r="0" b="0"/>
            <wp:wrapTight wrapText="bothSides">
              <wp:wrapPolygon edited="0">
                <wp:start x="0" y="0"/>
                <wp:lineTo x="0" y="21326"/>
                <wp:lineTo x="21367" y="21326"/>
                <wp:lineTo x="21367"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413635" cy="2855595"/>
                    </a:xfrm>
                    <a:prstGeom prst="rect">
                      <a:avLst/>
                    </a:prstGeom>
                  </pic:spPr>
                </pic:pic>
              </a:graphicData>
            </a:graphic>
            <wp14:sizeRelH relativeFrom="page">
              <wp14:pctWidth>0</wp14:pctWidth>
            </wp14:sizeRelH>
            <wp14:sizeRelV relativeFrom="page">
              <wp14:pctHeight>0</wp14:pctHeight>
            </wp14:sizeRelV>
          </wp:anchor>
        </w:drawing>
      </w:r>
      <w:r w:rsidR="00EB7F2D" w:rsidRPr="00634417">
        <w:rPr>
          <w:rFonts w:ascii="Times New Roman" w:hAnsi="Times New Roman" w:cs="Times New Roman"/>
          <w:color w:val="000000"/>
          <w:sz w:val="24"/>
          <w:szCs w:val="24"/>
          <w:lang w:val="es-ES_tradnl"/>
        </w:rPr>
        <w:t>Pese a su reconocimiento oficial por casi la totalidad de los Estados existentes, aún son frecuentes las vulneraciones o violaciones a los derechos humanos no solo en situaciones de guerras o conflictos, sino que también en la práctica cotidiana de algunos gobiernos o en comportamientos sociales hasta hace poco tolerados. Un ejemplo de esto son los casos de violencia de género contra mujeres o personas LGBTI.</w:t>
      </w:r>
      <w:r>
        <w:rPr>
          <w:rFonts w:ascii="Times New Roman" w:hAnsi="Times New Roman" w:cs="Times New Roman"/>
          <w:color w:val="000000"/>
          <w:sz w:val="24"/>
          <w:szCs w:val="24"/>
          <w:lang w:val="es-ES_tradnl"/>
        </w:rPr>
        <w:t xml:space="preserve"> </w:t>
      </w:r>
      <w:r w:rsidR="00EB7F2D" w:rsidRPr="00634417">
        <w:rPr>
          <w:rFonts w:ascii="Times New Roman" w:hAnsi="Times New Roman" w:cs="Times New Roman"/>
          <w:color w:val="000000"/>
          <w:sz w:val="24"/>
          <w:szCs w:val="24"/>
          <w:lang w:val="es-ES_tradnl"/>
        </w:rPr>
        <w:t>Alguna de las instituciones que han surgido para intentar evitar estas violaciones se han clasificado dentro de las siguientes categorías:</w:t>
      </w:r>
    </w:p>
    <w:p w14:paraId="46604F3A" w14:textId="3883D7EB" w:rsidR="00634417" w:rsidRPr="00634417" w:rsidRDefault="00634417" w:rsidP="00634417">
      <w:pPr>
        <w:widowControl w:val="0"/>
        <w:autoSpaceDE w:val="0"/>
        <w:autoSpaceDN w:val="0"/>
        <w:adjustRightInd w:val="0"/>
        <w:spacing w:after="0" w:line="240" w:lineRule="auto"/>
        <w:jc w:val="both"/>
        <w:rPr>
          <w:rFonts w:ascii="Times New Roman" w:hAnsi="Times New Roman" w:cs="Times New Roman"/>
          <w:color w:val="CE171A"/>
          <w:sz w:val="24"/>
          <w:szCs w:val="24"/>
          <w:lang w:val="es-ES_tradnl"/>
        </w:rPr>
      </w:pPr>
    </w:p>
    <w:p w14:paraId="686617FD" w14:textId="28C47B75" w:rsidR="00EB7F2D" w:rsidRPr="00634417" w:rsidRDefault="00EB7F2D" w:rsidP="00634417">
      <w:pPr>
        <w:pStyle w:val="Prrafodelista"/>
        <w:widowControl w:val="0"/>
        <w:numPr>
          <w:ilvl w:val="0"/>
          <w:numId w:val="9"/>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themeColor="text1"/>
          <w:sz w:val="24"/>
          <w:szCs w:val="24"/>
          <w:lang w:val="es-ES_tradnl"/>
        </w:rPr>
        <w:t>Organizaciones no gubernamentales (ONG)</w:t>
      </w:r>
      <w:r w:rsidR="00634417" w:rsidRPr="00634417">
        <w:rPr>
          <w:rFonts w:ascii="Times New Roman" w:hAnsi="Times New Roman" w:cs="Times New Roman"/>
          <w:b/>
          <w:color w:val="000000" w:themeColor="text1"/>
          <w:sz w:val="24"/>
          <w:szCs w:val="24"/>
          <w:lang w:val="es-ES_tradnl"/>
        </w:rPr>
        <w:t>:</w:t>
      </w:r>
      <w:r w:rsidRPr="00634417">
        <w:rPr>
          <w:rFonts w:ascii="Times New Roman" w:hAnsi="Times New Roman" w:cs="Times New Roman"/>
          <w:color w:val="000000"/>
          <w:sz w:val="24"/>
          <w:szCs w:val="24"/>
          <w:lang w:val="es-ES_tradnl"/>
        </w:rPr>
        <w:t xml:space="preserve"> Algunos de estos organismos se han especializado en distintos aspectos de la promoción de los derechos humanos, como Amnistía Internacional, encargada de denunciar violaciones a los derechos humanos, o Human Rights Watch, que vigila el comportamiento de los Estados en torno a esta temática.</w:t>
      </w:r>
    </w:p>
    <w:p w14:paraId="1A891E12" w14:textId="4D91892B" w:rsidR="00EB7F2D" w:rsidRPr="00634417" w:rsidRDefault="00EB7F2D" w:rsidP="00634417">
      <w:pPr>
        <w:widowControl w:val="0"/>
        <w:autoSpaceDE w:val="0"/>
        <w:autoSpaceDN w:val="0"/>
        <w:adjustRightInd w:val="0"/>
        <w:spacing w:after="0" w:line="240" w:lineRule="auto"/>
        <w:jc w:val="both"/>
        <w:rPr>
          <w:rFonts w:ascii="Times New Roman" w:hAnsi="Times New Roman" w:cs="Times New Roman"/>
          <w:color w:val="CE171A"/>
          <w:sz w:val="24"/>
          <w:szCs w:val="24"/>
          <w:lang w:val="es-ES_tradnl"/>
        </w:rPr>
      </w:pPr>
    </w:p>
    <w:p w14:paraId="55F5F1AB" w14:textId="634805E5" w:rsidR="00EB7F2D" w:rsidRPr="00634417" w:rsidRDefault="004A645C" w:rsidP="00634417">
      <w:pPr>
        <w:pStyle w:val="Prrafodelista"/>
        <w:widowControl w:val="0"/>
        <w:numPr>
          <w:ilvl w:val="0"/>
          <w:numId w:val="9"/>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4A645C">
        <w:rPr>
          <w:rFonts w:ascii="Times New Roman" w:hAnsi="Times New Roman" w:cs="Times New Roman"/>
          <w:noProof/>
          <w:color w:val="CE171A"/>
          <w:sz w:val="24"/>
          <w:szCs w:val="24"/>
          <w:lang w:val="es-ES_tradnl" w:eastAsia="es-ES_tradnl"/>
        </w:rPr>
        <w:drawing>
          <wp:anchor distT="0" distB="0" distL="114300" distR="114300" simplePos="0" relativeHeight="251672576" behindDoc="0" locked="0" layoutInCell="1" allowOverlap="1" wp14:anchorId="6C8B2E09" wp14:editId="485AE02C">
            <wp:simplePos x="0" y="0"/>
            <wp:positionH relativeFrom="column">
              <wp:posOffset>3106420</wp:posOffset>
            </wp:positionH>
            <wp:positionV relativeFrom="paragraph">
              <wp:posOffset>34290</wp:posOffset>
            </wp:positionV>
            <wp:extent cx="3082290" cy="3660140"/>
            <wp:effectExtent l="0" t="0" r="0" b="0"/>
            <wp:wrapTight wrapText="bothSides">
              <wp:wrapPolygon edited="0">
                <wp:start x="0" y="0"/>
                <wp:lineTo x="0" y="21435"/>
                <wp:lineTo x="21360" y="21435"/>
                <wp:lineTo x="21360"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2290" cy="3660140"/>
                    </a:xfrm>
                    <a:prstGeom prst="rect">
                      <a:avLst/>
                    </a:prstGeom>
                  </pic:spPr>
                </pic:pic>
              </a:graphicData>
            </a:graphic>
            <wp14:sizeRelH relativeFrom="page">
              <wp14:pctWidth>0</wp14:pctWidth>
            </wp14:sizeRelH>
            <wp14:sizeRelV relativeFrom="page">
              <wp14:pctHeight>0</wp14:pctHeight>
            </wp14:sizeRelV>
          </wp:anchor>
        </w:drawing>
      </w:r>
      <w:r w:rsidR="00EB7F2D" w:rsidRPr="00634417">
        <w:rPr>
          <w:rFonts w:ascii="Times New Roman" w:hAnsi="Times New Roman" w:cs="Times New Roman"/>
          <w:b/>
          <w:color w:val="000000" w:themeColor="text1"/>
          <w:sz w:val="24"/>
          <w:szCs w:val="24"/>
          <w:lang w:val="es-ES_tradnl"/>
        </w:rPr>
        <w:t>Tribunales y cortes penales</w:t>
      </w:r>
      <w:r w:rsidR="00634417" w:rsidRPr="00634417">
        <w:rPr>
          <w:rFonts w:ascii="Times New Roman" w:hAnsi="Times New Roman" w:cs="Times New Roman"/>
          <w:b/>
          <w:color w:val="000000" w:themeColor="text1"/>
          <w:sz w:val="24"/>
          <w:szCs w:val="24"/>
          <w:lang w:val="es-ES_tradnl"/>
        </w:rPr>
        <w:t>:</w:t>
      </w:r>
      <w:r w:rsidR="00EB7F2D" w:rsidRPr="00634417">
        <w:rPr>
          <w:rFonts w:ascii="Times New Roman" w:hAnsi="Times New Roman" w:cs="Times New Roman"/>
          <w:color w:val="000000"/>
          <w:sz w:val="24"/>
          <w:szCs w:val="24"/>
          <w:lang w:val="es-ES_tradnl"/>
        </w:rPr>
        <w:t xml:space="preserve"> También se han creado tribunales específicos, como el Tribunal Europeo de Derechos Humanos, o los diversos tribunales penales internacionales creados por la ONU para situaciones concretas. En el mismo sentido actúa la Corte Penal Internacional. Este tribunal se creó en 2002 y tiene su sede en La Haya (Países Bajos). Está especializado en enjuiciar delitos, como el genocidio, la esclavitud, la tortura, los crímenes de guerra, etc., cometidos en cualquier parte del mundo.</w:t>
      </w:r>
    </w:p>
    <w:p w14:paraId="00DA9220" w14:textId="5A70487D" w:rsidR="00EB7F2D" w:rsidRPr="00634417" w:rsidRDefault="00EB7F2D" w:rsidP="00634417">
      <w:pPr>
        <w:widowControl w:val="0"/>
        <w:autoSpaceDE w:val="0"/>
        <w:autoSpaceDN w:val="0"/>
        <w:adjustRightInd w:val="0"/>
        <w:spacing w:after="0" w:line="240" w:lineRule="auto"/>
        <w:jc w:val="both"/>
        <w:rPr>
          <w:rFonts w:ascii="Times New Roman" w:hAnsi="Times New Roman" w:cs="Times New Roman"/>
          <w:color w:val="CE171A"/>
          <w:sz w:val="24"/>
          <w:szCs w:val="24"/>
          <w:lang w:val="es-ES_tradnl"/>
        </w:rPr>
      </w:pPr>
    </w:p>
    <w:p w14:paraId="67A66FE5" w14:textId="4D521645" w:rsidR="00EB7F2D" w:rsidRPr="00634417" w:rsidRDefault="00EB7F2D" w:rsidP="00634417">
      <w:pPr>
        <w:pStyle w:val="Prrafodelista"/>
        <w:widowControl w:val="0"/>
        <w:numPr>
          <w:ilvl w:val="0"/>
          <w:numId w:val="9"/>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themeColor="text1"/>
          <w:sz w:val="24"/>
          <w:szCs w:val="24"/>
          <w:lang w:val="es-ES_tradnl"/>
        </w:rPr>
        <w:t>Organismos de la ONU</w:t>
      </w:r>
      <w:r w:rsidR="00634417" w:rsidRPr="00634417">
        <w:rPr>
          <w:rFonts w:ascii="Times New Roman" w:hAnsi="Times New Roman" w:cs="Times New Roman"/>
          <w:b/>
          <w:color w:val="000000" w:themeColor="text1"/>
          <w:sz w:val="24"/>
          <w:szCs w:val="24"/>
          <w:lang w:val="es-ES_tradnl"/>
        </w:rPr>
        <w:t>:</w:t>
      </w:r>
      <w:r w:rsidRPr="00634417">
        <w:rPr>
          <w:rFonts w:ascii="Times New Roman" w:hAnsi="Times New Roman" w:cs="Times New Roman"/>
          <w:color w:val="000000"/>
          <w:sz w:val="24"/>
          <w:szCs w:val="24"/>
          <w:lang w:val="es-ES_tradnl"/>
        </w:rPr>
        <w:t xml:space="preserve"> Algunos organismos y comités creados por la ONU para defender o promover los derechos humanos son los siguientes:</w:t>
      </w:r>
    </w:p>
    <w:p w14:paraId="0FD0B7F5" w14:textId="16360EE4" w:rsidR="00EB7F2D" w:rsidRPr="00634417" w:rsidRDefault="00EB7F2D" w:rsidP="00634417">
      <w:pPr>
        <w:pStyle w:val="Prrafodelista"/>
        <w:widowControl w:val="0"/>
        <w:numPr>
          <w:ilvl w:val="0"/>
          <w:numId w:val="7"/>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El Alto Comisionado</w:t>
      </w:r>
      <w:r w:rsidRPr="00634417">
        <w:rPr>
          <w:rFonts w:ascii="Times New Roman" w:hAnsi="Times New Roman" w:cs="Times New Roman"/>
          <w:color w:val="000000"/>
          <w:sz w:val="24"/>
          <w:szCs w:val="24"/>
          <w:lang w:val="es-ES_tradnl"/>
        </w:rPr>
        <w:t>, que busca mantener un mundo donde se respeten plenamente los derechos humanos.</w:t>
      </w:r>
    </w:p>
    <w:p w14:paraId="28C56426" w14:textId="239F9CE4" w:rsidR="00EB7F2D" w:rsidRPr="00634417" w:rsidRDefault="00F7119F" w:rsidP="00634417">
      <w:pPr>
        <w:pStyle w:val="Prrafodelista"/>
        <w:widowControl w:val="0"/>
        <w:numPr>
          <w:ilvl w:val="0"/>
          <w:numId w:val="7"/>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F7119F">
        <w:rPr>
          <w:rFonts w:ascii="Times New Roman" w:eastAsia="Times New Roman" w:hAnsi="Times New Roman" w:cs="Times New Roman"/>
          <w:noProof/>
          <w:sz w:val="24"/>
          <w:szCs w:val="24"/>
          <w:lang w:val="es-ES_tradnl" w:eastAsia="es-ES_tradnl"/>
        </w:rPr>
        <w:drawing>
          <wp:anchor distT="0" distB="0" distL="114300" distR="114300" simplePos="0" relativeHeight="251673600" behindDoc="0" locked="0" layoutInCell="1" allowOverlap="1" wp14:anchorId="07A3C099" wp14:editId="13A30319">
            <wp:simplePos x="0" y="0"/>
            <wp:positionH relativeFrom="column">
              <wp:posOffset>3902710</wp:posOffset>
            </wp:positionH>
            <wp:positionV relativeFrom="paragraph">
              <wp:posOffset>175895</wp:posOffset>
            </wp:positionV>
            <wp:extent cx="2172335" cy="2356485"/>
            <wp:effectExtent l="0" t="0" r="12065" b="5715"/>
            <wp:wrapTight wrapText="bothSides">
              <wp:wrapPolygon edited="0">
                <wp:start x="0" y="0"/>
                <wp:lineTo x="0" y="21420"/>
                <wp:lineTo x="21467" y="21420"/>
                <wp:lineTo x="21467" y="0"/>
                <wp:lineTo x="0" y="0"/>
              </wp:wrapPolygon>
            </wp:wrapTight>
            <wp:docPr id="14" name="Imagen 14" descr="ed Interamericana de Prevención de la Violencia y el Deli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Interamericana de Prevención de la Violencia y el Delito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72335" cy="235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7F2D" w:rsidRPr="00634417">
        <w:rPr>
          <w:rFonts w:ascii="Times New Roman" w:hAnsi="Times New Roman" w:cs="Times New Roman"/>
          <w:b/>
          <w:color w:val="000000"/>
          <w:sz w:val="24"/>
          <w:szCs w:val="24"/>
          <w:lang w:val="es-ES_tradnl"/>
        </w:rPr>
        <w:t>El Consejo de Derechos Humanos</w:t>
      </w:r>
      <w:r w:rsidR="00EB7F2D" w:rsidRPr="00634417">
        <w:rPr>
          <w:rFonts w:ascii="Times New Roman" w:hAnsi="Times New Roman" w:cs="Times New Roman"/>
          <w:color w:val="000000"/>
          <w:sz w:val="24"/>
          <w:szCs w:val="24"/>
          <w:lang w:val="es-ES_tradnl"/>
        </w:rPr>
        <w:t>, que promueve el respeto y la protección de todos los derechos humanos y libertades.</w:t>
      </w:r>
    </w:p>
    <w:p w14:paraId="07629C03" w14:textId="11DE98FB" w:rsidR="00EB7F2D" w:rsidRPr="00634417" w:rsidRDefault="00EB7F2D" w:rsidP="00634417">
      <w:pPr>
        <w:pStyle w:val="Prrafodelista"/>
        <w:widowControl w:val="0"/>
        <w:numPr>
          <w:ilvl w:val="0"/>
          <w:numId w:val="7"/>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El Consejo Económico y Social</w:t>
      </w:r>
      <w:r w:rsidRPr="00634417">
        <w:rPr>
          <w:rFonts w:ascii="Times New Roman" w:hAnsi="Times New Roman" w:cs="Times New Roman"/>
          <w:color w:val="000000"/>
          <w:sz w:val="24"/>
          <w:szCs w:val="24"/>
          <w:lang w:val="es-ES_tradnl"/>
        </w:rPr>
        <w:t>, que fomenta la cooperación internacional para el desarrollo.</w:t>
      </w:r>
    </w:p>
    <w:p w14:paraId="1F185936" w14:textId="1508AECB" w:rsidR="00EB7F2D" w:rsidRPr="00634417" w:rsidRDefault="00EB7F2D" w:rsidP="00634417">
      <w:pPr>
        <w:widowControl w:val="0"/>
        <w:autoSpaceDE w:val="0"/>
        <w:autoSpaceDN w:val="0"/>
        <w:adjustRightInd w:val="0"/>
        <w:spacing w:after="0" w:line="240" w:lineRule="auto"/>
        <w:jc w:val="both"/>
        <w:rPr>
          <w:rFonts w:ascii="Times New Roman" w:hAnsi="Times New Roman" w:cs="Times New Roman"/>
          <w:color w:val="CE171A"/>
          <w:sz w:val="24"/>
          <w:szCs w:val="24"/>
          <w:lang w:val="es-ES_tradnl"/>
        </w:rPr>
      </w:pPr>
    </w:p>
    <w:p w14:paraId="2BC6299E" w14:textId="6743524F" w:rsidR="00EB7F2D" w:rsidRDefault="00EB7F2D"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themeColor="text1"/>
          <w:sz w:val="24"/>
          <w:szCs w:val="24"/>
          <w:lang w:val="es-ES_tradnl"/>
        </w:rPr>
        <w:t>Instituciones americanas</w:t>
      </w:r>
      <w:r w:rsidR="00634417" w:rsidRPr="00634417">
        <w:rPr>
          <w:rFonts w:ascii="Times New Roman" w:hAnsi="Times New Roman" w:cs="Times New Roman"/>
          <w:b/>
          <w:color w:val="000000" w:themeColor="text1"/>
          <w:sz w:val="24"/>
          <w:szCs w:val="24"/>
          <w:lang w:val="es-ES_tradnl"/>
        </w:rPr>
        <w:t>:</w:t>
      </w:r>
      <w:r w:rsidRPr="00634417">
        <w:rPr>
          <w:rFonts w:ascii="Times New Roman" w:hAnsi="Times New Roman" w:cs="Times New Roman"/>
          <w:color w:val="000000" w:themeColor="text1"/>
          <w:sz w:val="24"/>
          <w:szCs w:val="24"/>
          <w:lang w:val="es-ES_tradnl"/>
        </w:rPr>
        <w:t xml:space="preserve"> </w:t>
      </w:r>
      <w:r w:rsidRPr="00634417">
        <w:rPr>
          <w:rFonts w:ascii="Times New Roman" w:hAnsi="Times New Roman" w:cs="Times New Roman"/>
          <w:color w:val="000000"/>
          <w:sz w:val="24"/>
          <w:szCs w:val="24"/>
          <w:lang w:val="es-ES_tradnl"/>
        </w:rPr>
        <w:t>En América, el principal órgano de protección y promoción de los derechos humanos es la Comisión Interamericana de Derechos Humanos, dependiente de la Organización de Estados Americanos (OEA). Así, si un habitante de algún país latinoamericano siente que su Estado no está protegiendo o está violando sus derechos, puede acudir a esta comisión para ser protegido.</w:t>
      </w:r>
    </w:p>
    <w:p w14:paraId="3A5553C6" w14:textId="32C1CF96" w:rsidR="00634417" w:rsidRDefault="00634417"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p>
    <w:p w14:paraId="6BEC8C96" w14:textId="43D37C24" w:rsidR="00F7119F" w:rsidRPr="00F7119F" w:rsidRDefault="00F7119F" w:rsidP="00F7119F">
      <w:pPr>
        <w:spacing w:after="0" w:line="240" w:lineRule="auto"/>
        <w:rPr>
          <w:rFonts w:ascii="Times New Roman" w:eastAsia="Times New Roman" w:hAnsi="Times New Roman" w:cs="Times New Roman"/>
          <w:sz w:val="24"/>
          <w:szCs w:val="24"/>
          <w:lang w:val="es-ES_tradnl" w:eastAsia="es-ES_tradnl"/>
        </w:rPr>
      </w:pPr>
    </w:p>
    <w:p w14:paraId="2D23952E" w14:textId="773FD350" w:rsidR="004A645C" w:rsidRDefault="004A645C"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p>
    <w:p w14:paraId="58D22074" w14:textId="058502A8" w:rsidR="00634417" w:rsidRPr="00634417" w:rsidRDefault="00F7119F" w:rsidP="00634417">
      <w:pPr>
        <w:pStyle w:val="Prrafodelista"/>
        <w:widowControl w:val="0"/>
        <w:numPr>
          <w:ilvl w:val="0"/>
          <w:numId w:val="5"/>
        </w:numPr>
        <w:autoSpaceDE w:val="0"/>
        <w:autoSpaceDN w:val="0"/>
        <w:adjustRightInd w:val="0"/>
        <w:spacing w:after="0" w:line="240" w:lineRule="auto"/>
        <w:jc w:val="both"/>
        <w:rPr>
          <w:rFonts w:ascii="Times New Roman" w:hAnsi="Times New Roman" w:cs="Times New Roman"/>
          <w:b/>
          <w:color w:val="000000" w:themeColor="text1"/>
          <w:sz w:val="25"/>
          <w:szCs w:val="25"/>
          <w:lang w:val="es-ES_tradnl"/>
        </w:rPr>
      </w:pPr>
      <w:r>
        <w:rPr>
          <w:rFonts w:ascii="Times New Roman" w:hAnsi="Times New Roman" w:cs="Times New Roman"/>
          <w:b/>
          <w:color w:val="000000" w:themeColor="text1"/>
          <w:sz w:val="25"/>
          <w:szCs w:val="25"/>
          <w:lang w:val="es-ES_tradnl"/>
        </w:rPr>
        <w:t xml:space="preserve">FUENTE Nº3: </w:t>
      </w:r>
      <w:r w:rsidR="00634417" w:rsidRPr="00634417">
        <w:rPr>
          <w:rFonts w:ascii="Times New Roman" w:hAnsi="Times New Roman" w:cs="Times New Roman"/>
          <w:b/>
          <w:color w:val="000000" w:themeColor="text1"/>
          <w:sz w:val="25"/>
          <w:szCs w:val="25"/>
          <w:lang w:val="es-ES_tradnl"/>
        </w:rPr>
        <w:t>LAS INSTITUCIONES DE DERECHOS HUMANOS EN CHILE</w:t>
      </w:r>
    </w:p>
    <w:p w14:paraId="68B75C6D" w14:textId="5AEF9A10" w:rsidR="00634417" w:rsidRDefault="00634417" w:rsidP="00634417">
      <w:pPr>
        <w:widowControl w:val="0"/>
        <w:autoSpaceDE w:val="0"/>
        <w:autoSpaceDN w:val="0"/>
        <w:adjustRightInd w:val="0"/>
        <w:spacing w:after="0" w:line="240" w:lineRule="auto"/>
        <w:rPr>
          <w:rFonts w:ascii="Times New Roman" w:hAnsi="Times New Roman" w:cs="Times New Roman"/>
          <w:color w:val="000000"/>
          <w:lang w:val="es-ES_tradnl"/>
        </w:rPr>
      </w:pPr>
    </w:p>
    <w:p w14:paraId="0D63ABCA" w14:textId="6920577B" w:rsidR="00634417" w:rsidRDefault="004A645C"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r w:rsidRPr="004A645C">
        <w:rPr>
          <w:rFonts w:ascii="Times New Roman" w:hAnsi="Times New Roman" w:cs="Times New Roman"/>
          <w:noProof/>
          <w:color w:val="000000"/>
          <w:sz w:val="24"/>
          <w:szCs w:val="24"/>
          <w:lang w:val="es-ES_tradnl" w:eastAsia="es-ES_tradnl"/>
        </w:rPr>
        <w:drawing>
          <wp:anchor distT="0" distB="0" distL="114300" distR="114300" simplePos="0" relativeHeight="251669504" behindDoc="0" locked="0" layoutInCell="1" allowOverlap="1" wp14:anchorId="685FBF47" wp14:editId="51B3355A">
            <wp:simplePos x="0" y="0"/>
            <wp:positionH relativeFrom="column">
              <wp:posOffset>3103245</wp:posOffset>
            </wp:positionH>
            <wp:positionV relativeFrom="paragraph">
              <wp:posOffset>90805</wp:posOffset>
            </wp:positionV>
            <wp:extent cx="3200400" cy="1436370"/>
            <wp:effectExtent l="0" t="0" r="0" b="11430"/>
            <wp:wrapTight wrapText="bothSides">
              <wp:wrapPolygon edited="0">
                <wp:start x="0" y="0"/>
                <wp:lineTo x="0" y="21390"/>
                <wp:lineTo x="21429" y="21390"/>
                <wp:lineTo x="21429"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0400" cy="1436370"/>
                    </a:xfrm>
                    <a:prstGeom prst="rect">
                      <a:avLst/>
                    </a:prstGeom>
                  </pic:spPr>
                </pic:pic>
              </a:graphicData>
            </a:graphic>
            <wp14:sizeRelH relativeFrom="page">
              <wp14:pctWidth>0</wp14:pctWidth>
            </wp14:sizeRelH>
            <wp14:sizeRelV relativeFrom="page">
              <wp14:pctHeight>0</wp14:pctHeight>
            </wp14:sizeRelV>
          </wp:anchor>
        </w:drawing>
      </w:r>
      <w:r w:rsidR="00634417" w:rsidRPr="00634417">
        <w:rPr>
          <w:rFonts w:ascii="Times New Roman" w:hAnsi="Times New Roman" w:cs="Times New Roman"/>
          <w:color w:val="000000"/>
          <w:sz w:val="24"/>
          <w:szCs w:val="24"/>
          <w:lang w:val="es-ES_tradnl"/>
        </w:rPr>
        <w:t xml:space="preserve">En el año 2010 se constituyó en Chile </w:t>
      </w:r>
      <w:r w:rsidR="00634417" w:rsidRPr="00634417">
        <w:rPr>
          <w:rFonts w:ascii="Times New Roman" w:hAnsi="Times New Roman" w:cs="Times New Roman"/>
          <w:b/>
          <w:color w:val="000000"/>
          <w:sz w:val="24"/>
          <w:szCs w:val="24"/>
          <w:lang w:val="es-ES_tradnl"/>
        </w:rPr>
        <w:t>el Instituto Nacional de Derechos Humanos (INDH),</w:t>
      </w:r>
      <w:r w:rsidR="00634417" w:rsidRPr="00634417">
        <w:rPr>
          <w:rFonts w:ascii="Times New Roman" w:hAnsi="Times New Roman" w:cs="Times New Roman"/>
          <w:color w:val="000000"/>
          <w:sz w:val="24"/>
          <w:szCs w:val="24"/>
          <w:lang w:val="es-ES_tradnl"/>
        </w:rPr>
        <w:t xml:space="preserve"> la principal institución preocupada del resguardo y promoción de estos derechos en el país. Este instituto también tiene un registro de organizaciones no gubernamentales que están relacionadas con la defensa y promoción de los derechos humanos en general o algunos en particular. Algunas de estas organizaciones son las siguientes:</w:t>
      </w:r>
    </w:p>
    <w:p w14:paraId="1E3496E8" w14:textId="5A074511" w:rsidR="00634417" w:rsidRPr="00634417" w:rsidRDefault="00634417" w:rsidP="00634417">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p>
    <w:p w14:paraId="07708C3A" w14:textId="470B8D0C" w:rsidR="00634417" w:rsidRPr="00634417" w:rsidRDefault="00634417" w:rsidP="00634417">
      <w:pPr>
        <w:pStyle w:val="Prrafodelista"/>
        <w:widowControl w:val="0"/>
        <w:numPr>
          <w:ilvl w:val="0"/>
          <w:numId w:val="8"/>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Corporación Opción,</w:t>
      </w:r>
      <w:r w:rsidRPr="00634417">
        <w:rPr>
          <w:rFonts w:ascii="Times New Roman" w:hAnsi="Times New Roman" w:cs="Times New Roman"/>
          <w:color w:val="000000"/>
          <w:sz w:val="24"/>
          <w:szCs w:val="24"/>
          <w:lang w:val="es-ES_tradnl"/>
        </w:rPr>
        <w:t xml:space="preserve"> preocupada de los derechos de los niños y niñas.</w:t>
      </w:r>
    </w:p>
    <w:p w14:paraId="035916F0" w14:textId="790C6B62" w:rsidR="00634417" w:rsidRPr="00634417" w:rsidRDefault="00634417" w:rsidP="00634417">
      <w:pPr>
        <w:pStyle w:val="Prrafodelista"/>
        <w:widowControl w:val="0"/>
        <w:numPr>
          <w:ilvl w:val="0"/>
          <w:numId w:val="8"/>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Líderes con mil capacidades,</w:t>
      </w:r>
      <w:r w:rsidRPr="00634417">
        <w:rPr>
          <w:rFonts w:ascii="Times New Roman" w:hAnsi="Times New Roman" w:cs="Times New Roman"/>
          <w:color w:val="000000"/>
          <w:sz w:val="24"/>
          <w:szCs w:val="24"/>
          <w:lang w:val="es-ES_tradnl"/>
        </w:rPr>
        <w:t xml:space="preserve"> abocada a la autodefensa de los derechos de personas con discapacidad.</w:t>
      </w:r>
    </w:p>
    <w:p w14:paraId="2B9C2BFE" w14:textId="2994537B" w:rsidR="00634417" w:rsidRPr="00634417" w:rsidRDefault="00634417" w:rsidP="00634417">
      <w:pPr>
        <w:pStyle w:val="Prrafodelista"/>
        <w:widowControl w:val="0"/>
        <w:numPr>
          <w:ilvl w:val="0"/>
          <w:numId w:val="8"/>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Fundación de Documentación y Archivo de la Vicaría de la Solidaridad,</w:t>
      </w:r>
      <w:r w:rsidRPr="00634417">
        <w:rPr>
          <w:rFonts w:ascii="Times New Roman" w:hAnsi="Times New Roman" w:cs="Times New Roman"/>
          <w:color w:val="000000"/>
          <w:sz w:val="24"/>
          <w:szCs w:val="24"/>
          <w:lang w:val="es-ES_tradnl"/>
        </w:rPr>
        <w:t xml:space="preserve"> que busca preservar documentación e información vinculada con las violaciones de derechos humanos ocurridas durante la dictadura militar en Chile.</w:t>
      </w:r>
    </w:p>
    <w:p w14:paraId="767BA3B3" w14:textId="7E860D51" w:rsidR="00634417" w:rsidRDefault="00634417" w:rsidP="00634417">
      <w:pPr>
        <w:pStyle w:val="Prrafodelista"/>
        <w:widowControl w:val="0"/>
        <w:numPr>
          <w:ilvl w:val="0"/>
          <w:numId w:val="8"/>
        </w:numPr>
        <w:autoSpaceDE w:val="0"/>
        <w:autoSpaceDN w:val="0"/>
        <w:adjustRightInd w:val="0"/>
        <w:spacing w:after="0" w:line="240" w:lineRule="auto"/>
        <w:jc w:val="both"/>
        <w:rPr>
          <w:rFonts w:ascii="Times New Roman" w:hAnsi="Times New Roman" w:cs="Times New Roman"/>
          <w:color w:val="000000"/>
          <w:sz w:val="24"/>
          <w:szCs w:val="24"/>
          <w:lang w:val="es-ES_tradnl"/>
        </w:rPr>
      </w:pPr>
      <w:r w:rsidRPr="00634417">
        <w:rPr>
          <w:rFonts w:ascii="Times New Roman" w:hAnsi="Times New Roman" w:cs="Times New Roman"/>
          <w:b/>
          <w:color w:val="000000"/>
          <w:sz w:val="24"/>
          <w:szCs w:val="24"/>
          <w:lang w:val="es-ES_tradnl"/>
        </w:rPr>
        <w:t>Observatorio de Derechos de los Pueblos Indígenas,</w:t>
      </w:r>
      <w:r w:rsidRPr="00634417">
        <w:rPr>
          <w:rFonts w:ascii="Times New Roman" w:hAnsi="Times New Roman" w:cs="Times New Roman"/>
          <w:color w:val="000000"/>
          <w:sz w:val="24"/>
          <w:szCs w:val="24"/>
          <w:lang w:val="es-ES_tradnl"/>
        </w:rPr>
        <w:t xml:space="preserve"> que busca la defensa y promoción de los derechos humanos de los pueblos indígenas.</w:t>
      </w:r>
    </w:p>
    <w:p w14:paraId="6FBA8BA7" w14:textId="77777777" w:rsidR="00F7119F" w:rsidRDefault="00F7119F" w:rsidP="00F7119F">
      <w:pPr>
        <w:widowControl w:val="0"/>
        <w:pBdr>
          <w:bottom w:val="single" w:sz="12" w:space="1" w:color="auto"/>
        </w:pBdr>
        <w:autoSpaceDE w:val="0"/>
        <w:autoSpaceDN w:val="0"/>
        <w:adjustRightInd w:val="0"/>
        <w:spacing w:after="0" w:line="240" w:lineRule="auto"/>
        <w:jc w:val="both"/>
        <w:rPr>
          <w:rFonts w:ascii="Times New Roman" w:hAnsi="Times New Roman" w:cs="Times New Roman"/>
          <w:color w:val="000000"/>
          <w:sz w:val="24"/>
          <w:szCs w:val="24"/>
          <w:lang w:val="es-ES_tradnl"/>
        </w:rPr>
      </w:pPr>
    </w:p>
    <w:p w14:paraId="7DB5DE16" w14:textId="77777777" w:rsidR="00F7119F" w:rsidRDefault="00F7119F" w:rsidP="00F7119F">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p>
    <w:p w14:paraId="5AC39DBA" w14:textId="2C774B95" w:rsidR="00F7119F" w:rsidRPr="00F7119F" w:rsidRDefault="00F7119F" w:rsidP="00F7119F">
      <w:pPr>
        <w:widowControl w:val="0"/>
        <w:autoSpaceDE w:val="0"/>
        <w:autoSpaceDN w:val="0"/>
        <w:adjustRightInd w:val="0"/>
        <w:spacing w:after="0" w:line="240" w:lineRule="auto"/>
        <w:jc w:val="center"/>
        <w:rPr>
          <w:rFonts w:ascii="Times New Roman" w:hAnsi="Times New Roman" w:cs="Times New Roman"/>
          <w:b/>
          <w:color w:val="000000"/>
          <w:sz w:val="24"/>
          <w:szCs w:val="24"/>
          <w:lang w:val="es-ES_tradnl"/>
        </w:rPr>
      </w:pPr>
      <w:r w:rsidRPr="00F7119F">
        <w:rPr>
          <w:rFonts w:ascii="Times New Roman" w:hAnsi="Times New Roman" w:cs="Times New Roman"/>
          <w:b/>
          <w:color w:val="000000"/>
          <w:sz w:val="24"/>
          <w:szCs w:val="24"/>
          <w:lang w:val="es-ES_tradnl"/>
        </w:rPr>
        <w:t>RESPONDE LAS SIGUIENTES INTERROGANTES:</w:t>
      </w:r>
    </w:p>
    <w:p w14:paraId="518D154F" w14:textId="77777777" w:rsidR="00F7119F" w:rsidRDefault="00F7119F" w:rsidP="00F7119F">
      <w:pPr>
        <w:widowControl w:val="0"/>
        <w:autoSpaceDE w:val="0"/>
        <w:autoSpaceDN w:val="0"/>
        <w:adjustRightInd w:val="0"/>
        <w:spacing w:after="0" w:line="240" w:lineRule="auto"/>
        <w:jc w:val="both"/>
        <w:rPr>
          <w:rFonts w:ascii="Times New Roman" w:hAnsi="Times New Roman" w:cs="Times New Roman"/>
          <w:color w:val="000000"/>
          <w:sz w:val="24"/>
          <w:szCs w:val="24"/>
          <w:lang w:val="es-ES_tradnl"/>
        </w:rPr>
      </w:pPr>
    </w:p>
    <w:p w14:paraId="4DA392D2" w14:textId="03B529E6" w:rsidR="00FE6CEE" w:rsidRDefault="00FE6CEE" w:rsidP="00FE6CEE">
      <w:pPr>
        <w:pStyle w:val="Prrafodelista"/>
        <w:widowControl w:val="0"/>
        <w:numPr>
          <w:ilvl w:val="0"/>
          <w:numId w:val="10"/>
        </w:numPr>
        <w:autoSpaceDE w:val="0"/>
        <w:autoSpaceDN w:val="0"/>
        <w:adjustRightInd w:val="0"/>
        <w:spacing w:after="0" w:line="240" w:lineRule="auto"/>
        <w:jc w:val="both"/>
        <w:rPr>
          <w:rFonts w:ascii="Times New Roman" w:hAnsi="Times New Roman" w:cs="Times New Roman"/>
          <w:color w:val="000000"/>
          <w:sz w:val="24"/>
          <w:szCs w:val="24"/>
          <w:lang w:val="es-ES_tradnl"/>
        </w:rPr>
      </w:pPr>
      <w:r>
        <w:rPr>
          <w:rFonts w:ascii="Times New Roman" w:hAnsi="Times New Roman" w:cs="Times New Roman"/>
          <w:b/>
          <w:color w:val="000000"/>
          <w:sz w:val="24"/>
          <w:szCs w:val="24"/>
          <w:lang w:val="es-ES_tradnl"/>
        </w:rPr>
        <w:t xml:space="preserve">Según la </w:t>
      </w:r>
      <w:r w:rsidRPr="00FE6CEE">
        <w:rPr>
          <w:rFonts w:ascii="Times New Roman" w:hAnsi="Times New Roman" w:cs="Times New Roman"/>
          <w:b/>
          <w:color w:val="000000"/>
          <w:sz w:val="24"/>
          <w:szCs w:val="24"/>
          <w:lang w:val="es-ES_tradnl"/>
        </w:rPr>
        <w:t>Fuente N</w:t>
      </w:r>
      <w:r w:rsidR="00F7119F" w:rsidRPr="00FE6CEE">
        <w:rPr>
          <w:rFonts w:ascii="Times New Roman" w:hAnsi="Times New Roman" w:cs="Times New Roman"/>
          <w:b/>
          <w:color w:val="000000"/>
          <w:sz w:val="24"/>
          <w:szCs w:val="24"/>
          <w:lang w:val="es-ES_tradnl"/>
        </w:rPr>
        <w:t>º1</w:t>
      </w:r>
      <w:r>
        <w:rPr>
          <w:rFonts w:ascii="Times New Roman" w:hAnsi="Times New Roman" w:cs="Times New Roman"/>
          <w:color w:val="000000"/>
          <w:sz w:val="24"/>
          <w:szCs w:val="24"/>
          <w:lang w:val="es-ES_tradnl"/>
        </w:rPr>
        <w:t xml:space="preserve"> refiérase a</w:t>
      </w:r>
      <w:r w:rsidR="00F7119F">
        <w:rPr>
          <w:rFonts w:ascii="Times New Roman" w:hAnsi="Times New Roman" w:cs="Times New Roman"/>
          <w:color w:val="000000"/>
          <w:sz w:val="24"/>
          <w:szCs w:val="24"/>
          <w:lang w:val="es-ES_tradnl"/>
        </w:rPr>
        <w:t>:</w:t>
      </w:r>
    </w:p>
    <w:p w14:paraId="20B6768D" w14:textId="77777777" w:rsidR="00FE6CEE" w:rsidRPr="00FE6CEE" w:rsidRDefault="00FE6CEE" w:rsidP="00FE6CEE">
      <w:pPr>
        <w:pStyle w:val="Prrafodelista"/>
        <w:widowControl w:val="0"/>
        <w:autoSpaceDE w:val="0"/>
        <w:autoSpaceDN w:val="0"/>
        <w:adjustRightInd w:val="0"/>
        <w:spacing w:after="0" w:line="240" w:lineRule="auto"/>
        <w:ind w:left="360"/>
        <w:jc w:val="both"/>
        <w:rPr>
          <w:rFonts w:ascii="Times New Roman" w:hAnsi="Times New Roman" w:cs="Times New Roman"/>
          <w:color w:val="000000"/>
          <w:sz w:val="24"/>
          <w:szCs w:val="24"/>
          <w:lang w:val="es-ES_tradnl"/>
        </w:rPr>
      </w:pPr>
    </w:p>
    <w:p w14:paraId="50AB5ED9" w14:textId="4CB0AFE7" w:rsidR="00F7119F" w:rsidRDefault="00FE6CEE" w:rsidP="00F7119F">
      <w:pPr>
        <w:pStyle w:val="Prrafodelista"/>
        <w:widowControl w:val="0"/>
        <w:numPr>
          <w:ilvl w:val="0"/>
          <w:numId w:val="11"/>
        </w:numPr>
        <w:autoSpaceDE w:val="0"/>
        <w:autoSpaceDN w:val="0"/>
        <w:adjustRightInd w:val="0"/>
        <w:spacing w:after="0" w:line="240" w:lineRule="auto"/>
        <w:jc w:val="both"/>
        <w:rPr>
          <w:rFonts w:ascii="Times New Roman" w:hAnsi="Times New Roman" w:cs="Times New Roman"/>
          <w:b/>
          <w:color w:val="000000"/>
          <w:sz w:val="24"/>
          <w:szCs w:val="24"/>
          <w:lang w:val="es-ES_tradnl"/>
        </w:rPr>
      </w:pPr>
      <w:r w:rsidRPr="00FE6CEE">
        <w:rPr>
          <w:rFonts w:ascii="Times New Roman" w:hAnsi="Times New Roman" w:cs="Times New Roman"/>
          <w:b/>
          <w:color w:val="000000"/>
          <w:sz w:val="24"/>
          <w:szCs w:val="24"/>
          <w:lang w:val="es-ES_tradnl"/>
        </w:rPr>
        <w:t>6</w:t>
      </w:r>
      <w:r w:rsidR="00F7119F" w:rsidRPr="00FE6CEE">
        <w:rPr>
          <w:rFonts w:ascii="Times New Roman" w:hAnsi="Times New Roman" w:cs="Times New Roman"/>
          <w:b/>
          <w:color w:val="000000"/>
          <w:sz w:val="24"/>
          <w:szCs w:val="24"/>
          <w:lang w:val="es-ES_tradnl"/>
        </w:rPr>
        <w:t xml:space="preserve"> características</w:t>
      </w:r>
      <w:r w:rsidR="00F7119F">
        <w:rPr>
          <w:rFonts w:ascii="Times New Roman" w:hAnsi="Times New Roman" w:cs="Times New Roman"/>
          <w:color w:val="000000"/>
          <w:sz w:val="24"/>
          <w:szCs w:val="24"/>
          <w:lang w:val="es-ES_tradnl"/>
        </w:rPr>
        <w:t xml:space="preserve"> sobre el concepto de derechos humanos</w:t>
      </w:r>
      <w:r>
        <w:rPr>
          <w:rFonts w:ascii="Times New Roman" w:hAnsi="Times New Roman" w:cs="Times New Roman"/>
          <w:color w:val="000000"/>
          <w:sz w:val="24"/>
          <w:szCs w:val="24"/>
          <w:lang w:val="es-ES_tradnl"/>
        </w:rPr>
        <w:t xml:space="preserve">. </w:t>
      </w:r>
      <w:r w:rsidRPr="00FE6CEE">
        <w:rPr>
          <w:rFonts w:ascii="Times New Roman" w:hAnsi="Times New Roman" w:cs="Times New Roman"/>
          <w:b/>
          <w:color w:val="000000"/>
          <w:sz w:val="24"/>
          <w:szCs w:val="24"/>
          <w:lang w:val="es-ES_tradnl"/>
        </w:rPr>
        <w:t>Argumenta tu respuesta</w:t>
      </w:r>
      <w:r w:rsidR="00F7119F" w:rsidRPr="00FE6CEE">
        <w:rPr>
          <w:rFonts w:ascii="Times New Roman" w:hAnsi="Times New Roman" w:cs="Times New Roman"/>
          <w:b/>
          <w:color w:val="000000"/>
          <w:sz w:val="24"/>
          <w:szCs w:val="24"/>
          <w:lang w:val="es-ES_tradnl"/>
        </w:rPr>
        <w:t xml:space="preserve"> (</w:t>
      </w:r>
      <w:r w:rsidRPr="00FE6CEE">
        <w:rPr>
          <w:rFonts w:ascii="Times New Roman" w:hAnsi="Times New Roman" w:cs="Times New Roman"/>
          <w:b/>
          <w:color w:val="000000"/>
          <w:sz w:val="24"/>
          <w:szCs w:val="24"/>
          <w:lang w:val="es-ES_tradnl"/>
        </w:rPr>
        <w:t>6 pts.)</w:t>
      </w:r>
    </w:p>
    <w:p w14:paraId="6E995622" w14:textId="77777777" w:rsidR="00FE6CEE" w:rsidRPr="00FE6CEE" w:rsidRDefault="00FE6CEE" w:rsidP="00FE6CEE">
      <w:pPr>
        <w:widowControl w:val="0"/>
        <w:autoSpaceDE w:val="0"/>
        <w:autoSpaceDN w:val="0"/>
        <w:adjustRightInd w:val="0"/>
        <w:spacing w:after="0" w:line="240" w:lineRule="auto"/>
        <w:jc w:val="both"/>
        <w:rPr>
          <w:rFonts w:ascii="Times New Roman" w:hAnsi="Times New Roman" w:cs="Times New Roman"/>
          <w:b/>
          <w:color w:val="000000"/>
          <w:sz w:val="24"/>
          <w:szCs w:val="24"/>
          <w:lang w:val="es-ES_tradnl"/>
        </w:rPr>
      </w:pPr>
    </w:p>
    <w:p w14:paraId="31590BF5" w14:textId="553F0B17" w:rsidR="00FE6CEE" w:rsidRDefault="00FE6CEE" w:rsidP="00F7119F">
      <w:pPr>
        <w:pStyle w:val="Prrafodelista"/>
        <w:widowControl w:val="0"/>
        <w:numPr>
          <w:ilvl w:val="0"/>
          <w:numId w:val="11"/>
        </w:numPr>
        <w:autoSpaceDE w:val="0"/>
        <w:autoSpaceDN w:val="0"/>
        <w:adjustRightInd w:val="0"/>
        <w:spacing w:after="0" w:line="240" w:lineRule="auto"/>
        <w:jc w:val="both"/>
        <w:rPr>
          <w:rFonts w:ascii="Times New Roman" w:hAnsi="Times New Roman" w:cs="Times New Roman"/>
          <w:b/>
          <w:color w:val="000000"/>
          <w:sz w:val="24"/>
          <w:szCs w:val="24"/>
          <w:lang w:val="es-ES_tradnl"/>
        </w:rPr>
      </w:pPr>
      <w:r w:rsidRPr="00FE6CEE">
        <w:rPr>
          <w:rFonts w:ascii="Times New Roman" w:hAnsi="Times New Roman" w:cs="Times New Roman"/>
          <w:b/>
          <w:color w:val="000000"/>
          <w:sz w:val="24"/>
          <w:szCs w:val="24"/>
          <w:lang w:val="es-ES_tradnl"/>
        </w:rPr>
        <w:t>Selecciona 10 derechos humanos y explica</w:t>
      </w:r>
      <w:r>
        <w:rPr>
          <w:rFonts w:ascii="Times New Roman" w:hAnsi="Times New Roman" w:cs="Times New Roman"/>
          <w:color w:val="000000"/>
          <w:sz w:val="24"/>
          <w:szCs w:val="24"/>
          <w:lang w:val="es-ES_tradnl"/>
        </w:rPr>
        <w:t xml:space="preserve"> su importancia o trascendencia para la sociedad. </w:t>
      </w:r>
      <w:r w:rsidRPr="00FE6CEE">
        <w:rPr>
          <w:rFonts w:ascii="Times New Roman" w:hAnsi="Times New Roman" w:cs="Times New Roman"/>
          <w:b/>
          <w:color w:val="000000"/>
          <w:sz w:val="24"/>
          <w:szCs w:val="24"/>
          <w:lang w:val="es-ES_tradnl"/>
        </w:rPr>
        <w:t xml:space="preserve">Argumenta tu respuesta (10 pts.) </w:t>
      </w:r>
    </w:p>
    <w:p w14:paraId="6E8E9D8E" w14:textId="77777777" w:rsidR="00FE6CEE" w:rsidRPr="00FE6CEE" w:rsidRDefault="00FE6CEE" w:rsidP="00FE6CEE">
      <w:pPr>
        <w:widowControl w:val="0"/>
        <w:autoSpaceDE w:val="0"/>
        <w:autoSpaceDN w:val="0"/>
        <w:adjustRightInd w:val="0"/>
        <w:spacing w:after="0" w:line="240" w:lineRule="auto"/>
        <w:jc w:val="both"/>
        <w:rPr>
          <w:rFonts w:ascii="Times New Roman" w:hAnsi="Times New Roman" w:cs="Times New Roman"/>
          <w:b/>
          <w:color w:val="000000"/>
          <w:sz w:val="24"/>
          <w:szCs w:val="24"/>
          <w:lang w:val="es-ES_tradnl"/>
        </w:rPr>
      </w:pPr>
    </w:p>
    <w:p w14:paraId="12EECF2D" w14:textId="708A7C07" w:rsidR="00FE6CEE" w:rsidRDefault="00FE6CEE" w:rsidP="00FE6CEE">
      <w:pPr>
        <w:pStyle w:val="Prrafodelista"/>
        <w:widowControl w:val="0"/>
        <w:numPr>
          <w:ilvl w:val="0"/>
          <w:numId w:val="10"/>
        </w:numPr>
        <w:autoSpaceDE w:val="0"/>
        <w:autoSpaceDN w:val="0"/>
        <w:adjustRightInd w:val="0"/>
        <w:spacing w:after="0" w:line="240" w:lineRule="auto"/>
        <w:jc w:val="both"/>
        <w:rPr>
          <w:rFonts w:ascii="Times New Roman" w:hAnsi="Times New Roman" w:cs="Times New Roman"/>
          <w:b/>
          <w:color w:val="000000"/>
          <w:sz w:val="24"/>
          <w:szCs w:val="24"/>
          <w:lang w:val="es-ES_tradnl"/>
        </w:rPr>
      </w:pPr>
      <w:r>
        <w:rPr>
          <w:rFonts w:ascii="Times New Roman" w:hAnsi="Times New Roman" w:cs="Times New Roman"/>
          <w:b/>
          <w:color w:val="000000"/>
          <w:sz w:val="24"/>
          <w:szCs w:val="24"/>
          <w:lang w:val="es-ES_tradnl"/>
        </w:rPr>
        <w:t xml:space="preserve">Según la Fuente Nº2, </w:t>
      </w:r>
      <w:r w:rsidR="00B935BC">
        <w:rPr>
          <w:rFonts w:ascii="Times New Roman" w:hAnsi="Times New Roman" w:cs="Times New Roman"/>
          <w:color w:val="000000"/>
          <w:sz w:val="24"/>
          <w:szCs w:val="24"/>
          <w:lang w:val="es-ES_tradnl"/>
        </w:rPr>
        <w:t xml:space="preserve">explica 2 características para c/u de las instituciones sobre derechos humanos en el mundo. </w:t>
      </w:r>
      <w:r w:rsidR="00B935BC" w:rsidRPr="00B935BC">
        <w:rPr>
          <w:rFonts w:ascii="Times New Roman" w:hAnsi="Times New Roman" w:cs="Times New Roman"/>
          <w:b/>
          <w:color w:val="000000"/>
          <w:sz w:val="24"/>
          <w:szCs w:val="24"/>
          <w:lang w:val="es-ES_tradnl"/>
        </w:rPr>
        <w:t>Argumenta tu respuesta (8 pts.)</w:t>
      </w:r>
    </w:p>
    <w:p w14:paraId="0BC507F7" w14:textId="77777777" w:rsidR="00B935BC" w:rsidRDefault="00B935BC" w:rsidP="00B935BC">
      <w:pPr>
        <w:widowControl w:val="0"/>
        <w:autoSpaceDE w:val="0"/>
        <w:autoSpaceDN w:val="0"/>
        <w:adjustRightInd w:val="0"/>
        <w:spacing w:after="0" w:line="240" w:lineRule="auto"/>
        <w:jc w:val="both"/>
        <w:rPr>
          <w:rFonts w:ascii="Times New Roman" w:hAnsi="Times New Roman" w:cs="Times New Roman"/>
          <w:b/>
          <w:color w:val="000000"/>
          <w:sz w:val="24"/>
          <w:szCs w:val="24"/>
          <w:lang w:val="es-ES_tradnl"/>
        </w:rPr>
      </w:pPr>
    </w:p>
    <w:p w14:paraId="573A49D2" w14:textId="3BF2BEE2" w:rsidR="00B935BC" w:rsidRPr="00B935BC" w:rsidRDefault="00B935BC" w:rsidP="00B935BC">
      <w:pPr>
        <w:pStyle w:val="Prrafodelista"/>
        <w:widowControl w:val="0"/>
        <w:numPr>
          <w:ilvl w:val="0"/>
          <w:numId w:val="10"/>
        </w:numPr>
        <w:autoSpaceDE w:val="0"/>
        <w:autoSpaceDN w:val="0"/>
        <w:adjustRightInd w:val="0"/>
        <w:spacing w:after="0" w:line="240" w:lineRule="auto"/>
        <w:jc w:val="both"/>
        <w:rPr>
          <w:rFonts w:ascii="Times New Roman" w:hAnsi="Times New Roman" w:cs="Times New Roman"/>
          <w:color w:val="000000"/>
          <w:sz w:val="24"/>
          <w:szCs w:val="24"/>
          <w:lang w:val="es-ES_tradnl"/>
        </w:rPr>
      </w:pPr>
      <w:r>
        <w:rPr>
          <w:rFonts w:ascii="Times New Roman" w:hAnsi="Times New Roman" w:cs="Times New Roman"/>
          <w:b/>
          <w:color w:val="000000"/>
          <w:sz w:val="24"/>
          <w:szCs w:val="24"/>
          <w:lang w:val="es-ES_tradnl"/>
        </w:rPr>
        <w:t>Según la Fuente Nº3,</w:t>
      </w:r>
      <w:r w:rsidR="000570E5">
        <w:rPr>
          <w:rFonts w:ascii="Times New Roman" w:hAnsi="Times New Roman" w:cs="Times New Roman"/>
          <w:b/>
          <w:color w:val="000000"/>
          <w:sz w:val="24"/>
          <w:szCs w:val="24"/>
          <w:lang w:val="es-ES_tradnl"/>
        </w:rPr>
        <w:t xml:space="preserve"> </w:t>
      </w:r>
      <w:r w:rsidR="000570E5">
        <w:rPr>
          <w:rFonts w:ascii="Times New Roman" w:hAnsi="Times New Roman" w:cs="Times New Roman"/>
          <w:color w:val="000000"/>
          <w:sz w:val="24"/>
          <w:szCs w:val="24"/>
          <w:lang w:val="es-ES_tradnl"/>
        </w:rPr>
        <w:t>explica 4</w:t>
      </w:r>
      <w:r w:rsidR="000570E5" w:rsidRPr="000570E5">
        <w:rPr>
          <w:rFonts w:ascii="Times New Roman" w:hAnsi="Times New Roman" w:cs="Times New Roman"/>
          <w:color w:val="000000"/>
          <w:sz w:val="24"/>
          <w:szCs w:val="24"/>
          <w:lang w:val="es-ES_tradnl"/>
        </w:rPr>
        <w:t xml:space="preserve"> características sobre los derechos humanos en Chile.</w:t>
      </w:r>
      <w:r w:rsidR="000570E5">
        <w:rPr>
          <w:rFonts w:ascii="Times New Roman" w:hAnsi="Times New Roman" w:cs="Times New Roman"/>
          <w:b/>
          <w:color w:val="000000"/>
          <w:sz w:val="24"/>
          <w:szCs w:val="24"/>
          <w:lang w:val="es-ES_tradnl"/>
        </w:rPr>
        <w:t xml:space="preserve"> Argumenta tu respuesta (4 pts.)</w:t>
      </w:r>
    </w:p>
    <w:sectPr w:rsidR="00B935BC" w:rsidRPr="00B935BC" w:rsidSect="00324C22">
      <w:headerReference w:type="default" r:id="rId17"/>
      <w:footerReference w:type="even" r:id="rId18"/>
      <w:footerReference w:type="default" r:id="rId19"/>
      <w:pgSz w:w="12240" w:h="18720" w:code="14"/>
      <w:pgMar w:top="1134" w:right="1134" w:bottom="1134" w:left="1134" w:header="56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D98F7" w14:textId="77777777" w:rsidR="002506CC" w:rsidRDefault="002506CC" w:rsidP="00324C22">
      <w:pPr>
        <w:spacing w:after="0" w:line="240" w:lineRule="auto"/>
      </w:pPr>
      <w:r>
        <w:separator/>
      </w:r>
    </w:p>
  </w:endnote>
  <w:endnote w:type="continuationSeparator" w:id="0">
    <w:p w14:paraId="0687E3B2" w14:textId="77777777" w:rsidR="002506CC" w:rsidRDefault="002506CC" w:rsidP="00324C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55CD1" w14:textId="77777777" w:rsidR="00B70531" w:rsidRDefault="00B70531" w:rsidP="003F4ECF">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57A93D1" w14:textId="77777777" w:rsidR="00B70531" w:rsidRDefault="00B70531" w:rsidP="00B70531">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CA784" w14:textId="77777777" w:rsidR="00B70531" w:rsidRDefault="00B70531" w:rsidP="003F4ECF">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506CC">
      <w:rPr>
        <w:rStyle w:val="Nmerodepgina"/>
        <w:noProof/>
      </w:rPr>
      <w:t>1</w:t>
    </w:r>
    <w:r>
      <w:rPr>
        <w:rStyle w:val="Nmerodepgina"/>
      </w:rPr>
      <w:fldChar w:fldCharType="end"/>
    </w:r>
  </w:p>
  <w:p w14:paraId="2441AB7D" w14:textId="77777777" w:rsidR="00B70531" w:rsidRDefault="00B70531" w:rsidP="00B70531">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C1E1BB" w14:textId="77777777" w:rsidR="002506CC" w:rsidRDefault="002506CC" w:rsidP="00324C22">
      <w:pPr>
        <w:spacing w:after="0" w:line="240" w:lineRule="auto"/>
      </w:pPr>
      <w:r>
        <w:separator/>
      </w:r>
    </w:p>
  </w:footnote>
  <w:footnote w:type="continuationSeparator" w:id="0">
    <w:p w14:paraId="33328F1C" w14:textId="77777777" w:rsidR="002506CC" w:rsidRDefault="002506CC" w:rsidP="00324C2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82BB6C" w14:textId="77777777" w:rsidR="00324C22" w:rsidRPr="00560634" w:rsidRDefault="00324C22" w:rsidP="00324C22">
    <w:pPr>
      <w:pStyle w:val="Encabezado"/>
      <w:spacing w:after="0" w:line="240" w:lineRule="auto"/>
      <w:rPr>
        <w:rFonts w:ascii="Times New Roman" w:hAnsi="Times New Roman" w:cs="Times New Roman"/>
      </w:rPr>
    </w:pPr>
    <w:r w:rsidRPr="00560634">
      <w:rPr>
        <w:rFonts w:ascii="Times New Roman" w:hAnsi="Times New Roman" w:cs="Times New Roman"/>
        <w:noProof/>
        <w:lang w:val="es-ES_tradnl" w:eastAsia="es-ES_tradnl"/>
      </w:rPr>
      <w:drawing>
        <wp:anchor distT="0" distB="0" distL="114300" distR="114300" simplePos="0" relativeHeight="251659264" behindDoc="0" locked="0" layoutInCell="1" allowOverlap="1" wp14:anchorId="100B2BDD" wp14:editId="179E8525">
          <wp:simplePos x="0" y="0"/>
          <wp:positionH relativeFrom="column">
            <wp:posOffset>131445</wp:posOffset>
          </wp:positionH>
          <wp:positionV relativeFrom="paragraph">
            <wp:posOffset>-215900</wp:posOffset>
          </wp:positionV>
          <wp:extent cx="701040" cy="829310"/>
          <wp:effectExtent l="0" t="0" r="10160" b="8890"/>
          <wp:wrapSquare wrapText="bothSides"/>
          <wp:docPr id="6" name="Imagen 6" descr="insig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signia"/>
                  <pic:cNvPicPr>
                    <a:picLocks noChangeAspect="1" noChangeArrowheads="1"/>
                  </pic:cNvPicPr>
                </pic:nvPicPr>
                <pic:blipFill>
                  <a:blip r:embed="rId1">
                    <a:extLst>
                      <a:ext uri="{28A0092B-C50C-407E-A947-70E740481C1C}">
                        <a14:useLocalDpi xmlns:a14="http://schemas.microsoft.com/office/drawing/2010/main" val="0"/>
                      </a:ext>
                    </a:extLst>
                  </a:blip>
                  <a:srcRect l="8333" t="5405"/>
                  <a:stretch>
                    <a:fillRect/>
                  </a:stretch>
                </pic:blipFill>
                <pic:spPr bwMode="auto">
                  <a:xfrm>
                    <a:off x="0" y="0"/>
                    <a:ext cx="701040" cy="829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s-ES_tradnl" w:eastAsia="es-ES_tradnl"/>
      </w:rPr>
      <w:drawing>
        <wp:anchor distT="0" distB="0" distL="114300" distR="114300" simplePos="0" relativeHeight="251660288" behindDoc="0" locked="0" layoutInCell="1" allowOverlap="1" wp14:anchorId="37669756" wp14:editId="75C88F3D">
          <wp:simplePos x="0" y="0"/>
          <wp:positionH relativeFrom="column">
            <wp:posOffset>4930775</wp:posOffset>
          </wp:positionH>
          <wp:positionV relativeFrom="paragraph">
            <wp:posOffset>-216535</wp:posOffset>
          </wp:positionV>
          <wp:extent cx="1257935" cy="803275"/>
          <wp:effectExtent l="0" t="0" r="12065" b="9525"/>
          <wp:wrapTight wrapText="bothSides">
            <wp:wrapPolygon edited="0">
              <wp:start x="0" y="0"/>
              <wp:lineTo x="0" y="21173"/>
              <wp:lineTo x="21371" y="21173"/>
              <wp:lineTo x="21371" y="0"/>
              <wp:lineTo x="0" y="0"/>
            </wp:wrapPolygon>
          </wp:wrapTight>
          <wp:docPr id="3" name="Imagen 3" descr="Captura%20de%20pantalla%202020-05-11%20a%20las%201.2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20de%20pantalla%202020-05-11%20a%20las%201.27.5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57935" cy="80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634">
      <w:rPr>
        <w:rFonts w:ascii="Times New Roman" w:hAnsi="Times New Roman" w:cs="Times New Roman"/>
      </w:rPr>
      <w:t xml:space="preserve">San Fernando College </w:t>
    </w:r>
  </w:p>
  <w:p w14:paraId="0B5CF4EE" w14:textId="77777777" w:rsidR="00324C22" w:rsidRPr="00560634" w:rsidRDefault="00324C22" w:rsidP="00324C22">
    <w:pPr>
      <w:pStyle w:val="Encabezado"/>
      <w:spacing w:after="0" w:line="240" w:lineRule="auto"/>
      <w:rPr>
        <w:rFonts w:ascii="Times New Roman" w:hAnsi="Times New Roman" w:cs="Times New Roman"/>
        <w:lang w:val="es-MX"/>
      </w:rPr>
    </w:pPr>
    <w:r w:rsidRPr="00560634">
      <w:rPr>
        <w:rFonts w:ascii="Times New Roman" w:hAnsi="Times New Roman" w:cs="Times New Roman"/>
        <w:lang w:val="es-MX"/>
      </w:rPr>
      <w:t>Departamento Historia, Geografía y Ciencias Sociales</w:t>
    </w:r>
  </w:p>
  <w:p w14:paraId="082D0802" w14:textId="77777777" w:rsidR="00324C22" w:rsidRPr="00324C22" w:rsidRDefault="00324C22">
    <w:pPr>
      <w:pStyle w:val="Encabezado"/>
      <w:rPr>
        <w:rFonts w:ascii="Times New Roman" w:hAnsi="Times New Roman" w:cs="Times New Roman"/>
        <w:lang w:val="es-MX"/>
      </w:rPr>
    </w:pPr>
    <w:r w:rsidRPr="00560634">
      <w:rPr>
        <w:rFonts w:ascii="Times New Roman" w:hAnsi="Times New Roman" w:cs="Times New Roman"/>
        <w:lang w:val="es-MX"/>
      </w:rPr>
      <w:t>Docente: Marcelo Parraguez Álvarez</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02759"/>
    <w:multiLevelType w:val="hybridMultilevel"/>
    <w:tmpl w:val="6FA802CC"/>
    <w:lvl w:ilvl="0" w:tplc="9320A55A">
      <w:start w:val="1"/>
      <w:numFmt w:val="decimal"/>
      <w:lvlText w:val="%1."/>
      <w:lvlJc w:val="left"/>
      <w:pPr>
        <w:ind w:left="360" w:hanging="360"/>
      </w:pPr>
      <w:rPr>
        <w:rFonts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5360CB3"/>
    <w:multiLevelType w:val="hybridMultilevel"/>
    <w:tmpl w:val="4788826C"/>
    <w:lvl w:ilvl="0" w:tplc="D7D0CB68">
      <w:start w:val="1"/>
      <w:numFmt w:val="decimal"/>
      <w:lvlText w:val="%1."/>
      <w:lvlJc w:val="left"/>
      <w:pPr>
        <w:ind w:left="360" w:hanging="360"/>
      </w:pPr>
      <w:rPr>
        <w:rFonts w:hint="default"/>
        <w:b/>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
    <w:nsid w:val="0F2A62CF"/>
    <w:multiLevelType w:val="hybridMultilevel"/>
    <w:tmpl w:val="54CEC6D4"/>
    <w:lvl w:ilvl="0" w:tplc="101AFE0A">
      <w:start w:val="1"/>
      <w:numFmt w:val="upperRoman"/>
      <w:lvlText w:val="%1."/>
      <w:lvlJc w:val="left"/>
      <w:pPr>
        <w:ind w:left="720" w:hanging="72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
    <w:nsid w:val="1C9A05E6"/>
    <w:multiLevelType w:val="hybridMultilevel"/>
    <w:tmpl w:val="03648512"/>
    <w:lvl w:ilvl="0" w:tplc="040A0001">
      <w:start w:val="1"/>
      <w:numFmt w:val="bullet"/>
      <w:lvlText w:val=""/>
      <w:lvlJc w:val="left"/>
      <w:pPr>
        <w:ind w:left="644" w:hanging="360"/>
      </w:pPr>
      <w:rPr>
        <w:rFonts w:ascii="Symbol" w:hAnsi="Symbol"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4">
    <w:nsid w:val="1F540FB6"/>
    <w:multiLevelType w:val="hybridMultilevel"/>
    <w:tmpl w:val="C9E00FEC"/>
    <w:lvl w:ilvl="0" w:tplc="291C796C">
      <w:start w:val="1"/>
      <w:numFmt w:val="upperLetter"/>
      <w:lvlText w:val="%1."/>
      <w:lvlJc w:val="left"/>
      <w:pPr>
        <w:ind w:left="360" w:hanging="360"/>
      </w:pPr>
      <w:rPr>
        <w:rFonts w:hint="default"/>
        <w:b/>
        <w:color w:val="000000" w:themeColor="text1"/>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5">
    <w:nsid w:val="25697826"/>
    <w:multiLevelType w:val="hybridMultilevel"/>
    <w:tmpl w:val="52B67CDE"/>
    <w:lvl w:ilvl="0" w:tplc="040A0001">
      <w:start w:val="1"/>
      <w:numFmt w:val="bullet"/>
      <w:lvlText w:val=""/>
      <w:lvlJc w:val="left"/>
      <w:pPr>
        <w:ind w:left="644" w:hanging="360"/>
      </w:pPr>
      <w:rPr>
        <w:rFonts w:ascii="Symbol" w:hAnsi="Symbol"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6">
    <w:nsid w:val="3F281D00"/>
    <w:multiLevelType w:val="hybridMultilevel"/>
    <w:tmpl w:val="7DE4EFB8"/>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7">
    <w:nsid w:val="45AF11E8"/>
    <w:multiLevelType w:val="hybridMultilevel"/>
    <w:tmpl w:val="502C32F4"/>
    <w:lvl w:ilvl="0" w:tplc="040A0001">
      <w:start w:val="1"/>
      <w:numFmt w:val="bullet"/>
      <w:lvlText w:val=""/>
      <w:lvlJc w:val="left"/>
      <w:pPr>
        <w:ind w:left="644" w:hanging="360"/>
      </w:pPr>
      <w:rPr>
        <w:rFonts w:ascii="Symbol" w:hAnsi="Symbol"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8">
    <w:nsid w:val="474B4DD7"/>
    <w:multiLevelType w:val="hybridMultilevel"/>
    <w:tmpl w:val="231AEF14"/>
    <w:lvl w:ilvl="0" w:tplc="A1444ECA">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523C7FB9"/>
    <w:multiLevelType w:val="hybridMultilevel"/>
    <w:tmpl w:val="1E7AA95C"/>
    <w:lvl w:ilvl="0" w:tplc="040A0015">
      <w:start w:val="1"/>
      <w:numFmt w:val="upperLetter"/>
      <w:lvlText w:val="%1."/>
      <w:lvlJc w:val="left"/>
      <w:pPr>
        <w:ind w:left="786" w:hanging="360"/>
      </w:pPr>
      <w:rPr>
        <w:rFonts w:hint="default"/>
        <w:b/>
      </w:rPr>
    </w:lvl>
    <w:lvl w:ilvl="1" w:tplc="040A0019" w:tentative="1">
      <w:start w:val="1"/>
      <w:numFmt w:val="lowerLetter"/>
      <w:lvlText w:val="%2."/>
      <w:lvlJc w:val="left"/>
      <w:pPr>
        <w:ind w:left="1506" w:hanging="360"/>
      </w:p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10">
    <w:nsid w:val="7EA66CF4"/>
    <w:multiLevelType w:val="hybridMultilevel"/>
    <w:tmpl w:val="55D432C8"/>
    <w:lvl w:ilvl="0" w:tplc="040A0001">
      <w:start w:val="1"/>
      <w:numFmt w:val="bullet"/>
      <w:lvlText w:val=""/>
      <w:lvlJc w:val="left"/>
      <w:pPr>
        <w:ind w:left="360" w:hanging="360"/>
      </w:pPr>
      <w:rPr>
        <w:rFonts w:ascii="Symbol" w:hAnsi="Symbol"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num w:numId="1">
    <w:abstractNumId w:val="0"/>
  </w:num>
  <w:num w:numId="2">
    <w:abstractNumId w:val="3"/>
  </w:num>
  <w:num w:numId="3">
    <w:abstractNumId w:val="5"/>
  </w:num>
  <w:num w:numId="4">
    <w:abstractNumId w:val="8"/>
  </w:num>
  <w:num w:numId="5">
    <w:abstractNumId w:val="2"/>
  </w:num>
  <w:num w:numId="6">
    <w:abstractNumId w:val="10"/>
  </w:num>
  <w:num w:numId="7">
    <w:abstractNumId w:val="7"/>
  </w:num>
  <w:num w:numId="8">
    <w:abstractNumId w:val="6"/>
  </w:num>
  <w:num w:numId="9">
    <w:abstractNumId w:val="4"/>
  </w:num>
  <w:num w:numId="10">
    <w:abstractNumId w:val="1"/>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6"/>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C22"/>
    <w:rsid w:val="000570E5"/>
    <w:rsid w:val="00220C44"/>
    <w:rsid w:val="002506CC"/>
    <w:rsid w:val="0028218B"/>
    <w:rsid w:val="00324C22"/>
    <w:rsid w:val="004A645C"/>
    <w:rsid w:val="00523619"/>
    <w:rsid w:val="00624599"/>
    <w:rsid w:val="00634417"/>
    <w:rsid w:val="008A66E9"/>
    <w:rsid w:val="00B70531"/>
    <w:rsid w:val="00B935BC"/>
    <w:rsid w:val="00DF5D9C"/>
    <w:rsid w:val="00EB7F2D"/>
    <w:rsid w:val="00F7119F"/>
    <w:rsid w:val="00FE6CEE"/>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BFE9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4C22"/>
    <w:pPr>
      <w:spacing w:after="200" w:line="276" w:lineRule="auto"/>
    </w:pPr>
    <w:rPr>
      <w:sz w:val="22"/>
      <w:szCs w:val="22"/>
      <w:lang w:val="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24C22"/>
    <w:pPr>
      <w:tabs>
        <w:tab w:val="center" w:pos="4419"/>
        <w:tab w:val="right" w:pos="8838"/>
      </w:tabs>
    </w:pPr>
  </w:style>
  <w:style w:type="character" w:customStyle="1" w:styleId="EncabezadoCar">
    <w:name w:val="Encabezado Car"/>
    <w:basedOn w:val="Fuentedeprrafopredeter"/>
    <w:link w:val="Encabezado"/>
    <w:uiPriority w:val="99"/>
    <w:rsid w:val="00324C22"/>
  </w:style>
  <w:style w:type="paragraph" w:styleId="Piedepgina">
    <w:name w:val="footer"/>
    <w:basedOn w:val="Normal"/>
    <w:link w:val="PiedepginaCar"/>
    <w:uiPriority w:val="99"/>
    <w:unhideWhenUsed/>
    <w:rsid w:val="00324C22"/>
    <w:pPr>
      <w:tabs>
        <w:tab w:val="center" w:pos="4419"/>
        <w:tab w:val="right" w:pos="8838"/>
      </w:tabs>
    </w:pPr>
  </w:style>
  <w:style w:type="character" w:customStyle="1" w:styleId="PiedepginaCar">
    <w:name w:val="Pie de página Car"/>
    <w:basedOn w:val="Fuentedeprrafopredeter"/>
    <w:link w:val="Piedepgina"/>
    <w:uiPriority w:val="99"/>
    <w:rsid w:val="00324C22"/>
  </w:style>
  <w:style w:type="paragraph" w:styleId="Prrafodelista">
    <w:name w:val="List Paragraph"/>
    <w:basedOn w:val="Normal"/>
    <w:uiPriority w:val="34"/>
    <w:qFormat/>
    <w:rsid w:val="00324C22"/>
    <w:pPr>
      <w:ind w:left="720"/>
      <w:contextualSpacing/>
    </w:pPr>
  </w:style>
  <w:style w:type="character" w:styleId="Hipervnculo">
    <w:name w:val="Hyperlink"/>
    <w:basedOn w:val="Fuentedeprrafopredeter"/>
    <w:uiPriority w:val="99"/>
    <w:unhideWhenUsed/>
    <w:rsid w:val="00324C22"/>
    <w:rPr>
      <w:color w:val="0563C1" w:themeColor="hyperlink"/>
      <w:u w:val="single"/>
    </w:rPr>
  </w:style>
  <w:style w:type="character" w:styleId="Nmerodepgina">
    <w:name w:val="page number"/>
    <w:basedOn w:val="Fuentedeprrafopredeter"/>
    <w:uiPriority w:val="99"/>
    <w:semiHidden/>
    <w:unhideWhenUsed/>
    <w:rsid w:val="00B705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82620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mailto:mparraguez@sanfernandocollege.cl)" TargetMode="Externa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hyperlink" Target="http://www.ohchr.org/SP/Issues/Pages/Whatare-HumanRights.aspx" TargetMode="External"/><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tiff"/><Relationship Id="rId15" Type="http://schemas.openxmlformats.org/officeDocument/2006/relationships/image" Target="media/image6.png"/><Relationship Id="rId16" Type="http://schemas.openxmlformats.org/officeDocument/2006/relationships/image" Target="media/image7.tiff"/><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mparraguez@sanfernandocollege.cl" TargetMode="Externa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4</Pages>
  <Words>1233</Words>
  <Characters>6787</Characters>
  <Application>Microsoft Macintosh Word</Application>
  <DocSecurity>0</DocSecurity>
  <Lines>56</Lines>
  <Paragraphs>16</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8004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3</cp:revision>
  <dcterms:created xsi:type="dcterms:W3CDTF">2020-06-01T02:25:00Z</dcterms:created>
  <dcterms:modified xsi:type="dcterms:W3CDTF">2020-06-01T04:54:00Z</dcterms:modified>
</cp:coreProperties>
</file>