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1"/>
        <w:gridCol w:w="501"/>
        <w:gridCol w:w="3428"/>
      </w:tblGrid>
      <w:tr w:rsidR="003C2C06" w:rsidRPr="00D82D00" w:rsidTr="001E47C3">
        <w:tc>
          <w:tcPr>
            <w:tcW w:w="3181" w:type="pct"/>
            <w:tcMar>
              <w:top w:w="0" w:type="dxa"/>
              <w:left w:w="108" w:type="dxa"/>
              <w:bottom w:w="0" w:type="dxa"/>
              <w:right w:w="108" w:type="dxa"/>
            </w:tcMar>
            <w:hideMark/>
          </w:tcPr>
          <w:p w:rsidR="003C2C06" w:rsidRPr="00D31DF0" w:rsidRDefault="003C2C06" w:rsidP="001E47C3">
            <w:pPr>
              <w:tabs>
                <w:tab w:val="center" w:pos="2370"/>
              </w:tabs>
              <w:contextualSpacing/>
              <w:rPr>
                <w:rFonts w:eastAsia="Times New Roman" w:cstheme="minorHAnsi"/>
                <w:color w:val="222222"/>
                <w:sz w:val="22"/>
                <w:szCs w:val="22"/>
                <w:lang w:eastAsia="es-ES_tradnl"/>
              </w:rPr>
            </w:pPr>
            <w:r w:rsidRPr="00D31DF0">
              <w:rPr>
                <w:rFonts w:eastAsia="Times New Roman" w:cstheme="minorHAnsi"/>
                <w:b/>
                <w:bCs/>
                <w:color w:val="222222"/>
                <w:sz w:val="22"/>
                <w:szCs w:val="22"/>
                <w:lang w:eastAsia="es-ES_tradnl"/>
              </w:rPr>
              <w:t xml:space="preserve">Asignatura: </w:t>
            </w:r>
            <w:r w:rsidRPr="00D31DF0">
              <w:rPr>
                <w:rFonts w:eastAsia="Times New Roman" w:cstheme="minorHAnsi"/>
                <w:color w:val="222222"/>
                <w:sz w:val="22"/>
                <w:szCs w:val="22"/>
                <w:lang w:eastAsia="es-ES_tradnl"/>
              </w:rPr>
              <w:t>Lengua y Literatura</w:t>
            </w:r>
          </w:p>
        </w:tc>
        <w:tc>
          <w:tcPr>
            <w:tcW w:w="1819" w:type="pct"/>
            <w:gridSpan w:val="2"/>
            <w:tcMar>
              <w:top w:w="0" w:type="dxa"/>
              <w:left w:w="108" w:type="dxa"/>
              <w:bottom w:w="0" w:type="dxa"/>
              <w:right w:w="108" w:type="dxa"/>
            </w:tcMar>
            <w:hideMark/>
          </w:tcPr>
          <w:p w:rsidR="003C2C06" w:rsidRPr="00D31DF0" w:rsidRDefault="003C2C06" w:rsidP="001E47C3">
            <w:pPr>
              <w:contextualSpacing/>
              <w:rPr>
                <w:rFonts w:eastAsia="Times New Roman" w:cs="Calibri"/>
                <w:color w:val="222222"/>
                <w:sz w:val="22"/>
                <w:szCs w:val="22"/>
                <w:lang w:eastAsia="es-ES_tradnl"/>
              </w:rPr>
            </w:pPr>
            <w:r w:rsidRPr="00D31DF0">
              <w:rPr>
                <w:rFonts w:eastAsia="Times New Roman" w:cs="Calibri"/>
                <w:b/>
                <w:bCs/>
                <w:color w:val="222222"/>
                <w:sz w:val="22"/>
                <w:szCs w:val="22"/>
                <w:lang w:eastAsia="es-ES_tradnl"/>
              </w:rPr>
              <w:t xml:space="preserve">N° de la guía: </w:t>
            </w:r>
            <w:r w:rsidRPr="00D31DF0">
              <w:rPr>
                <w:rFonts w:eastAsia="Times New Roman" w:cs="Calibri"/>
                <w:color w:val="222222"/>
                <w:sz w:val="22"/>
                <w:szCs w:val="22"/>
                <w:lang w:eastAsia="es-ES_tradnl"/>
              </w:rPr>
              <w:t>Guía Nº</w:t>
            </w:r>
            <w:r w:rsidR="00CD6D55" w:rsidRPr="00D31DF0">
              <w:rPr>
                <w:rFonts w:eastAsia="Times New Roman" w:cs="Calibri"/>
                <w:color w:val="222222"/>
                <w:sz w:val="22"/>
                <w:szCs w:val="22"/>
                <w:lang w:eastAsia="es-ES_tradnl"/>
              </w:rPr>
              <w:t>10</w:t>
            </w:r>
          </w:p>
        </w:tc>
      </w:tr>
      <w:tr w:rsidR="003C2C06" w:rsidRPr="00D82D00" w:rsidTr="001E47C3">
        <w:tc>
          <w:tcPr>
            <w:tcW w:w="5000" w:type="pct"/>
            <w:gridSpan w:val="3"/>
            <w:tcMar>
              <w:top w:w="0" w:type="dxa"/>
              <w:left w:w="108" w:type="dxa"/>
              <w:bottom w:w="0" w:type="dxa"/>
              <w:right w:w="108" w:type="dxa"/>
            </w:tcMar>
            <w:hideMark/>
          </w:tcPr>
          <w:p w:rsidR="003C2C06" w:rsidRPr="00D31DF0" w:rsidRDefault="003C2C06" w:rsidP="001E47C3">
            <w:pPr>
              <w:contextualSpacing/>
              <w:rPr>
                <w:rFonts w:eastAsia="Times New Roman" w:cstheme="minorHAnsi"/>
                <w:color w:val="222222"/>
                <w:sz w:val="22"/>
                <w:szCs w:val="22"/>
                <w:lang w:eastAsia="es-ES_tradnl"/>
              </w:rPr>
            </w:pPr>
            <w:r w:rsidRPr="00D31DF0">
              <w:rPr>
                <w:rFonts w:eastAsia="Times New Roman" w:cstheme="minorHAnsi"/>
                <w:b/>
                <w:bCs/>
                <w:color w:val="222222"/>
                <w:sz w:val="22"/>
                <w:szCs w:val="22"/>
                <w:lang w:eastAsia="es-ES_tradnl"/>
              </w:rPr>
              <w:t xml:space="preserve">Título de la Guía: </w:t>
            </w:r>
            <w:r w:rsidR="00CD6D55" w:rsidRPr="00D31DF0">
              <w:rPr>
                <w:rFonts w:eastAsia="Times New Roman" w:cstheme="minorHAnsi"/>
                <w:color w:val="222222"/>
                <w:sz w:val="22"/>
                <w:szCs w:val="22"/>
                <w:lang w:eastAsia="es-ES_tradnl"/>
              </w:rPr>
              <w:t>Discurso argumentativo y modos de razonamiento</w:t>
            </w:r>
            <w:r w:rsidRPr="00D31DF0">
              <w:rPr>
                <w:rFonts w:eastAsia="Times New Roman" w:cstheme="minorHAnsi"/>
                <w:color w:val="222222"/>
                <w:sz w:val="22"/>
                <w:szCs w:val="22"/>
                <w:lang w:eastAsia="es-ES_tradnl"/>
              </w:rPr>
              <w:t xml:space="preserve"> </w:t>
            </w:r>
            <w:r w:rsidR="00CD6D55" w:rsidRPr="00D31DF0">
              <w:rPr>
                <w:rFonts w:eastAsia="Times New Roman" w:cstheme="minorHAnsi"/>
                <w:b/>
                <w:bCs/>
                <w:color w:val="222222"/>
                <w:sz w:val="22"/>
                <w:szCs w:val="22"/>
                <w:lang w:eastAsia="es-ES_tradnl"/>
              </w:rPr>
              <w:t>15</w:t>
            </w:r>
            <w:r w:rsidRPr="00D31DF0">
              <w:rPr>
                <w:rFonts w:eastAsia="Times New Roman" w:cstheme="minorHAnsi"/>
                <w:b/>
                <w:bCs/>
                <w:color w:val="222222"/>
                <w:sz w:val="22"/>
                <w:szCs w:val="22"/>
                <w:lang w:eastAsia="es-ES_tradnl"/>
              </w:rPr>
              <w:t xml:space="preserve"> de Junio de 2020</w:t>
            </w:r>
          </w:p>
        </w:tc>
      </w:tr>
      <w:tr w:rsidR="003C2C06" w:rsidRPr="00D82D00" w:rsidTr="001E47C3">
        <w:tc>
          <w:tcPr>
            <w:tcW w:w="5000" w:type="pct"/>
            <w:gridSpan w:val="3"/>
            <w:tcMar>
              <w:top w:w="0" w:type="dxa"/>
              <w:left w:w="108" w:type="dxa"/>
              <w:bottom w:w="0" w:type="dxa"/>
              <w:right w:w="108" w:type="dxa"/>
            </w:tcMar>
            <w:hideMark/>
          </w:tcPr>
          <w:p w:rsidR="003C2C06" w:rsidRPr="00D31DF0" w:rsidRDefault="003C2C06" w:rsidP="001E47C3">
            <w:pPr>
              <w:rPr>
                <w:rFonts w:eastAsia="Times New Roman" w:cstheme="minorHAnsi"/>
                <w:sz w:val="22"/>
                <w:szCs w:val="22"/>
                <w:lang w:eastAsia="es-ES_tradnl"/>
              </w:rPr>
            </w:pPr>
            <w:r w:rsidRPr="00D31DF0">
              <w:rPr>
                <w:rFonts w:eastAsia="Times New Roman" w:cstheme="minorHAnsi"/>
                <w:b/>
                <w:bCs/>
                <w:sz w:val="22"/>
                <w:szCs w:val="22"/>
                <w:lang w:eastAsia="es-ES_tradnl"/>
              </w:rPr>
              <w:t xml:space="preserve">Objetivo de Aprendizaje: </w:t>
            </w:r>
            <w:r w:rsidR="00CD6D55" w:rsidRPr="00D31DF0">
              <w:rPr>
                <w:rFonts w:eastAsia="Times New Roman" w:cstheme="minorHAnsi"/>
                <w:sz w:val="22"/>
                <w:szCs w:val="22"/>
                <w:lang w:eastAsia="es-ES_tradnl"/>
              </w:rPr>
              <w:t>OA10: Analizar y evaluar textos de medios de comunicación, considerando los propósitos del textos y las estrategias de persuación.</w:t>
            </w:r>
          </w:p>
        </w:tc>
      </w:tr>
      <w:tr w:rsidR="003C2C06" w:rsidRPr="00D82D00" w:rsidTr="001E47C3">
        <w:tc>
          <w:tcPr>
            <w:tcW w:w="5000" w:type="pct"/>
            <w:gridSpan w:val="3"/>
            <w:tcMar>
              <w:top w:w="0" w:type="dxa"/>
              <w:left w:w="108" w:type="dxa"/>
              <w:bottom w:w="0" w:type="dxa"/>
              <w:right w:w="108" w:type="dxa"/>
            </w:tcMar>
            <w:hideMark/>
          </w:tcPr>
          <w:p w:rsidR="003C2C06" w:rsidRPr="00D31DF0" w:rsidRDefault="003C2C06" w:rsidP="001E47C3">
            <w:pPr>
              <w:contextualSpacing/>
              <w:rPr>
                <w:rFonts w:eastAsia="Times New Roman" w:cstheme="minorHAnsi"/>
                <w:color w:val="222222"/>
                <w:sz w:val="22"/>
                <w:szCs w:val="22"/>
                <w:lang w:eastAsia="es-ES_tradnl"/>
              </w:rPr>
            </w:pPr>
            <w:r w:rsidRPr="00D31DF0">
              <w:rPr>
                <w:rFonts w:eastAsia="Times New Roman" w:cstheme="minorHAnsi"/>
                <w:b/>
                <w:bCs/>
                <w:color w:val="222222"/>
                <w:sz w:val="22"/>
                <w:szCs w:val="22"/>
                <w:lang w:eastAsia="es-ES_tradnl"/>
              </w:rPr>
              <w:t xml:space="preserve">Nombre Docente: </w:t>
            </w:r>
            <w:r w:rsidRPr="00D31DF0">
              <w:rPr>
                <w:rFonts w:eastAsia="Times New Roman" w:cstheme="minorHAnsi"/>
                <w:color w:val="222222"/>
                <w:sz w:val="22"/>
                <w:szCs w:val="22"/>
                <w:lang w:eastAsia="es-ES_tradnl"/>
              </w:rPr>
              <w:t>Eric Parra M.</w:t>
            </w:r>
          </w:p>
        </w:tc>
      </w:tr>
      <w:tr w:rsidR="003C2C06" w:rsidRPr="00D82D00" w:rsidTr="001E47C3">
        <w:tc>
          <w:tcPr>
            <w:tcW w:w="3181" w:type="pct"/>
            <w:tcMar>
              <w:top w:w="0" w:type="dxa"/>
              <w:left w:w="108" w:type="dxa"/>
              <w:bottom w:w="0" w:type="dxa"/>
              <w:right w:w="108" w:type="dxa"/>
            </w:tcMar>
            <w:hideMark/>
          </w:tcPr>
          <w:p w:rsidR="003C2C06" w:rsidRPr="00D31DF0" w:rsidRDefault="003C2C06" w:rsidP="001E47C3">
            <w:pPr>
              <w:contextualSpacing/>
              <w:rPr>
                <w:rFonts w:eastAsia="Times New Roman" w:cstheme="minorHAnsi"/>
                <w:color w:val="222222"/>
                <w:sz w:val="22"/>
                <w:szCs w:val="22"/>
                <w:lang w:eastAsia="es-ES_tradnl"/>
              </w:rPr>
            </w:pPr>
            <w:r w:rsidRPr="00D31DF0">
              <w:rPr>
                <w:rFonts w:eastAsia="Times New Roman" w:cstheme="minorHAnsi"/>
                <w:b/>
                <w:bCs/>
                <w:color w:val="222222"/>
                <w:sz w:val="22"/>
                <w:szCs w:val="22"/>
                <w:lang w:eastAsia="es-ES_tradnl"/>
              </w:rPr>
              <w:t xml:space="preserve">Nombre Estudiante: </w:t>
            </w:r>
          </w:p>
        </w:tc>
        <w:tc>
          <w:tcPr>
            <w:tcW w:w="1819" w:type="pct"/>
            <w:gridSpan w:val="2"/>
            <w:tcMar>
              <w:top w:w="0" w:type="dxa"/>
              <w:left w:w="108" w:type="dxa"/>
              <w:bottom w:w="0" w:type="dxa"/>
              <w:right w:w="108" w:type="dxa"/>
            </w:tcMar>
            <w:hideMark/>
          </w:tcPr>
          <w:p w:rsidR="003C2C06" w:rsidRPr="00D31DF0" w:rsidRDefault="003C2C06" w:rsidP="001E47C3">
            <w:pPr>
              <w:contextualSpacing/>
              <w:rPr>
                <w:rFonts w:eastAsia="Times New Roman" w:cs="Calibri"/>
                <w:color w:val="222222"/>
                <w:sz w:val="22"/>
                <w:szCs w:val="22"/>
                <w:lang w:eastAsia="es-ES_tradnl"/>
              </w:rPr>
            </w:pPr>
            <w:r w:rsidRPr="00D31DF0">
              <w:rPr>
                <w:rFonts w:eastAsia="Times New Roman" w:cs="Calibri"/>
                <w:b/>
                <w:bCs/>
                <w:color w:val="222222"/>
                <w:sz w:val="22"/>
                <w:szCs w:val="22"/>
                <w:lang w:eastAsia="es-ES_tradnl"/>
              </w:rPr>
              <w:t xml:space="preserve">Curso: </w:t>
            </w:r>
            <w:r w:rsidRPr="00D31DF0">
              <w:rPr>
                <w:rFonts w:eastAsia="Times New Roman" w:cs="Calibri"/>
                <w:color w:val="222222"/>
                <w:sz w:val="22"/>
                <w:szCs w:val="22"/>
                <w:lang w:eastAsia="es-ES_tradnl"/>
              </w:rPr>
              <w:t>2º Medio D – E – F</w:t>
            </w:r>
          </w:p>
        </w:tc>
      </w:tr>
      <w:tr w:rsidR="003C2C06" w:rsidRPr="00D82D00" w:rsidTr="001E47C3">
        <w:tc>
          <w:tcPr>
            <w:tcW w:w="5000" w:type="pct"/>
            <w:gridSpan w:val="3"/>
            <w:tcMar>
              <w:top w:w="0" w:type="dxa"/>
              <w:left w:w="108" w:type="dxa"/>
              <w:bottom w:w="0" w:type="dxa"/>
              <w:right w:w="108" w:type="dxa"/>
            </w:tcMar>
          </w:tcPr>
          <w:p w:rsidR="003C2C06" w:rsidRPr="00D31DF0" w:rsidRDefault="003C2C06" w:rsidP="001E47C3">
            <w:pPr>
              <w:contextualSpacing/>
              <w:rPr>
                <w:rFonts w:eastAsia="Times New Roman" w:cstheme="minorHAnsi"/>
                <w:b/>
                <w:bCs/>
                <w:color w:val="222222"/>
                <w:sz w:val="22"/>
                <w:szCs w:val="22"/>
                <w:lang w:eastAsia="es-ES_tradnl"/>
              </w:rPr>
            </w:pPr>
            <w:r w:rsidRPr="00D31DF0">
              <w:rPr>
                <w:rFonts w:eastAsia="Times New Roman" w:cstheme="minorHAnsi"/>
                <w:b/>
                <w:bCs/>
                <w:color w:val="222222"/>
                <w:sz w:val="22"/>
                <w:szCs w:val="22"/>
                <w:lang w:eastAsia="es-ES_tradnl"/>
              </w:rPr>
              <w:t>Instrucciones Generales:</w:t>
            </w:r>
          </w:p>
          <w:p w:rsidR="003C2C06" w:rsidRPr="00D31DF0" w:rsidRDefault="003C2C06" w:rsidP="003C2C06">
            <w:pPr>
              <w:pStyle w:val="Prrafodelista"/>
              <w:numPr>
                <w:ilvl w:val="0"/>
                <w:numId w:val="2"/>
              </w:numPr>
              <w:rPr>
                <w:rFonts w:eastAsia="Times New Roman" w:cstheme="minorHAnsi"/>
                <w:b/>
                <w:bCs/>
                <w:color w:val="222222"/>
                <w:sz w:val="22"/>
                <w:szCs w:val="22"/>
                <w:lang w:eastAsia="es-ES_tradnl"/>
              </w:rPr>
            </w:pPr>
            <w:r w:rsidRPr="00D31DF0">
              <w:rPr>
                <w:rFonts w:cstheme="minorHAnsi"/>
                <w:sz w:val="22"/>
                <w:szCs w:val="22"/>
              </w:rPr>
              <w:t>Realice en su cuaderno las actividades de esta guía (Si imprime, archívela en la carpeta de la asignatura).</w:t>
            </w:r>
          </w:p>
          <w:p w:rsidR="003C2C06" w:rsidRPr="00D31DF0" w:rsidRDefault="003C2C06" w:rsidP="003C2C06">
            <w:pPr>
              <w:pStyle w:val="NormalWeb"/>
              <w:numPr>
                <w:ilvl w:val="0"/>
                <w:numId w:val="2"/>
              </w:numPr>
              <w:contextualSpacing/>
              <w:mirrorIndents/>
              <w:rPr>
                <w:rFonts w:asciiTheme="minorHAnsi" w:hAnsiTheme="minorHAnsi" w:cstheme="minorHAnsi"/>
                <w:sz w:val="22"/>
                <w:szCs w:val="22"/>
              </w:rPr>
            </w:pPr>
            <w:r w:rsidRPr="00D31DF0">
              <w:rPr>
                <w:rFonts w:asciiTheme="minorHAnsi" w:hAnsiTheme="minorHAnsi" w:cstheme="minorHAnsi"/>
                <w:sz w:val="22"/>
                <w:szCs w:val="22"/>
              </w:rPr>
              <w:t>Debe realizar la guía de manera individual, leerla completamente y responderla en su totalidad.</w:t>
            </w:r>
          </w:p>
          <w:p w:rsidR="003C2C06" w:rsidRPr="00D31DF0" w:rsidRDefault="003C2C06" w:rsidP="003C2C06">
            <w:pPr>
              <w:pStyle w:val="NormalWeb"/>
              <w:numPr>
                <w:ilvl w:val="0"/>
                <w:numId w:val="2"/>
              </w:numPr>
              <w:contextualSpacing/>
              <w:mirrorIndents/>
              <w:rPr>
                <w:rFonts w:asciiTheme="minorHAnsi" w:hAnsiTheme="minorHAnsi" w:cstheme="minorHAnsi"/>
                <w:sz w:val="22"/>
                <w:szCs w:val="22"/>
              </w:rPr>
            </w:pPr>
            <w:r w:rsidRPr="00D31DF0">
              <w:rPr>
                <w:rFonts w:asciiTheme="minorHAnsi" w:hAnsiTheme="minorHAnsi" w:cstheme="minorHAnsi"/>
                <w:sz w:val="22"/>
                <w:szCs w:val="22"/>
              </w:rPr>
              <w:t>Lea con detención y responda en el espacio asignado.</w:t>
            </w:r>
          </w:p>
          <w:p w:rsidR="003C2C06" w:rsidRPr="00D31DF0" w:rsidRDefault="003C2C06" w:rsidP="003C2C06">
            <w:pPr>
              <w:pStyle w:val="Prrafodelista"/>
              <w:numPr>
                <w:ilvl w:val="0"/>
                <w:numId w:val="2"/>
              </w:numPr>
              <w:rPr>
                <w:rFonts w:eastAsia="Times New Roman" w:cstheme="minorHAnsi"/>
                <w:b/>
                <w:bCs/>
                <w:color w:val="222222"/>
                <w:sz w:val="22"/>
                <w:szCs w:val="22"/>
                <w:lang w:eastAsia="es-ES_tradnl"/>
              </w:rPr>
            </w:pPr>
            <w:r w:rsidRPr="00D31DF0">
              <w:rPr>
                <w:rFonts w:cstheme="minorHAnsi"/>
                <w:sz w:val="22"/>
                <w:szCs w:val="22"/>
              </w:rPr>
              <w:t>Esta actividad será revisada según corresponda y podría ser evaluada.</w:t>
            </w:r>
          </w:p>
        </w:tc>
      </w:tr>
      <w:tr w:rsidR="001B6982" w:rsidRPr="00D82D00" w:rsidTr="001B6982">
        <w:trPr>
          <w:trHeight w:val="1740"/>
        </w:trPr>
        <w:tc>
          <w:tcPr>
            <w:tcW w:w="3413" w:type="pct"/>
            <w:gridSpan w:val="2"/>
            <w:tcMar>
              <w:top w:w="0" w:type="dxa"/>
              <w:left w:w="108" w:type="dxa"/>
              <w:bottom w:w="0" w:type="dxa"/>
              <w:right w:w="108" w:type="dxa"/>
            </w:tcMar>
            <w:vAlign w:val="center"/>
          </w:tcPr>
          <w:p w:rsidR="001B6982" w:rsidRPr="00D31DF0" w:rsidRDefault="001B6982" w:rsidP="001B6982">
            <w:pPr>
              <w:contextualSpacing/>
              <w:mirrorIndents/>
              <w:rPr>
                <w:rFonts w:cstheme="minorHAnsi"/>
                <w:sz w:val="22"/>
                <w:szCs w:val="22"/>
              </w:rPr>
            </w:pPr>
            <w:r w:rsidRPr="00D31DF0">
              <w:rPr>
                <w:rFonts w:cstheme="minorHAnsi"/>
                <w:sz w:val="22"/>
                <w:szCs w:val="22"/>
              </w:rPr>
              <w:t xml:space="preserve">Resuelva sus dudas escribiendo un mail a: </w:t>
            </w:r>
            <w:hyperlink r:id="rId7" w:history="1">
              <w:r w:rsidRPr="00D31DF0">
                <w:rPr>
                  <w:rStyle w:val="Hipervnculo"/>
                  <w:rFonts w:eastAsiaTheme="majorEastAsia" w:cstheme="minorHAnsi"/>
                  <w:sz w:val="22"/>
                  <w:szCs w:val="22"/>
                </w:rPr>
                <w:t>eparra@sanfernandocollege.cl</w:t>
              </w:r>
            </w:hyperlink>
          </w:p>
          <w:p w:rsidR="001B6982" w:rsidRPr="00D31DF0" w:rsidRDefault="001B6982" w:rsidP="001B6982">
            <w:pPr>
              <w:contextualSpacing/>
              <w:mirrorIndents/>
              <w:rPr>
                <w:rFonts w:cstheme="minorHAnsi"/>
                <w:sz w:val="22"/>
                <w:szCs w:val="22"/>
              </w:rPr>
            </w:pPr>
            <w:r w:rsidRPr="00D31DF0">
              <w:rPr>
                <w:rFonts w:cstheme="minorHAnsi"/>
                <w:noProof/>
                <w:sz w:val="22"/>
                <w:szCs w:val="22"/>
              </w:rPr>
              <w:drawing>
                <wp:anchor distT="0" distB="0" distL="114300" distR="114300" simplePos="0" relativeHeight="251664384" behindDoc="0" locked="0" layoutInCell="1" allowOverlap="1" wp14:anchorId="290E3030" wp14:editId="205B65C6">
                  <wp:simplePos x="0" y="0"/>
                  <wp:positionH relativeFrom="column">
                    <wp:posOffset>3907155</wp:posOffset>
                  </wp:positionH>
                  <wp:positionV relativeFrom="paragraph">
                    <wp:posOffset>71755</wp:posOffset>
                  </wp:positionV>
                  <wp:extent cx="637540" cy="69659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 cy="696595"/>
                          </a:xfrm>
                          <a:prstGeom prst="rect">
                            <a:avLst/>
                          </a:prstGeom>
                        </pic:spPr>
                      </pic:pic>
                    </a:graphicData>
                  </a:graphic>
                  <wp14:sizeRelH relativeFrom="page">
                    <wp14:pctWidth>0</wp14:pctWidth>
                  </wp14:sizeRelH>
                  <wp14:sizeRelV relativeFrom="page">
                    <wp14:pctHeight>0</wp14:pctHeight>
                  </wp14:sizeRelV>
                </wp:anchor>
              </w:drawing>
            </w:r>
            <w:r w:rsidRPr="00D31DF0">
              <w:rPr>
                <w:rFonts w:cstheme="minorHAnsi"/>
                <w:sz w:val="22"/>
                <w:szCs w:val="22"/>
              </w:rPr>
              <w:t>No olvide incorporar su nombre, curso y nº de guía correspondiente.</w:t>
            </w:r>
          </w:p>
          <w:p w:rsidR="001B6982" w:rsidRPr="00D31DF0" w:rsidRDefault="001B6982" w:rsidP="001B6982">
            <w:pPr>
              <w:contextualSpacing/>
              <w:mirrorIndents/>
              <w:rPr>
                <w:rFonts w:cstheme="minorHAnsi"/>
                <w:sz w:val="22"/>
                <w:szCs w:val="22"/>
              </w:rPr>
            </w:pPr>
            <w:r w:rsidRPr="00D31DF0">
              <w:rPr>
                <w:rFonts w:cstheme="minorHAnsi"/>
                <w:noProof/>
                <w:sz w:val="22"/>
                <w:szCs w:val="22"/>
              </w:rPr>
              <w:drawing>
                <wp:anchor distT="0" distB="0" distL="114300" distR="114300" simplePos="0" relativeHeight="251663360" behindDoc="0" locked="0" layoutInCell="1" allowOverlap="1" wp14:anchorId="6D5C2994" wp14:editId="03B40C01">
                  <wp:simplePos x="0" y="0"/>
                  <wp:positionH relativeFrom="column">
                    <wp:posOffset>3324860</wp:posOffset>
                  </wp:positionH>
                  <wp:positionV relativeFrom="paragraph">
                    <wp:posOffset>151130</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D31DF0">
              <w:rPr>
                <w:rFonts w:cstheme="minorHAnsi"/>
                <w:sz w:val="22"/>
                <w:szCs w:val="22"/>
              </w:rPr>
              <w:t>Atte. Profe Eric Parra M.</w:t>
            </w:r>
          </w:p>
          <w:p w:rsidR="001B6982" w:rsidRPr="00D31DF0" w:rsidRDefault="001B6982" w:rsidP="001B6982">
            <w:pPr>
              <w:contextualSpacing/>
              <w:mirrorIndents/>
              <w:rPr>
                <w:rFonts w:cstheme="minorHAnsi"/>
                <w:sz w:val="22"/>
                <w:szCs w:val="22"/>
              </w:rPr>
            </w:pPr>
            <w:r w:rsidRPr="00D31DF0">
              <w:rPr>
                <w:rFonts w:cstheme="minorHAnsi"/>
                <w:sz w:val="22"/>
                <w:szCs w:val="22"/>
              </w:rPr>
              <w:t>Trabaje con ánimo y optimismo</w:t>
            </w:r>
          </w:p>
          <w:p w:rsidR="001B6982" w:rsidRPr="00D31DF0" w:rsidRDefault="001B6982" w:rsidP="001B6982">
            <w:pPr>
              <w:contextualSpacing/>
              <w:mirrorIndents/>
              <w:rPr>
                <w:rFonts w:cstheme="minorHAnsi"/>
                <w:sz w:val="22"/>
                <w:szCs w:val="22"/>
              </w:rPr>
            </w:pPr>
            <w:r w:rsidRPr="00D31DF0">
              <w:rPr>
                <w:rFonts w:cstheme="minorHAnsi"/>
                <w:sz w:val="22"/>
                <w:szCs w:val="22"/>
              </w:rPr>
              <w:t>#QuédateEnCasa</w:t>
            </w:r>
          </w:p>
        </w:tc>
        <w:tc>
          <w:tcPr>
            <w:tcW w:w="1588" w:type="pct"/>
            <w:tcMar>
              <w:top w:w="0" w:type="dxa"/>
              <w:left w:w="108" w:type="dxa"/>
              <w:bottom w:w="0" w:type="dxa"/>
              <w:right w:w="108" w:type="dxa"/>
            </w:tcMar>
            <w:vAlign w:val="center"/>
          </w:tcPr>
          <w:p w:rsidR="001B6982" w:rsidRPr="003C2C06" w:rsidRDefault="001B6982" w:rsidP="001B6982">
            <w:pPr>
              <w:contextualSpacing/>
              <w:mirrorIndents/>
              <w:jc w:val="center"/>
              <w:rPr>
                <w:rFonts w:cstheme="minorHAnsi"/>
                <w:sz w:val="22"/>
                <w:szCs w:val="22"/>
                <w:highlight w:val="yellow"/>
              </w:rPr>
            </w:pPr>
            <w:r>
              <w:rPr>
                <w:noProof/>
              </w:rPr>
              <w:drawing>
                <wp:anchor distT="0" distB="0" distL="114300" distR="114300" simplePos="0" relativeHeight="251661312" behindDoc="0" locked="0" layoutInCell="1" allowOverlap="1" wp14:anchorId="3A774F21">
                  <wp:simplePos x="0" y="0"/>
                  <wp:positionH relativeFrom="column">
                    <wp:posOffset>-34290</wp:posOffset>
                  </wp:positionH>
                  <wp:positionV relativeFrom="paragraph">
                    <wp:posOffset>-17780</wp:posOffset>
                  </wp:positionV>
                  <wp:extent cx="2155825" cy="1040765"/>
                  <wp:effectExtent l="0" t="0" r="3175" b="635"/>
                  <wp:wrapNone/>
                  <wp:docPr id="2" name="Imagen 2" descr="10 frases de El Principito que son grandes lecciones de v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de El Principito que son grandes lecciones de vida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582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C2C06" w:rsidRDefault="003C2C06" w:rsidP="003C2C06">
      <w:pPr>
        <w:rPr>
          <w:rFonts w:cstheme="minorHAnsi"/>
        </w:rPr>
      </w:pPr>
    </w:p>
    <w:p w:rsidR="003C2C06" w:rsidRPr="001B6982" w:rsidRDefault="003C2C06" w:rsidP="001B6982">
      <w:pPr>
        <w:jc w:val="center"/>
        <w:rPr>
          <w:rFonts w:cstheme="minorHAnsi"/>
          <w:b/>
          <w:bCs/>
        </w:rPr>
      </w:pPr>
      <w:r w:rsidRPr="001B6982">
        <w:rPr>
          <w:rFonts w:cstheme="minorHAnsi"/>
          <w:b/>
          <w:bCs/>
        </w:rPr>
        <w:t>Discurso argumentativo y modos de razonamiento</w:t>
      </w:r>
    </w:p>
    <w:p w:rsidR="003C2C06" w:rsidRPr="003C2C06" w:rsidRDefault="003C2C06" w:rsidP="003C2C06">
      <w:pPr>
        <w:rPr>
          <w:rFonts w:cstheme="minorHAnsi"/>
        </w:rPr>
      </w:pPr>
    </w:p>
    <w:p w:rsidR="003C2C06" w:rsidRDefault="003C2C06" w:rsidP="001B6982">
      <w:pPr>
        <w:jc w:val="both"/>
        <w:rPr>
          <w:rFonts w:cstheme="minorHAnsi"/>
        </w:rPr>
      </w:pPr>
      <w:r w:rsidRPr="003C2C06">
        <w:rPr>
          <w:rFonts w:cstheme="minorHAnsi"/>
        </w:rPr>
        <w:t>El discurso argumentativo tiene un carácter dialógico, pues el mensaje que se comunica siempre está dirigido a un receptor, que puede o no estar presente al momento de la enunciación, y a quien se busca convencer o persuadir de una opinión o idea. Un ejemplo de texto argumentativo es la columna de opinión, que expresa brevemente la postura personal de su autor respecto de un tema de actualidad o de interés social. También son manifestaciones del discurso ar- gumentativo los debates, coloquios o paneles de discusión, que se caracterizan porque en ellos los interlocutores dialogan y presentan sus opiniones sobre un tema y las sustentan en argumentos.</w:t>
      </w:r>
    </w:p>
    <w:p w:rsidR="00CD6D55" w:rsidRPr="003C2C06" w:rsidRDefault="00CD6D55" w:rsidP="001B6982">
      <w:pPr>
        <w:jc w:val="both"/>
        <w:rPr>
          <w:rFonts w:cstheme="minorHAnsi"/>
        </w:rPr>
      </w:pPr>
    </w:p>
    <w:p w:rsidR="003C2C06" w:rsidRPr="003C2C06" w:rsidRDefault="003C2C06" w:rsidP="001B6982">
      <w:pPr>
        <w:jc w:val="both"/>
        <w:rPr>
          <w:rFonts w:cstheme="minorHAnsi"/>
        </w:rPr>
      </w:pPr>
      <w:r w:rsidRPr="003C2C06">
        <w:rPr>
          <w:rFonts w:cstheme="minorHAnsi"/>
        </w:rPr>
        <w:t>Los argumentos son razonamientos que se emplean para probar una tesis o para convencer a alguien de la veracidad o validez de lo que se afirma o se niega. Observa el siguiente análisis de la columna “La inmigración en Chile. Del problema a la oportunidad”</w:t>
      </w:r>
      <w:r w:rsidR="00CD6D55">
        <w:rPr>
          <w:rFonts w:cstheme="minorHAnsi"/>
        </w:rPr>
        <w:t xml:space="preserve"> (revisar texto en guía Nº6):</w:t>
      </w:r>
    </w:p>
    <w:p w:rsidR="003C2C06" w:rsidRPr="003C2C06" w:rsidRDefault="003C2C06" w:rsidP="003C2C06">
      <w:pPr>
        <w:rPr>
          <w:rFonts w:cstheme="minorHAnsi"/>
        </w:rPr>
      </w:pPr>
    </w:p>
    <w:p w:rsidR="003C2C06" w:rsidRPr="003C2C06" w:rsidRDefault="003C2C06" w:rsidP="003C2C06">
      <w:pPr>
        <w:rPr>
          <w:rFonts w:cstheme="minorHAnsi"/>
        </w:rPr>
      </w:pPr>
      <w:r w:rsidRPr="003C2C06">
        <w:rPr>
          <w:rFonts w:cstheme="minorHAnsi"/>
          <w:noProof/>
        </w:rPr>
        <w:drawing>
          <wp:inline distT="0" distB="0" distL="0" distR="0">
            <wp:extent cx="6753885" cy="3713684"/>
            <wp:effectExtent l="114300" t="101600" r="116840" b="134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6-15 a la(s) 04.49.00.png"/>
                    <pic:cNvPicPr/>
                  </pic:nvPicPr>
                  <pic:blipFill>
                    <a:blip r:embed="rId11">
                      <a:extLst>
                        <a:ext uri="{28A0092B-C50C-407E-A947-70E740481C1C}">
                          <a14:useLocalDpi xmlns:a14="http://schemas.microsoft.com/office/drawing/2010/main" val="0"/>
                        </a:ext>
                      </a:extLst>
                    </a:blip>
                    <a:stretch>
                      <a:fillRect/>
                    </a:stretch>
                  </pic:blipFill>
                  <pic:spPr>
                    <a:xfrm>
                      <a:off x="0" y="0"/>
                      <a:ext cx="6826517" cy="37536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C2C06" w:rsidRPr="003C2C06" w:rsidRDefault="003C2C06" w:rsidP="003C2C06">
      <w:pPr>
        <w:rPr>
          <w:rFonts w:cstheme="minorHAnsi"/>
        </w:rPr>
      </w:pPr>
    </w:p>
    <w:p w:rsidR="003C2C06" w:rsidRPr="003C2C06" w:rsidRDefault="003C2C06" w:rsidP="003C2C06">
      <w:pPr>
        <w:rPr>
          <w:rFonts w:cstheme="minorHAnsi"/>
        </w:rPr>
      </w:pPr>
      <w:r w:rsidRPr="003C2C06">
        <w:rPr>
          <w:rFonts w:cstheme="minorHAnsi"/>
        </w:rPr>
        <w:lastRenderedPageBreak/>
        <w:t>Una tesis es la opinión o punto de vista que un emisor tiene respecto de un tema polémico. El emisor sostiene la tesis con la intención de convencer a sus receptores de la validez de su punto de vista, para lo cual debe fundamentarla en argumentos que:</w:t>
      </w:r>
    </w:p>
    <w:p w:rsidR="003C2C06" w:rsidRPr="00CD6D55" w:rsidRDefault="003C2C06" w:rsidP="00CD6D55">
      <w:pPr>
        <w:pStyle w:val="Prrafodelista"/>
        <w:numPr>
          <w:ilvl w:val="0"/>
          <w:numId w:val="6"/>
        </w:numPr>
        <w:rPr>
          <w:rFonts w:cstheme="minorHAnsi"/>
        </w:rPr>
      </w:pPr>
      <w:r w:rsidRPr="00CD6D55">
        <w:rPr>
          <w:rFonts w:cstheme="minorHAnsi"/>
        </w:rPr>
        <w:t>resulten aceptables o creíbles para el receptor,</w:t>
      </w:r>
    </w:p>
    <w:p w:rsidR="003C2C06" w:rsidRPr="00CD6D55" w:rsidRDefault="003C2C06" w:rsidP="00CD6D55">
      <w:pPr>
        <w:pStyle w:val="Prrafodelista"/>
        <w:numPr>
          <w:ilvl w:val="0"/>
          <w:numId w:val="6"/>
        </w:numPr>
        <w:rPr>
          <w:rFonts w:cstheme="minorHAnsi"/>
        </w:rPr>
      </w:pPr>
      <w:r w:rsidRPr="00CD6D55">
        <w:rPr>
          <w:rFonts w:cstheme="minorHAnsi"/>
        </w:rPr>
        <w:t>sean relevantes en relación con el tema sobre el que se opina y</w:t>
      </w:r>
    </w:p>
    <w:p w:rsidR="003C2C06" w:rsidRPr="00CD6D55" w:rsidRDefault="003C2C06" w:rsidP="00CD6D55">
      <w:pPr>
        <w:pStyle w:val="Prrafodelista"/>
        <w:numPr>
          <w:ilvl w:val="0"/>
          <w:numId w:val="6"/>
        </w:numPr>
        <w:rPr>
          <w:rFonts w:cstheme="minorHAnsi"/>
        </w:rPr>
      </w:pPr>
      <w:r w:rsidRPr="00CD6D55">
        <w:rPr>
          <w:rFonts w:cstheme="minorHAnsi"/>
        </w:rPr>
        <w:t>sean suficientes para demostrar lo que se afirma.</w:t>
      </w:r>
    </w:p>
    <w:p w:rsidR="003C2C06" w:rsidRPr="003C2C06" w:rsidRDefault="003C2C06" w:rsidP="003C2C06">
      <w:pPr>
        <w:rPr>
          <w:rFonts w:cstheme="minorHAnsi"/>
        </w:rPr>
      </w:pPr>
    </w:p>
    <w:p w:rsidR="003C2C06" w:rsidRPr="003C2C06" w:rsidRDefault="003C2C06" w:rsidP="003C2C06">
      <w:pPr>
        <w:rPr>
          <w:rFonts w:cstheme="minorHAnsi"/>
        </w:rPr>
      </w:pPr>
      <w:r w:rsidRPr="003C2C06">
        <w:rPr>
          <w:rFonts w:cstheme="minorHAnsi"/>
        </w:rPr>
        <w:t>En una argumentación, el emisor puede optar por el uso de diversos modos de razonamiento para convencer o persuadir al receptor, es decir, puede usar distintos esquemas para vincular la tesis con los argumentos que entrega para respaldarla. Entre ellos se cuentan los siguientes:</w:t>
      </w:r>
    </w:p>
    <w:p w:rsidR="003C2C06" w:rsidRPr="003C2C06" w:rsidRDefault="003C2C06" w:rsidP="003C2C06">
      <w:pPr>
        <w:rPr>
          <w:rFonts w:cstheme="minorHAnsi"/>
        </w:rPr>
      </w:pPr>
    </w:p>
    <w:tbl>
      <w:tblPr>
        <w:tblStyle w:val="Tablaconcuadrcula"/>
        <w:tblW w:w="5000" w:type="pct"/>
        <w:tblLook w:val="04A0" w:firstRow="1" w:lastRow="0" w:firstColumn="1" w:lastColumn="0" w:noHBand="0" w:noVBand="1"/>
      </w:tblPr>
      <w:tblGrid>
        <w:gridCol w:w="1696"/>
        <w:gridCol w:w="3686"/>
        <w:gridCol w:w="5408"/>
      </w:tblGrid>
      <w:tr w:rsidR="003C2C06" w:rsidRPr="003C2C06" w:rsidTr="00CD6D55">
        <w:tc>
          <w:tcPr>
            <w:tcW w:w="786" w:type="pct"/>
            <w:vAlign w:val="center"/>
          </w:tcPr>
          <w:p w:rsidR="003C2C06" w:rsidRPr="00CD6D55" w:rsidRDefault="003C2C06" w:rsidP="00CD6D55">
            <w:pPr>
              <w:jc w:val="center"/>
              <w:rPr>
                <w:rFonts w:cstheme="minorHAnsi"/>
                <w:b/>
                <w:bCs/>
              </w:rPr>
            </w:pPr>
            <w:r w:rsidRPr="00CD6D55">
              <w:rPr>
                <w:rFonts w:cstheme="minorHAnsi"/>
                <w:b/>
                <w:bCs/>
              </w:rPr>
              <w:t>Modo de razonamiento</w:t>
            </w:r>
          </w:p>
        </w:tc>
        <w:tc>
          <w:tcPr>
            <w:tcW w:w="1708" w:type="pct"/>
            <w:vAlign w:val="center"/>
          </w:tcPr>
          <w:p w:rsidR="003C2C06" w:rsidRPr="00CD6D55" w:rsidRDefault="003C2C06" w:rsidP="00CD6D55">
            <w:pPr>
              <w:jc w:val="center"/>
              <w:rPr>
                <w:rFonts w:cstheme="minorHAnsi"/>
                <w:b/>
                <w:bCs/>
              </w:rPr>
            </w:pPr>
            <w:r w:rsidRPr="00CD6D55">
              <w:rPr>
                <w:rFonts w:cstheme="minorHAnsi"/>
                <w:b/>
                <w:bCs/>
              </w:rPr>
              <w:t>Definición</w:t>
            </w:r>
          </w:p>
        </w:tc>
        <w:tc>
          <w:tcPr>
            <w:tcW w:w="2506" w:type="pct"/>
            <w:vAlign w:val="center"/>
          </w:tcPr>
          <w:p w:rsidR="003C2C06" w:rsidRPr="00CD6D55" w:rsidRDefault="003C2C06" w:rsidP="00CD6D55">
            <w:pPr>
              <w:jc w:val="center"/>
              <w:rPr>
                <w:rFonts w:cstheme="minorHAnsi"/>
                <w:b/>
                <w:bCs/>
              </w:rPr>
            </w:pPr>
            <w:r w:rsidRPr="00CD6D55">
              <w:rPr>
                <w:rFonts w:cstheme="minorHAnsi"/>
                <w:b/>
                <w:bCs/>
              </w:rPr>
              <w:t>Ejemplo</w:t>
            </w:r>
          </w:p>
        </w:tc>
      </w:tr>
      <w:tr w:rsidR="003C2C06" w:rsidRPr="003C2C06" w:rsidTr="00CD6D55">
        <w:tc>
          <w:tcPr>
            <w:tcW w:w="786" w:type="pct"/>
            <w:vAlign w:val="center"/>
          </w:tcPr>
          <w:p w:rsidR="003C2C06" w:rsidRPr="003C2C06" w:rsidRDefault="003C2C06" w:rsidP="00CD6D55">
            <w:pPr>
              <w:jc w:val="center"/>
              <w:rPr>
                <w:rFonts w:cstheme="minorHAnsi"/>
              </w:rPr>
            </w:pPr>
            <w:r w:rsidRPr="003C2C06">
              <w:rPr>
                <w:rFonts w:cstheme="minorHAnsi"/>
              </w:rPr>
              <w:t>Generalización</w:t>
            </w:r>
          </w:p>
        </w:tc>
        <w:tc>
          <w:tcPr>
            <w:tcW w:w="1708" w:type="pct"/>
            <w:vAlign w:val="center"/>
          </w:tcPr>
          <w:p w:rsidR="003C2C06" w:rsidRPr="003C2C06" w:rsidRDefault="003C2C06" w:rsidP="00CD6D55">
            <w:pPr>
              <w:jc w:val="center"/>
              <w:rPr>
                <w:rFonts w:cstheme="minorHAnsi"/>
              </w:rPr>
            </w:pPr>
            <w:r w:rsidRPr="003C2C06">
              <w:rPr>
                <w:rFonts w:cstheme="minorHAnsi"/>
              </w:rPr>
              <w:t>A partir de varios casos similares se establece una tesis general, que se fundamenta en las características comunes de esos casos.</w:t>
            </w:r>
          </w:p>
        </w:tc>
        <w:tc>
          <w:tcPr>
            <w:tcW w:w="2506" w:type="pct"/>
            <w:vAlign w:val="center"/>
          </w:tcPr>
          <w:p w:rsidR="003C2C06" w:rsidRPr="00CD6D55" w:rsidRDefault="003C2C06" w:rsidP="00CD6D55">
            <w:r w:rsidRPr="00CD6D55">
              <w:t>En los 90, el conflicto de los Balcanes no pudo ser solucionado con la mediación internacional. Algo similar ocurre con algunos de los conflictos de Oriente Medio</w:t>
            </w:r>
            <w:r w:rsidR="00CD6D55" w:rsidRPr="00CD6D55">
              <w:t xml:space="preserve"> </w:t>
            </w:r>
            <w:r w:rsidRPr="00CD6D55">
              <w:t xml:space="preserve">y Próximo. Por lo tanto / probablemente, </w:t>
            </w:r>
            <w:r w:rsidRPr="00CD6D55">
              <w:rPr>
                <w:highlight w:val="yellow"/>
              </w:rPr>
              <w:t>los conflictos locales sobrepasan a los organismos internacionales [tesis].</w:t>
            </w:r>
          </w:p>
        </w:tc>
      </w:tr>
      <w:tr w:rsidR="003C2C06" w:rsidRPr="003C2C06" w:rsidTr="00CD6D55">
        <w:tc>
          <w:tcPr>
            <w:tcW w:w="786" w:type="pct"/>
            <w:vAlign w:val="center"/>
          </w:tcPr>
          <w:p w:rsidR="003C2C06" w:rsidRPr="003C2C06" w:rsidRDefault="003C2C06" w:rsidP="00CD6D55">
            <w:pPr>
              <w:jc w:val="center"/>
              <w:rPr>
                <w:rFonts w:cstheme="minorHAnsi"/>
              </w:rPr>
            </w:pPr>
            <w:r w:rsidRPr="003C2C06">
              <w:rPr>
                <w:rFonts w:cstheme="minorHAnsi"/>
              </w:rPr>
              <w:t>Razonamiento por causa</w:t>
            </w:r>
          </w:p>
        </w:tc>
        <w:tc>
          <w:tcPr>
            <w:tcW w:w="1708" w:type="pct"/>
            <w:vAlign w:val="center"/>
          </w:tcPr>
          <w:p w:rsidR="003C2C06" w:rsidRPr="003C2C06" w:rsidRDefault="003C2C06" w:rsidP="00CD6D55">
            <w:pPr>
              <w:jc w:val="center"/>
              <w:rPr>
                <w:rFonts w:cstheme="minorHAnsi"/>
              </w:rPr>
            </w:pPr>
            <w:r w:rsidRPr="003C2C06">
              <w:rPr>
                <w:rFonts w:cstheme="minorHAnsi"/>
              </w:rPr>
              <w:t>Se establece una relación causal entre dos hechos, afirmando que las razones son la causa de lo que se afirma en la tesis.</w:t>
            </w:r>
          </w:p>
        </w:tc>
        <w:tc>
          <w:tcPr>
            <w:tcW w:w="2506" w:type="pct"/>
            <w:vAlign w:val="center"/>
          </w:tcPr>
          <w:p w:rsidR="003C2C06" w:rsidRPr="00CD6D55" w:rsidRDefault="003C2C06" w:rsidP="00CD6D55">
            <w:r w:rsidRPr="00CD6D55">
              <w:t xml:space="preserve">Esa región vive un profundo conflicto bélico. La población civil está sufriendo las consecuencias. Por lo tanto / probablemente, </w:t>
            </w:r>
            <w:r w:rsidRPr="00CD6D55">
              <w:rPr>
                <w:highlight w:val="yellow"/>
              </w:rPr>
              <w:t>los afectados migrarán a Europa y Latinoamérica [tesis].</w:t>
            </w:r>
            <w:r w:rsidRPr="00CD6D55">
              <w:t xml:space="preserve"> </w:t>
            </w:r>
          </w:p>
        </w:tc>
      </w:tr>
      <w:tr w:rsidR="003C2C06" w:rsidRPr="003C2C06" w:rsidTr="00CD6D55">
        <w:tc>
          <w:tcPr>
            <w:tcW w:w="786" w:type="pct"/>
            <w:vAlign w:val="center"/>
          </w:tcPr>
          <w:p w:rsidR="003C2C06" w:rsidRPr="003C2C06" w:rsidRDefault="003C2C06" w:rsidP="00CD6D55">
            <w:pPr>
              <w:jc w:val="center"/>
              <w:rPr>
                <w:rFonts w:cstheme="minorHAnsi"/>
              </w:rPr>
            </w:pPr>
            <w:r w:rsidRPr="003C2C06">
              <w:rPr>
                <w:rFonts w:cstheme="minorHAnsi"/>
              </w:rPr>
              <w:t>Razonamiento por signos</w:t>
            </w:r>
          </w:p>
        </w:tc>
        <w:tc>
          <w:tcPr>
            <w:tcW w:w="1708" w:type="pct"/>
            <w:vAlign w:val="center"/>
          </w:tcPr>
          <w:p w:rsidR="003C2C06" w:rsidRPr="003C2C06" w:rsidRDefault="003C2C06" w:rsidP="00CD6D55">
            <w:pPr>
              <w:jc w:val="center"/>
              <w:rPr>
                <w:rFonts w:cstheme="minorHAnsi"/>
              </w:rPr>
            </w:pPr>
            <w:r w:rsidRPr="003C2C06">
              <w:rPr>
                <w:rFonts w:cstheme="minorHAnsi"/>
              </w:rPr>
              <w:t>También llamado razonamiento sintomático, permite llegar a una tesis o conclusión gracias a la presentación de signos, señales o síntomas que la confirman.</w:t>
            </w:r>
          </w:p>
        </w:tc>
        <w:tc>
          <w:tcPr>
            <w:tcW w:w="2506" w:type="pct"/>
            <w:vAlign w:val="center"/>
          </w:tcPr>
          <w:p w:rsidR="003C2C06" w:rsidRPr="00CD6D55" w:rsidRDefault="003C2C06" w:rsidP="00CD6D55">
            <w:r w:rsidRPr="00CD6D55">
              <w:t xml:space="preserve">Los gobiernos chilenos han acogido, históricamente, a refugiados de varios conflictos bélicos: de la guerra civil española, del conflicto palestino y, </w:t>
            </w:r>
            <w:r w:rsidR="00D31DF0">
              <w:t xml:space="preserve"> r</w:t>
            </w:r>
            <w:r w:rsidRPr="00CD6D55">
              <w:t>ecientemente, de</w:t>
            </w:r>
            <w:r w:rsidR="00D31DF0">
              <w:t xml:space="preserve"> </w:t>
            </w:r>
            <w:r w:rsidRPr="00CD6D55">
              <w:t xml:space="preserve">la guerra en Siria. Por lo tanto / probablemente, </w:t>
            </w:r>
            <w:r w:rsidRPr="00CD6D55">
              <w:rPr>
                <w:highlight w:val="yellow"/>
              </w:rPr>
              <w:t>Chile es sensible con la crisis humanitaria de los refugiados [tesis].</w:t>
            </w:r>
          </w:p>
        </w:tc>
      </w:tr>
      <w:tr w:rsidR="003C2C06" w:rsidRPr="003C2C06" w:rsidTr="00CD6D55">
        <w:tc>
          <w:tcPr>
            <w:tcW w:w="786" w:type="pct"/>
            <w:vAlign w:val="center"/>
          </w:tcPr>
          <w:p w:rsidR="003C2C06" w:rsidRPr="003C2C06" w:rsidRDefault="003C2C06" w:rsidP="00CD6D55">
            <w:pPr>
              <w:jc w:val="center"/>
              <w:rPr>
                <w:rFonts w:cstheme="minorHAnsi"/>
              </w:rPr>
            </w:pPr>
            <w:r w:rsidRPr="003C2C06">
              <w:rPr>
                <w:rFonts w:cstheme="minorHAnsi"/>
              </w:rPr>
              <w:t>Criterio</w:t>
            </w:r>
          </w:p>
          <w:p w:rsidR="003C2C06" w:rsidRPr="003C2C06" w:rsidRDefault="003C2C06" w:rsidP="00CD6D55">
            <w:pPr>
              <w:jc w:val="center"/>
              <w:rPr>
                <w:rFonts w:cstheme="minorHAnsi"/>
              </w:rPr>
            </w:pPr>
            <w:r w:rsidRPr="003C2C06">
              <w:rPr>
                <w:rFonts w:cstheme="minorHAnsi"/>
              </w:rPr>
              <w:t>de autoridad</w:t>
            </w:r>
          </w:p>
        </w:tc>
        <w:tc>
          <w:tcPr>
            <w:tcW w:w="1708" w:type="pct"/>
            <w:vAlign w:val="center"/>
          </w:tcPr>
          <w:p w:rsidR="003C2C06" w:rsidRPr="003C2C06" w:rsidRDefault="003C2C06" w:rsidP="00CD6D55">
            <w:pPr>
              <w:pStyle w:val="NormalWeb"/>
              <w:jc w:val="center"/>
              <w:rPr>
                <w:rFonts w:asciiTheme="minorHAnsi" w:hAnsiTheme="minorHAnsi" w:cstheme="minorHAnsi"/>
              </w:rPr>
            </w:pPr>
            <w:r w:rsidRPr="003C2C06">
              <w:rPr>
                <w:rFonts w:asciiTheme="minorHAnsi" w:hAnsiTheme="minorHAnsi" w:cstheme="minorHAnsi"/>
              </w:rPr>
              <w:t>La tesis se sustenta en la opinión de</w:t>
            </w:r>
            <w:r w:rsidR="00CD6D55">
              <w:rPr>
                <w:rFonts w:asciiTheme="minorHAnsi" w:hAnsiTheme="minorHAnsi" w:cstheme="minorHAnsi"/>
              </w:rPr>
              <w:t xml:space="preserve"> </w:t>
            </w:r>
            <w:r w:rsidRPr="003C2C06">
              <w:rPr>
                <w:rFonts w:asciiTheme="minorHAnsi" w:hAnsiTheme="minorHAnsi" w:cstheme="minorHAnsi"/>
              </w:rPr>
              <w:t>una autoridad en la materia, es</w:t>
            </w:r>
            <w:r w:rsidR="00CD6D55">
              <w:rPr>
                <w:rFonts w:asciiTheme="minorHAnsi" w:hAnsiTheme="minorHAnsi" w:cstheme="minorHAnsi"/>
              </w:rPr>
              <w:t xml:space="preserve"> </w:t>
            </w:r>
            <w:r w:rsidRPr="003C2C06">
              <w:rPr>
                <w:rFonts w:asciiTheme="minorHAnsi" w:hAnsiTheme="minorHAnsi" w:cstheme="minorHAnsi"/>
              </w:rPr>
              <w:t>decir,</w:t>
            </w:r>
            <w:r w:rsidR="00CD6D55">
              <w:rPr>
                <w:rFonts w:asciiTheme="minorHAnsi" w:hAnsiTheme="minorHAnsi" w:cstheme="minorHAnsi"/>
              </w:rPr>
              <w:t xml:space="preserve"> </w:t>
            </w:r>
            <w:r w:rsidRPr="003C2C06">
              <w:rPr>
                <w:rFonts w:asciiTheme="minorHAnsi" w:hAnsiTheme="minorHAnsi" w:cstheme="minorHAnsi"/>
              </w:rPr>
              <w:t>en el juicio de un experto o de una institución reconocida. En la columna “La inmigración en Chile. Del problema a la oportunidad” es posible reconocer este tipo de argumento.</w:t>
            </w:r>
          </w:p>
        </w:tc>
        <w:tc>
          <w:tcPr>
            <w:tcW w:w="2506" w:type="pct"/>
            <w:vAlign w:val="center"/>
          </w:tcPr>
          <w:p w:rsidR="003C2C06" w:rsidRPr="00CD6D55" w:rsidRDefault="003C2C06" w:rsidP="00CD6D55">
            <w:r w:rsidRPr="00CD6D55">
              <w:t>El secretario de la ONU señaló que “debemos considerar que los migrantes son, ante todo, seres humano</w:t>
            </w:r>
            <w:r w:rsidR="00CD6D55" w:rsidRPr="00CD6D55">
              <w:t xml:space="preserve">s </w:t>
            </w:r>
            <w:r w:rsidRPr="00CD6D55">
              <w:t xml:space="preserve">con derechos humanos y no se los puede considerar únicamente como agentes de desarrollo económico”. Por lo tanto / probablemente, todo </w:t>
            </w:r>
            <w:r w:rsidRPr="00CD6D55">
              <w:rPr>
                <w:highlight w:val="yellow"/>
              </w:rPr>
              <w:t>Estado debe resguardar los derechos básicos de los migrantes, como acceso a la salud y a la educación [tesis].</w:t>
            </w:r>
          </w:p>
        </w:tc>
      </w:tr>
      <w:tr w:rsidR="003C2C06" w:rsidRPr="003C2C06" w:rsidTr="00CD6D55">
        <w:tc>
          <w:tcPr>
            <w:tcW w:w="786" w:type="pct"/>
            <w:vAlign w:val="center"/>
          </w:tcPr>
          <w:p w:rsidR="003C2C06" w:rsidRPr="003C2C06" w:rsidRDefault="003C2C06" w:rsidP="00CD6D55">
            <w:pPr>
              <w:jc w:val="center"/>
              <w:rPr>
                <w:rFonts w:cstheme="minorHAnsi"/>
              </w:rPr>
            </w:pPr>
            <w:r w:rsidRPr="003C2C06">
              <w:rPr>
                <w:rFonts w:cstheme="minorHAnsi"/>
              </w:rPr>
              <w:t>Razonamiento por analogía</w:t>
            </w:r>
          </w:p>
        </w:tc>
        <w:tc>
          <w:tcPr>
            <w:tcW w:w="1708" w:type="pct"/>
            <w:vAlign w:val="center"/>
          </w:tcPr>
          <w:p w:rsidR="003C2C06" w:rsidRPr="003C2C06" w:rsidRDefault="003C2C06" w:rsidP="00CD6D55">
            <w:pPr>
              <w:jc w:val="center"/>
              <w:rPr>
                <w:rFonts w:cstheme="minorHAnsi"/>
              </w:rPr>
            </w:pPr>
            <w:r w:rsidRPr="003C2C06">
              <w:rPr>
                <w:rFonts w:cstheme="minorHAnsi"/>
              </w:rPr>
              <w:t>Se fundamenta la tesis comparando dos conceptos o situaciones diferentes, pero que poseen atributos semejantes, lo que permite inferir ciertas conclusiones si se considera que lo que es aplicable para una situación lo es también para otra.</w:t>
            </w:r>
          </w:p>
        </w:tc>
        <w:tc>
          <w:tcPr>
            <w:tcW w:w="2506" w:type="pct"/>
            <w:vAlign w:val="center"/>
          </w:tcPr>
          <w:p w:rsidR="003C2C06" w:rsidRPr="00CD6D55" w:rsidRDefault="003C2C06" w:rsidP="00CD6D55">
            <w:r w:rsidRPr="00CD6D55">
              <w:t>A mediados del siglo XX, los afroamericanos de Estados Unidos debieron generar un movimiento civil a favor de sus derechos para cambiar la Constitución. Por lo tanto</w:t>
            </w:r>
            <w:r w:rsidR="00CD6D55" w:rsidRPr="00CD6D55">
              <w:t xml:space="preserve"> </w:t>
            </w:r>
            <w:r w:rsidRPr="00CD6D55">
              <w:t xml:space="preserve">/ probablemente, </w:t>
            </w:r>
            <w:r w:rsidRPr="00CD6D55">
              <w:rPr>
                <w:highlight w:val="yellow"/>
              </w:rPr>
              <w:t>los migrantes radicados en Estados Unidos deben organizarse si quieren generar un cambio en la legislación de ese país [tesis].</w:t>
            </w:r>
          </w:p>
        </w:tc>
      </w:tr>
    </w:tbl>
    <w:p w:rsidR="003C2C06" w:rsidRPr="003C2C06" w:rsidRDefault="003C2C06" w:rsidP="003C2C06">
      <w:pPr>
        <w:rPr>
          <w:rFonts w:cstheme="minorHAnsi"/>
        </w:rPr>
      </w:pPr>
    </w:p>
    <w:p w:rsidR="003C2C06" w:rsidRPr="003C2C06" w:rsidRDefault="003C2C06" w:rsidP="003C2C06">
      <w:pPr>
        <w:rPr>
          <w:rFonts w:cstheme="minorHAnsi"/>
        </w:rPr>
      </w:pPr>
      <w:r w:rsidRPr="003C2C06">
        <w:rPr>
          <w:rFonts w:cstheme="minorHAnsi"/>
        </w:rPr>
        <w:t>La argumentación puede ser desarrollada de manera positiva o negativa, dependiendo del objetivo del emisor:</w:t>
      </w:r>
    </w:p>
    <w:p w:rsidR="003C2C06" w:rsidRPr="00CD6D55" w:rsidRDefault="003C2C06" w:rsidP="00CD6D55">
      <w:pPr>
        <w:pStyle w:val="Prrafodelista"/>
        <w:numPr>
          <w:ilvl w:val="0"/>
          <w:numId w:val="4"/>
        </w:numPr>
        <w:rPr>
          <w:rFonts w:cstheme="minorHAnsi"/>
        </w:rPr>
      </w:pPr>
      <w:r w:rsidRPr="00CD6D55">
        <w:rPr>
          <w:rFonts w:cstheme="minorHAnsi"/>
        </w:rPr>
        <w:t>La argumentación positiva consiste en sostener la tesis sobre argumentos que la prueban, es decir, que explican por qué es una aproximación válida y verdadera.</w:t>
      </w:r>
    </w:p>
    <w:p w:rsidR="003C2C06" w:rsidRDefault="003C2C06" w:rsidP="00CD6D55">
      <w:pPr>
        <w:pStyle w:val="Prrafodelista"/>
        <w:numPr>
          <w:ilvl w:val="0"/>
          <w:numId w:val="4"/>
        </w:numPr>
        <w:rPr>
          <w:rFonts w:cstheme="minorHAnsi"/>
        </w:rPr>
      </w:pPr>
      <w:r w:rsidRPr="00CD6D55">
        <w:rPr>
          <w:rFonts w:cstheme="minorHAnsi"/>
        </w:rPr>
        <w:t>La argumentación negativa consiste en demostrar por qué una tesis no es válida ni verdadera, refutando el o los argumentos que la sostienen.</w:t>
      </w:r>
    </w:p>
    <w:p w:rsidR="00547D9D" w:rsidRDefault="00547D9D" w:rsidP="00547D9D">
      <w:pPr>
        <w:rPr>
          <w:rFonts w:cstheme="minorHAnsi"/>
        </w:rPr>
      </w:pPr>
    </w:p>
    <w:p w:rsidR="00547D9D" w:rsidRDefault="00547D9D" w:rsidP="00547D9D">
      <w:pPr>
        <w:rPr>
          <w:rFonts w:cstheme="minorHAnsi"/>
        </w:rPr>
      </w:pPr>
    </w:p>
    <w:p w:rsidR="00547D9D" w:rsidRDefault="00547D9D" w:rsidP="00547D9D">
      <w:pPr>
        <w:rPr>
          <w:rFonts w:cstheme="minorHAnsi"/>
        </w:rPr>
      </w:pPr>
    </w:p>
    <w:p w:rsidR="00547D9D" w:rsidRPr="00547D9D" w:rsidRDefault="00547D9D" w:rsidP="00547D9D">
      <w:pPr>
        <w:rPr>
          <w:rFonts w:cstheme="minorHAnsi"/>
          <w:b/>
          <w:bCs/>
        </w:rPr>
      </w:pPr>
      <w:r w:rsidRPr="00547D9D">
        <w:rPr>
          <w:rFonts w:cstheme="minorHAnsi"/>
          <w:b/>
          <w:bCs/>
        </w:rPr>
        <w:t>Falacias argumentativas</w:t>
      </w:r>
    </w:p>
    <w:p w:rsidR="00547D9D" w:rsidRDefault="00547D9D" w:rsidP="00547D9D">
      <w:pPr>
        <w:rPr>
          <w:rFonts w:cstheme="minorHAnsi"/>
        </w:rPr>
      </w:pPr>
      <w:r w:rsidRPr="00547D9D">
        <w:rPr>
          <w:rFonts w:cstheme="minorHAnsi"/>
        </w:rPr>
        <w:t>El receptor de una argumentación siempre debe atender a la calidad de los agumentos y evaluarlos, dado que, además de los razonamientos argumentativos revisados anteriormente, también existen aquellos que son incorrectos y que constituyen las llamadas falacias argumentativas, que son utilizadas de forma voluntaria o involuntaria por el emisor. En el contexto de la argumentación la palabra falacia no es sinónimo de mentira, sino que se refiere a un argumento mal construido o que carece de validez.</w:t>
      </w:r>
    </w:p>
    <w:p w:rsidR="00547D9D" w:rsidRPr="00547D9D" w:rsidRDefault="00547D9D" w:rsidP="00547D9D">
      <w:pPr>
        <w:rPr>
          <w:rFonts w:cstheme="minorHAnsi"/>
        </w:rPr>
      </w:pPr>
    </w:p>
    <w:p w:rsidR="00547D9D" w:rsidRDefault="00547D9D" w:rsidP="00547D9D">
      <w:pPr>
        <w:rPr>
          <w:rFonts w:cstheme="minorHAnsi"/>
        </w:rPr>
      </w:pPr>
      <w:r w:rsidRPr="00547D9D">
        <w:rPr>
          <w:rFonts w:cstheme="minorHAnsi"/>
        </w:rPr>
        <w:t>Si bien se caracterizan por presentar fallas en su construcción, las falacias pu</w:t>
      </w:r>
      <w:r>
        <w:rPr>
          <w:rFonts w:cstheme="minorHAnsi"/>
        </w:rPr>
        <w:t>e</w:t>
      </w:r>
      <w:r w:rsidRPr="00547D9D">
        <w:rPr>
          <w:rFonts w:cstheme="minorHAnsi"/>
        </w:rPr>
        <w:t>den ser tan persuasivas como un argumento válido. Por esta razón, es necesario que el receptor de un texto argumentativo las reconozca, para poder evaluar las argumentaciones ajenas y, por otro lado, construir argumentos de calidad para fundamentar sus opiniones.</w:t>
      </w:r>
    </w:p>
    <w:p w:rsidR="00547D9D" w:rsidRPr="00547D9D" w:rsidRDefault="00547D9D" w:rsidP="00547D9D">
      <w:pPr>
        <w:rPr>
          <w:rFonts w:cstheme="minorHAnsi"/>
        </w:rPr>
      </w:pPr>
    </w:p>
    <w:p w:rsidR="00547D9D" w:rsidRDefault="00547D9D" w:rsidP="00547D9D">
      <w:pPr>
        <w:jc w:val="center"/>
        <w:rPr>
          <w:rFonts w:cstheme="minorHAnsi"/>
          <w:noProof/>
        </w:rPr>
      </w:pPr>
      <w:r w:rsidRPr="00547D9D">
        <w:rPr>
          <w:rFonts w:cstheme="minorHAnsi"/>
        </w:rPr>
        <w:t>Algunas de las falacias más recurrentes en la argumentación son las siguientes:</w:t>
      </w:r>
    </w:p>
    <w:p w:rsidR="00547D9D" w:rsidRDefault="00547D9D" w:rsidP="00547D9D">
      <w:pPr>
        <w:rPr>
          <w:rFonts w:cstheme="minorHAnsi"/>
          <w:noProof/>
        </w:rPr>
      </w:pPr>
    </w:p>
    <w:p w:rsidR="00547D9D" w:rsidRPr="00547D9D" w:rsidRDefault="00547D9D" w:rsidP="00547D9D">
      <w:pPr>
        <w:rPr>
          <w:rFonts w:cstheme="minorHAnsi"/>
        </w:rPr>
      </w:pPr>
      <w:r>
        <w:rPr>
          <w:rFonts w:cstheme="minorHAnsi"/>
          <w:noProof/>
        </w:rPr>
        <w:drawing>
          <wp:inline distT="0" distB="0" distL="0" distR="0" wp14:anchorId="10EAE916" wp14:editId="1EFC9DCD">
            <wp:extent cx="6858000" cy="5641340"/>
            <wp:effectExtent l="114300" t="101600" r="114300" b="13716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6-15 a la(s) 07.21.55.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5641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547D9D" w:rsidRPr="00547D9D" w:rsidSect="003C2C06">
      <w:headerReference w:type="default" r:id="rId13"/>
      <w:footerReference w:type="even" r:id="rId14"/>
      <w:footerReference w:type="default" r:id="rId15"/>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0E10" w:rsidRDefault="00530E10" w:rsidP="003C2C06">
      <w:r>
        <w:separator/>
      </w:r>
    </w:p>
  </w:endnote>
  <w:endnote w:type="continuationSeparator" w:id="0">
    <w:p w:rsidR="00530E10" w:rsidRDefault="00530E10" w:rsidP="003C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44356670"/>
      <w:docPartObj>
        <w:docPartGallery w:val="Page Numbers (Bottom of Page)"/>
        <w:docPartUnique/>
      </w:docPartObj>
    </w:sdtPr>
    <w:sdtContent>
      <w:p w:rsidR="00547D9D" w:rsidRDefault="00547D9D" w:rsidP="001713F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47D9D" w:rsidRDefault="00547D9D" w:rsidP="00547D9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4963699"/>
      <w:docPartObj>
        <w:docPartGallery w:val="Page Numbers (Bottom of Page)"/>
        <w:docPartUnique/>
      </w:docPartObj>
    </w:sdtPr>
    <w:sdtContent>
      <w:p w:rsidR="00547D9D" w:rsidRDefault="00547D9D" w:rsidP="001713F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547D9D" w:rsidRDefault="00547D9D" w:rsidP="00547D9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0E10" w:rsidRDefault="00530E10" w:rsidP="003C2C06">
      <w:r>
        <w:separator/>
      </w:r>
    </w:p>
  </w:footnote>
  <w:footnote w:type="continuationSeparator" w:id="0">
    <w:p w:rsidR="00530E10" w:rsidRDefault="00530E10" w:rsidP="003C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111"/>
      <w:gridCol w:w="2993"/>
    </w:tblGrid>
    <w:tr w:rsidR="003C2C06" w:rsidRPr="00E772EB" w:rsidTr="001E47C3">
      <w:tc>
        <w:tcPr>
          <w:tcW w:w="3686" w:type="dxa"/>
          <w:vAlign w:val="center"/>
        </w:tcPr>
        <w:p w:rsidR="003C2C06" w:rsidRPr="00E772EB" w:rsidRDefault="003C2C06" w:rsidP="003C2C06">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2646EDA4" wp14:editId="0A1781C6">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3" name="Imagen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3C2C06" w:rsidRPr="00E772EB" w:rsidRDefault="003C2C06" w:rsidP="003C2C06">
          <w:pPr>
            <w:pStyle w:val="Encabezado"/>
            <w:rPr>
              <w:rFonts w:cstheme="minorHAnsi"/>
              <w:sz w:val="18"/>
              <w:szCs w:val="18"/>
              <w:lang w:val="es-ES"/>
            </w:rPr>
          </w:pPr>
          <w:r w:rsidRPr="00E772EB">
            <w:rPr>
              <w:rFonts w:cstheme="minorHAnsi"/>
              <w:sz w:val="18"/>
              <w:szCs w:val="18"/>
              <w:lang w:val="es-ES"/>
            </w:rPr>
            <w:t>Departamento Humanidades</w:t>
          </w:r>
        </w:p>
        <w:p w:rsidR="003C2C06" w:rsidRPr="00E772EB" w:rsidRDefault="003C2C06" w:rsidP="003C2C06">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3C2C06" w:rsidRPr="00E772EB" w:rsidRDefault="003C2C06" w:rsidP="003C2C06">
          <w:pPr>
            <w:pStyle w:val="Encabezado"/>
            <w:rPr>
              <w:rFonts w:cstheme="minorHAnsi"/>
              <w:sz w:val="18"/>
              <w:szCs w:val="18"/>
              <w:lang w:val="es-ES"/>
            </w:rPr>
          </w:pPr>
          <w:r w:rsidRPr="00E772EB">
            <w:rPr>
              <w:rFonts w:cstheme="minorHAnsi"/>
              <w:sz w:val="18"/>
              <w:szCs w:val="18"/>
              <w:lang w:val="es-ES"/>
            </w:rPr>
            <w:t>Profesor: Eric Parra M.</w:t>
          </w:r>
        </w:p>
      </w:tc>
      <w:tc>
        <w:tcPr>
          <w:tcW w:w="4111" w:type="dxa"/>
          <w:vAlign w:val="center"/>
        </w:tcPr>
        <w:p w:rsidR="003C2C06" w:rsidRPr="0077301B" w:rsidRDefault="003C2C06" w:rsidP="003C2C06">
          <w:pPr>
            <w:contextualSpacing/>
            <w:jc w:val="center"/>
            <w:rPr>
              <w:rFonts w:cstheme="minorHAnsi"/>
              <w:b/>
              <w:bCs/>
              <w:sz w:val="36"/>
              <w:szCs w:val="36"/>
              <w:lang w:val="es-ES"/>
            </w:rPr>
          </w:pPr>
          <w:r w:rsidRPr="0077301B">
            <w:rPr>
              <w:rFonts w:cstheme="minorHAnsi"/>
              <w:b/>
              <w:bCs/>
              <w:sz w:val="36"/>
              <w:szCs w:val="36"/>
              <w:u w:val="single"/>
              <w:lang w:val="es-ES"/>
            </w:rPr>
            <w:t>GUÍA Nº</w:t>
          </w:r>
          <w:r>
            <w:rPr>
              <w:rFonts w:cstheme="minorHAnsi"/>
              <w:b/>
              <w:bCs/>
              <w:sz w:val="36"/>
              <w:szCs w:val="36"/>
              <w:u w:val="single"/>
              <w:lang w:val="es-ES"/>
            </w:rPr>
            <w:t>10</w:t>
          </w:r>
          <w:r w:rsidRPr="0077301B">
            <w:rPr>
              <w:rFonts w:cstheme="minorHAnsi"/>
              <w:b/>
              <w:bCs/>
              <w:sz w:val="36"/>
              <w:szCs w:val="36"/>
              <w:lang w:val="es-ES"/>
            </w:rPr>
            <w:t xml:space="preserve"> – 2º MEDIO</w:t>
          </w:r>
        </w:p>
        <w:p w:rsidR="003C2C06" w:rsidRPr="00E772EB" w:rsidRDefault="003C2C06" w:rsidP="003C2C06">
          <w:pPr>
            <w:contextualSpacing/>
            <w:jc w:val="center"/>
            <w:rPr>
              <w:rFonts w:cstheme="minorHAnsi"/>
              <w:b/>
              <w:bCs/>
              <w:lang w:val="es-ES"/>
            </w:rPr>
          </w:pPr>
          <w:r w:rsidRPr="0077301B">
            <w:rPr>
              <w:rFonts w:cstheme="minorHAnsi"/>
              <w:b/>
              <w:bCs/>
              <w:sz w:val="36"/>
              <w:szCs w:val="36"/>
              <w:lang w:val="es-ES"/>
            </w:rPr>
            <w:t>LENGUA Y LITERATURA</w:t>
          </w:r>
        </w:p>
      </w:tc>
      <w:tc>
        <w:tcPr>
          <w:tcW w:w="2993" w:type="dxa"/>
        </w:tcPr>
        <w:p w:rsidR="003C2C06" w:rsidRPr="00E772EB" w:rsidRDefault="003C2C06" w:rsidP="003C2C06">
          <w:pPr>
            <w:contextualSpacing/>
            <w:jc w:val="right"/>
            <w:rPr>
              <w:rFonts w:cstheme="minorHAnsi"/>
              <w:sz w:val="18"/>
              <w:szCs w:val="18"/>
              <w:lang w:val="es-ES"/>
            </w:rPr>
          </w:pPr>
          <w:r>
            <w:rPr>
              <w:rFonts w:cstheme="minorHAnsi"/>
              <w:noProof/>
              <w:sz w:val="18"/>
              <w:szCs w:val="18"/>
              <w:lang w:val="es-ES"/>
            </w:rPr>
            <w:drawing>
              <wp:inline distT="0" distB="0" distL="0" distR="0" wp14:anchorId="42DA5090" wp14:editId="4C5170AA">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3C2C06" w:rsidRPr="003C2C06" w:rsidRDefault="003C2C06" w:rsidP="003C2C06">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2211E"/>
    <w:multiLevelType w:val="hybridMultilevel"/>
    <w:tmpl w:val="FF9C937E"/>
    <w:lvl w:ilvl="0" w:tplc="7C868F7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C5F7EA4"/>
    <w:multiLevelType w:val="hybridMultilevel"/>
    <w:tmpl w:val="7F2C4E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7335D46"/>
    <w:multiLevelType w:val="hybridMultilevel"/>
    <w:tmpl w:val="FAECCC80"/>
    <w:lvl w:ilvl="0" w:tplc="7C868F7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2B30F10"/>
    <w:multiLevelType w:val="hybridMultilevel"/>
    <w:tmpl w:val="3B886036"/>
    <w:lvl w:ilvl="0" w:tplc="7C868F7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6C5D6C"/>
    <w:multiLevelType w:val="multilevel"/>
    <w:tmpl w:val="800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06"/>
    <w:rsid w:val="001B6982"/>
    <w:rsid w:val="003C2C06"/>
    <w:rsid w:val="004C7720"/>
    <w:rsid w:val="00530E10"/>
    <w:rsid w:val="00547D9D"/>
    <w:rsid w:val="00832C19"/>
    <w:rsid w:val="00BA198F"/>
    <w:rsid w:val="00CD6D55"/>
    <w:rsid w:val="00D31D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67D6"/>
  <w15:chartTrackingRefBased/>
  <w15:docId w15:val="{ECAA7346-6468-D148-8537-7CA62B8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2C06"/>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3C2C06"/>
    <w:pPr>
      <w:tabs>
        <w:tab w:val="center" w:pos="4252"/>
        <w:tab w:val="right" w:pos="8504"/>
      </w:tabs>
    </w:pPr>
  </w:style>
  <w:style w:type="character" w:customStyle="1" w:styleId="EncabezadoCar">
    <w:name w:val="Encabezado Car"/>
    <w:basedOn w:val="Fuentedeprrafopredeter"/>
    <w:link w:val="Encabezado"/>
    <w:uiPriority w:val="99"/>
    <w:rsid w:val="003C2C06"/>
  </w:style>
  <w:style w:type="paragraph" w:styleId="Piedepgina">
    <w:name w:val="footer"/>
    <w:basedOn w:val="Normal"/>
    <w:link w:val="PiedepginaCar"/>
    <w:uiPriority w:val="99"/>
    <w:unhideWhenUsed/>
    <w:rsid w:val="003C2C06"/>
    <w:pPr>
      <w:tabs>
        <w:tab w:val="center" w:pos="4252"/>
        <w:tab w:val="right" w:pos="8504"/>
      </w:tabs>
    </w:pPr>
  </w:style>
  <w:style w:type="character" w:customStyle="1" w:styleId="PiedepginaCar">
    <w:name w:val="Pie de página Car"/>
    <w:basedOn w:val="Fuentedeprrafopredeter"/>
    <w:link w:val="Piedepgina"/>
    <w:uiPriority w:val="99"/>
    <w:rsid w:val="003C2C06"/>
  </w:style>
  <w:style w:type="character" w:styleId="Hipervnculo">
    <w:name w:val="Hyperlink"/>
    <w:uiPriority w:val="99"/>
    <w:unhideWhenUsed/>
    <w:rsid w:val="003C2C06"/>
    <w:rPr>
      <w:color w:val="0000FF"/>
      <w:u w:val="single"/>
    </w:rPr>
  </w:style>
  <w:style w:type="paragraph" w:styleId="Sinespaciado">
    <w:name w:val="No Spacing"/>
    <w:uiPriority w:val="1"/>
    <w:qFormat/>
    <w:rsid w:val="003C2C06"/>
    <w:rPr>
      <w:sz w:val="22"/>
      <w:szCs w:val="22"/>
    </w:rPr>
  </w:style>
  <w:style w:type="paragraph" w:styleId="Prrafodelista">
    <w:name w:val="List Paragraph"/>
    <w:basedOn w:val="Normal"/>
    <w:uiPriority w:val="34"/>
    <w:qFormat/>
    <w:rsid w:val="003C2C06"/>
    <w:pPr>
      <w:ind w:left="720"/>
      <w:contextualSpacing/>
    </w:pPr>
  </w:style>
  <w:style w:type="character" w:styleId="Nmerodepgina">
    <w:name w:val="page number"/>
    <w:basedOn w:val="Fuentedeprrafopredeter"/>
    <w:uiPriority w:val="99"/>
    <w:semiHidden/>
    <w:unhideWhenUsed/>
    <w:rsid w:val="0054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406">
      <w:bodyDiv w:val="1"/>
      <w:marLeft w:val="0"/>
      <w:marRight w:val="0"/>
      <w:marTop w:val="0"/>
      <w:marBottom w:val="0"/>
      <w:divBdr>
        <w:top w:val="none" w:sz="0" w:space="0" w:color="auto"/>
        <w:left w:val="none" w:sz="0" w:space="0" w:color="auto"/>
        <w:bottom w:val="none" w:sz="0" w:space="0" w:color="auto"/>
        <w:right w:val="none" w:sz="0" w:space="0" w:color="auto"/>
      </w:divBdr>
      <w:divsChild>
        <w:div w:id="2105882067">
          <w:marLeft w:val="0"/>
          <w:marRight w:val="0"/>
          <w:marTop w:val="0"/>
          <w:marBottom w:val="0"/>
          <w:divBdr>
            <w:top w:val="none" w:sz="0" w:space="0" w:color="auto"/>
            <w:left w:val="none" w:sz="0" w:space="0" w:color="auto"/>
            <w:bottom w:val="none" w:sz="0" w:space="0" w:color="auto"/>
            <w:right w:val="none" w:sz="0" w:space="0" w:color="auto"/>
          </w:divBdr>
          <w:divsChild>
            <w:div w:id="968362031">
              <w:marLeft w:val="0"/>
              <w:marRight w:val="0"/>
              <w:marTop w:val="0"/>
              <w:marBottom w:val="0"/>
              <w:divBdr>
                <w:top w:val="none" w:sz="0" w:space="0" w:color="auto"/>
                <w:left w:val="none" w:sz="0" w:space="0" w:color="auto"/>
                <w:bottom w:val="none" w:sz="0" w:space="0" w:color="auto"/>
                <w:right w:val="none" w:sz="0" w:space="0" w:color="auto"/>
              </w:divBdr>
              <w:divsChild>
                <w:div w:id="15824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6562">
      <w:bodyDiv w:val="1"/>
      <w:marLeft w:val="0"/>
      <w:marRight w:val="0"/>
      <w:marTop w:val="0"/>
      <w:marBottom w:val="0"/>
      <w:divBdr>
        <w:top w:val="none" w:sz="0" w:space="0" w:color="auto"/>
        <w:left w:val="none" w:sz="0" w:space="0" w:color="auto"/>
        <w:bottom w:val="none" w:sz="0" w:space="0" w:color="auto"/>
        <w:right w:val="none" w:sz="0" w:space="0" w:color="auto"/>
      </w:divBdr>
      <w:divsChild>
        <w:div w:id="1865709960">
          <w:marLeft w:val="0"/>
          <w:marRight w:val="0"/>
          <w:marTop w:val="0"/>
          <w:marBottom w:val="0"/>
          <w:divBdr>
            <w:top w:val="none" w:sz="0" w:space="0" w:color="auto"/>
            <w:left w:val="none" w:sz="0" w:space="0" w:color="auto"/>
            <w:bottom w:val="none" w:sz="0" w:space="0" w:color="auto"/>
            <w:right w:val="none" w:sz="0" w:space="0" w:color="auto"/>
          </w:divBdr>
          <w:divsChild>
            <w:div w:id="80492764">
              <w:marLeft w:val="0"/>
              <w:marRight w:val="0"/>
              <w:marTop w:val="0"/>
              <w:marBottom w:val="0"/>
              <w:divBdr>
                <w:top w:val="none" w:sz="0" w:space="0" w:color="auto"/>
                <w:left w:val="none" w:sz="0" w:space="0" w:color="auto"/>
                <w:bottom w:val="none" w:sz="0" w:space="0" w:color="auto"/>
                <w:right w:val="none" w:sz="0" w:space="0" w:color="auto"/>
              </w:divBdr>
              <w:divsChild>
                <w:div w:id="1313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6628">
      <w:bodyDiv w:val="1"/>
      <w:marLeft w:val="0"/>
      <w:marRight w:val="0"/>
      <w:marTop w:val="0"/>
      <w:marBottom w:val="0"/>
      <w:divBdr>
        <w:top w:val="none" w:sz="0" w:space="0" w:color="auto"/>
        <w:left w:val="none" w:sz="0" w:space="0" w:color="auto"/>
        <w:bottom w:val="none" w:sz="0" w:space="0" w:color="auto"/>
        <w:right w:val="none" w:sz="0" w:space="0" w:color="auto"/>
      </w:divBdr>
      <w:divsChild>
        <w:div w:id="1309019784">
          <w:marLeft w:val="0"/>
          <w:marRight w:val="0"/>
          <w:marTop w:val="0"/>
          <w:marBottom w:val="0"/>
          <w:divBdr>
            <w:top w:val="none" w:sz="0" w:space="0" w:color="auto"/>
            <w:left w:val="none" w:sz="0" w:space="0" w:color="auto"/>
            <w:bottom w:val="none" w:sz="0" w:space="0" w:color="auto"/>
            <w:right w:val="none" w:sz="0" w:space="0" w:color="auto"/>
          </w:divBdr>
          <w:divsChild>
            <w:div w:id="187648564">
              <w:marLeft w:val="0"/>
              <w:marRight w:val="0"/>
              <w:marTop w:val="0"/>
              <w:marBottom w:val="0"/>
              <w:divBdr>
                <w:top w:val="none" w:sz="0" w:space="0" w:color="auto"/>
                <w:left w:val="none" w:sz="0" w:space="0" w:color="auto"/>
                <w:bottom w:val="none" w:sz="0" w:space="0" w:color="auto"/>
                <w:right w:val="none" w:sz="0" w:space="0" w:color="auto"/>
              </w:divBdr>
              <w:divsChild>
                <w:div w:id="960842172">
                  <w:marLeft w:val="0"/>
                  <w:marRight w:val="0"/>
                  <w:marTop w:val="0"/>
                  <w:marBottom w:val="0"/>
                  <w:divBdr>
                    <w:top w:val="none" w:sz="0" w:space="0" w:color="auto"/>
                    <w:left w:val="none" w:sz="0" w:space="0" w:color="auto"/>
                    <w:bottom w:val="none" w:sz="0" w:space="0" w:color="auto"/>
                    <w:right w:val="none" w:sz="0" w:space="0" w:color="auto"/>
                  </w:divBdr>
                </w:div>
                <w:div w:id="1511871616">
                  <w:marLeft w:val="0"/>
                  <w:marRight w:val="0"/>
                  <w:marTop w:val="0"/>
                  <w:marBottom w:val="0"/>
                  <w:divBdr>
                    <w:top w:val="none" w:sz="0" w:space="0" w:color="auto"/>
                    <w:left w:val="none" w:sz="0" w:space="0" w:color="auto"/>
                    <w:bottom w:val="none" w:sz="0" w:space="0" w:color="auto"/>
                    <w:right w:val="none" w:sz="0" w:space="0" w:color="auto"/>
                  </w:divBdr>
                </w:div>
                <w:div w:id="11206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5201">
      <w:bodyDiv w:val="1"/>
      <w:marLeft w:val="0"/>
      <w:marRight w:val="0"/>
      <w:marTop w:val="0"/>
      <w:marBottom w:val="0"/>
      <w:divBdr>
        <w:top w:val="none" w:sz="0" w:space="0" w:color="auto"/>
        <w:left w:val="none" w:sz="0" w:space="0" w:color="auto"/>
        <w:bottom w:val="none" w:sz="0" w:space="0" w:color="auto"/>
        <w:right w:val="none" w:sz="0" w:space="0" w:color="auto"/>
      </w:divBdr>
      <w:divsChild>
        <w:div w:id="1077945333">
          <w:marLeft w:val="0"/>
          <w:marRight w:val="0"/>
          <w:marTop w:val="0"/>
          <w:marBottom w:val="0"/>
          <w:divBdr>
            <w:top w:val="none" w:sz="0" w:space="0" w:color="auto"/>
            <w:left w:val="none" w:sz="0" w:space="0" w:color="auto"/>
            <w:bottom w:val="none" w:sz="0" w:space="0" w:color="auto"/>
            <w:right w:val="none" w:sz="0" w:space="0" w:color="auto"/>
          </w:divBdr>
          <w:divsChild>
            <w:div w:id="1639988467">
              <w:marLeft w:val="0"/>
              <w:marRight w:val="0"/>
              <w:marTop w:val="0"/>
              <w:marBottom w:val="0"/>
              <w:divBdr>
                <w:top w:val="none" w:sz="0" w:space="0" w:color="auto"/>
                <w:left w:val="none" w:sz="0" w:space="0" w:color="auto"/>
                <w:bottom w:val="none" w:sz="0" w:space="0" w:color="auto"/>
                <w:right w:val="none" w:sz="0" w:space="0" w:color="auto"/>
              </w:divBdr>
              <w:divsChild>
                <w:div w:id="13007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19132">
      <w:bodyDiv w:val="1"/>
      <w:marLeft w:val="0"/>
      <w:marRight w:val="0"/>
      <w:marTop w:val="0"/>
      <w:marBottom w:val="0"/>
      <w:divBdr>
        <w:top w:val="none" w:sz="0" w:space="0" w:color="auto"/>
        <w:left w:val="none" w:sz="0" w:space="0" w:color="auto"/>
        <w:bottom w:val="none" w:sz="0" w:space="0" w:color="auto"/>
        <w:right w:val="none" w:sz="0" w:space="0" w:color="auto"/>
      </w:divBdr>
      <w:divsChild>
        <w:div w:id="2083989434">
          <w:marLeft w:val="0"/>
          <w:marRight w:val="0"/>
          <w:marTop w:val="0"/>
          <w:marBottom w:val="0"/>
          <w:divBdr>
            <w:top w:val="none" w:sz="0" w:space="0" w:color="auto"/>
            <w:left w:val="none" w:sz="0" w:space="0" w:color="auto"/>
            <w:bottom w:val="none" w:sz="0" w:space="0" w:color="auto"/>
            <w:right w:val="none" w:sz="0" w:space="0" w:color="auto"/>
          </w:divBdr>
          <w:divsChild>
            <w:div w:id="945885555">
              <w:marLeft w:val="0"/>
              <w:marRight w:val="0"/>
              <w:marTop w:val="0"/>
              <w:marBottom w:val="0"/>
              <w:divBdr>
                <w:top w:val="none" w:sz="0" w:space="0" w:color="auto"/>
                <w:left w:val="none" w:sz="0" w:space="0" w:color="auto"/>
                <w:bottom w:val="none" w:sz="0" w:space="0" w:color="auto"/>
                <w:right w:val="none" w:sz="0" w:space="0" w:color="auto"/>
              </w:divBdr>
              <w:divsChild>
                <w:div w:id="875773300">
                  <w:marLeft w:val="0"/>
                  <w:marRight w:val="0"/>
                  <w:marTop w:val="0"/>
                  <w:marBottom w:val="0"/>
                  <w:divBdr>
                    <w:top w:val="none" w:sz="0" w:space="0" w:color="auto"/>
                    <w:left w:val="none" w:sz="0" w:space="0" w:color="auto"/>
                    <w:bottom w:val="none" w:sz="0" w:space="0" w:color="auto"/>
                    <w:right w:val="none" w:sz="0" w:space="0" w:color="auto"/>
                  </w:divBdr>
                  <w:divsChild>
                    <w:div w:id="843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89217">
      <w:bodyDiv w:val="1"/>
      <w:marLeft w:val="0"/>
      <w:marRight w:val="0"/>
      <w:marTop w:val="0"/>
      <w:marBottom w:val="0"/>
      <w:divBdr>
        <w:top w:val="none" w:sz="0" w:space="0" w:color="auto"/>
        <w:left w:val="none" w:sz="0" w:space="0" w:color="auto"/>
        <w:bottom w:val="none" w:sz="0" w:space="0" w:color="auto"/>
        <w:right w:val="none" w:sz="0" w:space="0" w:color="auto"/>
      </w:divBdr>
      <w:divsChild>
        <w:div w:id="1207911566">
          <w:marLeft w:val="0"/>
          <w:marRight w:val="0"/>
          <w:marTop w:val="0"/>
          <w:marBottom w:val="0"/>
          <w:divBdr>
            <w:top w:val="none" w:sz="0" w:space="0" w:color="auto"/>
            <w:left w:val="none" w:sz="0" w:space="0" w:color="auto"/>
            <w:bottom w:val="none" w:sz="0" w:space="0" w:color="auto"/>
            <w:right w:val="none" w:sz="0" w:space="0" w:color="auto"/>
          </w:divBdr>
          <w:divsChild>
            <w:div w:id="25716181">
              <w:marLeft w:val="0"/>
              <w:marRight w:val="0"/>
              <w:marTop w:val="0"/>
              <w:marBottom w:val="0"/>
              <w:divBdr>
                <w:top w:val="none" w:sz="0" w:space="0" w:color="auto"/>
                <w:left w:val="none" w:sz="0" w:space="0" w:color="auto"/>
                <w:bottom w:val="none" w:sz="0" w:space="0" w:color="auto"/>
                <w:right w:val="none" w:sz="0" w:space="0" w:color="auto"/>
              </w:divBdr>
              <w:divsChild>
                <w:div w:id="1031490969">
                  <w:marLeft w:val="0"/>
                  <w:marRight w:val="0"/>
                  <w:marTop w:val="0"/>
                  <w:marBottom w:val="0"/>
                  <w:divBdr>
                    <w:top w:val="none" w:sz="0" w:space="0" w:color="auto"/>
                    <w:left w:val="none" w:sz="0" w:space="0" w:color="auto"/>
                    <w:bottom w:val="none" w:sz="0" w:space="0" w:color="auto"/>
                    <w:right w:val="none" w:sz="0" w:space="0" w:color="auto"/>
                  </w:divBdr>
                  <w:divsChild>
                    <w:div w:id="14315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4110">
      <w:bodyDiv w:val="1"/>
      <w:marLeft w:val="0"/>
      <w:marRight w:val="0"/>
      <w:marTop w:val="0"/>
      <w:marBottom w:val="0"/>
      <w:divBdr>
        <w:top w:val="none" w:sz="0" w:space="0" w:color="auto"/>
        <w:left w:val="none" w:sz="0" w:space="0" w:color="auto"/>
        <w:bottom w:val="none" w:sz="0" w:space="0" w:color="auto"/>
        <w:right w:val="none" w:sz="0" w:space="0" w:color="auto"/>
      </w:divBdr>
      <w:divsChild>
        <w:div w:id="601642948">
          <w:marLeft w:val="0"/>
          <w:marRight w:val="0"/>
          <w:marTop w:val="0"/>
          <w:marBottom w:val="0"/>
          <w:divBdr>
            <w:top w:val="none" w:sz="0" w:space="0" w:color="auto"/>
            <w:left w:val="none" w:sz="0" w:space="0" w:color="auto"/>
            <w:bottom w:val="none" w:sz="0" w:space="0" w:color="auto"/>
            <w:right w:val="none" w:sz="0" w:space="0" w:color="auto"/>
          </w:divBdr>
          <w:divsChild>
            <w:div w:id="895969345">
              <w:marLeft w:val="0"/>
              <w:marRight w:val="0"/>
              <w:marTop w:val="0"/>
              <w:marBottom w:val="0"/>
              <w:divBdr>
                <w:top w:val="none" w:sz="0" w:space="0" w:color="auto"/>
                <w:left w:val="none" w:sz="0" w:space="0" w:color="auto"/>
                <w:bottom w:val="none" w:sz="0" w:space="0" w:color="auto"/>
                <w:right w:val="none" w:sz="0" w:space="0" w:color="auto"/>
              </w:divBdr>
              <w:divsChild>
                <w:div w:id="9410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08920">
      <w:bodyDiv w:val="1"/>
      <w:marLeft w:val="0"/>
      <w:marRight w:val="0"/>
      <w:marTop w:val="0"/>
      <w:marBottom w:val="0"/>
      <w:divBdr>
        <w:top w:val="none" w:sz="0" w:space="0" w:color="auto"/>
        <w:left w:val="none" w:sz="0" w:space="0" w:color="auto"/>
        <w:bottom w:val="none" w:sz="0" w:space="0" w:color="auto"/>
        <w:right w:val="none" w:sz="0" w:space="0" w:color="auto"/>
      </w:divBdr>
    </w:div>
    <w:div w:id="1154567257">
      <w:bodyDiv w:val="1"/>
      <w:marLeft w:val="0"/>
      <w:marRight w:val="0"/>
      <w:marTop w:val="0"/>
      <w:marBottom w:val="0"/>
      <w:divBdr>
        <w:top w:val="none" w:sz="0" w:space="0" w:color="auto"/>
        <w:left w:val="none" w:sz="0" w:space="0" w:color="auto"/>
        <w:bottom w:val="none" w:sz="0" w:space="0" w:color="auto"/>
        <w:right w:val="none" w:sz="0" w:space="0" w:color="auto"/>
      </w:divBdr>
      <w:divsChild>
        <w:div w:id="401683151">
          <w:marLeft w:val="0"/>
          <w:marRight w:val="0"/>
          <w:marTop w:val="0"/>
          <w:marBottom w:val="0"/>
          <w:divBdr>
            <w:top w:val="none" w:sz="0" w:space="0" w:color="auto"/>
            <w:left w:val="none" w:sz="0" w:space="0" w:color="auto"/>
            <w:bottom w:val="none" w:sz="0" w:space="0" w:color="auto"/>
            <w:right w:val="none" w:sz="0" w:space="0" w:color="auto"/>
          </w:divBdr>
          <w:divsChild>
            <w:div w:id="72244838">
              <w:marLeft w:val="0"/>
              <w:marRight w:val="0"/>
              <w:marTop w:val="0"/>
              <w:marBottom w:val="0"/>
              <w:divBdr>
                <w:top w:val="none" w:sz="0" w:space="0" w:color="auto"/>
                <w:left w:val="none" w:sz="0" w:space="0" w:color="auto"/>
                <w:bottom w:val="none" w:sz="0" w:space="0" w:color="auto"/>
                <w:right w:val="none" w:sz="0" w:space="0" w:color="auto"/>
              </w:divBdr>
              <w:divsChild>
                <w:div w:id="189296858">
                  <w:marLeft w:val="0"/>
                  <w:marRight w:val="0"/>
                  <w:marTop w:val="0"/>
                  <w:marBottom w:val="0"/>
                  <w:divBdr>
                    <w:top w:val="none" w:sz="0" w:space="0" w:color="auto"/>
                    <w:left w:val="none" w:sz="0" w:space="0" w:color="auto"/>
                    <w:bottom w:val="none" w:sz="0" w:space="0" w:color="auto"/>
                    <w:right w:val="none" w:sz="0" w:space="0" w:color="auto"/>
                  </w:divBdr>
                  <w:divsChild>
                    <w:div w:id="1315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7057">
      <w:bodyDiv w:val="1"/>
      <w:marLeft w:val="0"/>
      <w:marRight w:val="0"/>
      <w:marTop w:val="0"/>
      <w:marBottom w:val="0"/>
      <w:divBdr>
        <w:top w:val="none" w:sz="0" w:space="0" w:color="auto"/>
        <w:left w:val="none" w:sz="0" w:space="0" w:color="auto"/>
        <w:bottom w:val="none" w:sz="0" w:space="0" w:color="auto"/>
        <w:right w:val="none" w:sz="0" w:space="0" w:color="auto"/>
      </w:divBdr>
      <w:divsChild>
        <w:div w:id="1866092038">
          <w:marLeft w:val="0"/>
          <w:marRight w:val="0"/>
          <w:marTop w:val="0"/>
          <w:marBottom w:val="0"/>
          <w:divBdr>
            <w:top w:val="none" w:sz="0" w:space="0" w:color="auto"/>
            <w:left w:val="none" w:sz="0" w:space="0" w:color="auto"/>
            <w:bottom w:val="none" w:sz="0" w:space="0" w:color="auto"/>
            <w:right w:val="none" w:sz="0" w:space="0" w:color="auto"/>
          </w:divBdr>
          <w:divsChild>
            <w:div w:id="1862015194">
              <w:marLeft w:val="0"/>
              <w:marRight w:val="0"/>
              <w:marTop w:val="0"/>
              <w:marBottom w:val="0"/>
              <w:divBdr>
                <w:top w:val="none" w:sz="0" w:space="0" w:color="auto"/>
                <w:left w:val="none" w:sz="0" w:space="0" w:color="auto"/>
                <w:bottom w:val="none" w:sz="0" w:space="0" w:color="auto"/>
                <w:right w:val="none" w:sz="0" w:space="0" w:color="auto"/>
              </w:divBdr>
              <w:divsChild>
                <w:div w:id="6359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0070">
      <w:bodyDiv w:val="1"/>
      <w:marLeft w:val="0"/>
      <w:marRight w:val="0"/>
      <w:marTop w:val="0"/>
      <w:marBottom w:val="0"/>
      <w:divBdr>
        <w:top w:val="none" w:sz="0" w:space="0" w:color="auto"/>
        <w:left w:val="none" w:sz="0" w:space="0" w:color="auto"/>
        <w:bottom w:val="none" w:sz="0" w:space="0" w:color="auto"/>
        <w:right w:val="none" w:sz="0" w:space="0" w:color="auto"/>
      </w:divBdr>
      <w:divsChild>
        <w:div w:id="370768696">
          <w:marLeft w:val="0"/>
          <w:marRight w:val="0"/>
          <w:marTop w:val="0"/>
          <w:marBottom w:val="0"/>
          <w:divBdr>
            <w:top w:val="none" w:sz="0" w:space="0" w:color="auto"/>
            <w:left w:val="none" w:sz="0" w:space="0" w:color="auto"/>
            <w:bottom w:val="none" w:sz="0" w:space="0" w:color="auto"/>
            <w:right w:val="none" w:sz="0" w:space="0" w:color="auto"/>
          </w:divBdr>
          <w:divsChild>
            <w:div w:id="365908358">
              <w:marLeft w:val="0"/>
              <w:marRight w:val="0"/>
              <w:marTop w:val="0"/>
              <w:marBottom w:val="0"/>
              <w:divBdr>
                <w:top w:val="none" w:sz="0" w:space="0" w:color="auto"/>
                <w:left w:val="none" w:sz="0" w:space="0" w:color="auto"/>
                <w:bottom w:val="none" w:sz="0" w:space="0" w:color="auto"/>
                <w:right w:val="none" w:sz="0" w:space="0" w:color="auto"/>
              </w:divBdr>
              <w:divsChild>
                <w:div w:id="9489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0613">
      <w:bodyDiv w:val="1"/>
      <w:marLeft w:val="0"/>
      <w:marRight w:val="0"/>
      <w:marTop w:val="0"/>
      <w:marBottom w:val="0"/>
      <w:divBdr>
        <w:top w:val="none" w:sz="0" w:space="0" w:color="auto"/>
        <w:left w:val="none" w:sz="0" w:space="0" w:color="auto"/>
        <w:bottom w:val="none" w:sz="0" w:space="0" w:color="auto"/>
        <w:right w:val="none" w:sz="0" w:space="0" w:color="auto"/>
      </w:divBdr>
      <w:divsChild>
        <w:div w:id="36704546">
          <w:marLeft w:val="0"/>
          <w:marRight w:val="0"/>
          <w:marTop w:val="0"/>
          <w:marBottom w:val="0"/>
          <w:divBdr>
            <w:top w:val="none" w:sz="0" w:space="0" w:color="auto"/>
            <w:left w:val="none" w:sz="0" w:space="0" w:color="auto"/>
            <w:bottom w:val="none" w:sz="0" w:space="0" w:color="auto"/>
            <w:right w:val="none" w:sz="0" w:space="0" w:color="auto"/>
          </w:divBdr>
          <w:divsChild>
            <w:div w:id="1668052146">
              <w:marLeft w:val="0"/>
              <w:marRight w:val="0"/>
              <w:marTop w:val="0"/>
              <w:marBottom w:val="0"/>
              <w:divBdr>
                <w:top w:val="none" w:sz="0" w:space="0" w:color="auto"/>
                <w:left w:val="none" w:sz="0" w:space="0" w:color="auto"/>
                <w:bottom w:val="none" w:sz="0" w:space="0" w:color="auto"/>
                <w:right w:val="none" w:sz="0" w:space="0" w:color="auto"/>
              </w:divBdr>
              <w:divsChild>
                <w:div w:id="284391675">
                  <w:marLeft w:val="0"/>
                  <w:marRight w:val="0"/>
                  <w:marTop w:val="0"/>
                  <w:marBottom w:val="0"/>
                  <w:divBdr>
                    <w:top w:val="none" w:sz="0" w:space="0" w:color="auto"/>
                    <w:left w:val="none" w:sz="0" w:space="0" w:color="auto"/>
                    <w:bottom w:val="none" w:sz="0" w:space="0" w:color="auto"/>
                    <w:right w:val="none" w:sz="0" w:space="0" w:color="auto"/>
                  </w:divBdr>
                  <w:divsChild>
                    <w:div w:id="1507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4398">
      <w:bodyDiv w:val="1"/>
      <w:marLeft w:val="0"/>
      <w:marRight w:val="0"/>
      <w:marTop w:val="0"/>
      <w:marBottom w:val="0"/>
      <w:divBdr>
        <w:top w:val="none" w:sz="0" w:space="0" w:color="auto"/>
        <w:left w:val="none" w:sz="0" w:space="0" w:color="auto"/>
        <w:bottom w:val="none" w:sz="0" w:space="0" w:color="auto"/>
        <w:right w:val="none" w:sz="0" w:space="0" w:color="auto"/>
      </w:divBdr>
      <w:divsChild>
        <w:div w:id="1717660835">
          <w:marLeft w:val="0"/>
          <w:marRight w:val="0"/>
          <w:marTop w:val="0"/>
          <w:marBottom w:val="0"/>
          <w:divBdr>
            <w:top w:val="none" w:sz="0" w:space="0" w:color="auto"/>
            <w:left w:val="none" w:sz="0" w:space="0" w:color="auto"/>
            <w:bottom w:val="none" w:sz="0" w:space="0" w:color="auto"/>
            <w:right w:val="none" w:sz="0" w:space="0" w:color="auto"/>
          </w:divBdr>
          <w:divsChild>
            <w:div w:id="1137528256">
              <w:marLeft w:val="0"/>
              <w:marRight w:val="0"/>
              <w:marTop w:val="0"/>
              <w:marBottom w:val="0"/>
              <w:divBdr>
                <w:top w:val="none" w:sz="0" w:space="0" w:color="auto"/>
                <w:left w:val="none" w:sz="0" w:space="0" w:color="auto"/>
                <w:bottom w:val="none" w:sz="0" w:space="0" w:color="auto"/>
                <w:right w:val="none" w:sz="0" w:space="0" w:color="auto"/>
              </w:divBdr>
              <w:divsChild>
                <w:div w:id="2672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337">
      <w:bodyDiv w:val="1"/>
      <w:marLeft w:val="0"/>
      <w:marRight w:val="0"/>
      <w:marTop w:val="0"/>
      <w:marBottom w:val="0"/>
      <w:divBdr>
        <w:top w:val="none" w:sz="0" w:space="0" w:color="auto"/>
        <w:left w:val="none" w:sz="0" w:space="0" w:color="auto"/>
        <w:bottom w:val="none" w:sz="0" w:space="0" w:color="auto"/>
        <w:right w:val="none" w:sz="0" w:space="0" w:color="auto"/>
      </w:divBdr>
      <w:divsChild>
        <w:div w:id="1901819120">
          <w:marLeft w:val="0"/>
          <w:marRight w:val="0"/>
          <w:marTop w:val="0"/>
          <w:marBottom w:val="0"/>
          <w:divBdr>
            <w:top w:val="none" w:sz="0" w:space="0" w:color="auto"/>
            <w:left w:val="none" w:sz="0" w:space="0" w:color="auto"/>
            <w:bottom w:val="none" w:sz="0" w:space="0" w:color="auto"/>
            <w:right w:val="none" w:sz="0" w:space="0" w:color="auto"/>
          </w:divBdr>
          <w:divsChild>
            <w:div w:id="1577589077">
              <w:marLeft w:val="0"/>
              <w:marRight w:val="0"/>
              <w:marTop w:val="0"/>
              <w:marBottom w:val="0"/>
              <w:divBdr>
                <w:top w:val="none" w:sz="0" w:space="0" w:color="auto"/>
                <w:left w:val="none" w:sz="0" w:space="0" w:color="auto"/>
                <w:bottom w:val="none" w:sz="0" w:space="0" w:color="auto"/>
                <w:right w:val="none" w:sz="0" w:space="0" w:color="auto"/>
              </w:divBdr>
              <w:divsChild>
                <w:div w:id="5111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90826">
      <w:bodyDiv w:val="1"/>
      <w:marLeft w:val="0"/>
      <w:marRight w:val="0"/>
      <w:marTop w:val="0"/>
      <w:marBottom w:val="0"/>
      <w:divBdr>
        <w:top w:val="none" w:sz="0" w:space="0" w:color="auto"/>
        <w:left w:val="none" w:sz="0" w:space="0" w:color="auto"/>
        <w:bottom w:val="none" w:sz="0" w:space="0" w:color="auto"/>
        <w:right w:val="none" w:sz="0" w:space="0" w:color="auto"/>
      </w:divBdr>
      <w:divsChild>
        <w:div w:id="120268875">
          <w:marLeft w:val="0"/>
          <w:marRight w:val="0"/>
          <w:marTop w:val="0"/>
          <w:marBottom w:val="0"/>
          <w:divBdr>
            <w:top w:val="none" w:sz="0" w:space="0" w:color="auto"/>
            <w:left w:val="none" w:sz="0" w:space="0" w:color="auto"/>
            <w:bottom w:val="none" w:sz="0" w:space="0" w:color="auto"/>
            <w:right w:val="none" w:sz="0" w:space="0" w:color="auto"/>
          </w:divBdr>
          <w:divsChild>
            <w:div w:id="887492172">
              <w:marLeft w:val="0"/>
              <w:marRight w:val="0"/>
              <w:marTop w:val="0"/>
              <w:marBottom w:val="0"/>
              <w:divBdr>
                <w:top w:val="none" w:sz="0" w:space="0" w:color="auto"/>
                <w:left w:val="none" w:sz="0" w:space="0" w:color="auto"/>
                <w:bottom w:val="none" w:sz="0" w:space="0" w:color="auto"/>
                <w:right w:val="none" w:sz="0" w:space="0" w:color="auto"/>
              </w:divBdr>
              <w:divsChild>
                <w:div w:id="1424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2276">
      <w:bodyDiv w:val="1"/>
      <w:marLeft w:val="0"/>
      <w:marRight w:val="0"/>
      <w:marTop w:val="0"/>
      <w:marBottom w:val="0"/>
      <w:divBdr>
        <w:top w:val="none" w:sz="0" w:space="0" w:color="auto"/>
        <w:left w:val="none" w:sz="0" w:space="0" w:color="auto"/>
        <w:bottom w:val="none" w:sz="0" w:space="0" w:color="auto"/>
        <w:right w:val="none" w:sz="0" w:space="0" w:color="auto"/>
      </w:divBdr>
      <w:divsChild>
        <w:div w:id="182911235">
          <w:marLeft w:val="0"/>
          <w:marRight w:val="0"/>
          <w:marTop w:val="0"/>
          <w:marBottom w:val="0"/>
          <w:divBdr>
            <w:top w:val="none" w:sz="0" w:space="0" w:color="auto"/>
            <w:left w:val="none" w:sz="0" w:space="0" w:color="auto"/>
            <w:bottom w:val="none" w:sz="0" w:space="0" w:color="auto"/>
            <w:right w:val="none" w:sz="0" w:space="0" w:color="auto"/>
          </w:divBdr>
          <w:divsChild>
            <w:div w:id="1648628441">
              <w:marLeft w:val="0"/>
              <w:marRight w:val="0"/>
              <w:marTop w:val="0"/>
              <w:marBottom w:val="0"/>
              <w:divBdr>
                <w:top w:val="none" w:sz="0" w:space="0" w:color="auto"/>
                <w:left w:val="none" w:sz="0" w:space="0" w:color="auto"/>
                <w:bottom w:val="none" w:sz="0" w:space="0" w:color="auto"/>
                <w:right w:val="none" w:sz="0" w:space="0" w:color="auto"/>
              </w:divBdr>
              <w:divsChild>
                <w:div w:id="569074312">
                  <w:marLeft w:val="0"/>
                  <w:marRight w:val="0"/>
                  <w:marTop w:val="0"/>
                  <w:marBottom w:val="0"/>
                  <w:divBdr>
                    <w:top w:val="none" w:sz="0" w:space="0" w:color="auto"/>
                    <w:left w:val="none" w:sz="0" w:space="0" w:color="auto"/>
                    <w:bottom w:val="none" w:sz="0" w:space="0" w:color="auto"/>
                    <w:right w:val="none" w:sz="0" w:space="0" w:color="auto"/>
                  </w:divBdr>
                </w:div>
                <w:div w:id="463543109">
                  <w:marLeft w:val="0"/>
                  <w:marRight w:val="0"/>
                  <w:marTop w:val="0"/>
                  <w:marBottom w:val="0"/>
                  <w:divBdr>
                    <w:top w:val="none" w:sz="0" w:space="0" w:color="auto"/>
                    <w:left w:val="none" w:sz="0" w:space="0" w:color="auto"/>
                    <w:bottom w:val="none" w:sz="0" w:space="0" w:color="auto"/>
                    <w:right w:val="none" w:sz="0" w:space="0" w:color="auto"/>
                  </w:divBdr>
                </w:div>
                <w:div w:id="701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0596">
      <w:bodyDiv w:val="1"/>
      <w:marLeft w:val="0"/>
      <w:marRight w:val="0"/>
      <w:marTop w:val="0"/>
      <w:marBottom w:val="0"/>
      <w:divBdr>
        <w:top w:val="none" w:sz="0" w:space="0" w:color="auto"/>
        <w:left w:val="none" w:sz="0" w:space="0" w:color="auto"/>
        <w:bottom w:val="none" w:sz="0" w:space="0" w:color="auto"/>
        <w:right w:val="none" w:sz="0" w:space="0" w:color="auto"/>
      </w:divBdr>
      <w:divsChild>
        <w:div w:id="1673024514">
          <w:marLeft w:val="0"/>
          <w:marRight w:val="0"/>
          <w:marTop w:val="0"/>
          <w:marBottom w:val="0"/>
          <w:divBdr>
            <w:top w:val="none" w:sz="0" w:space="0" w:color="auto"/>
            <w:left w:val="none" w:sz="0" w:space="0" w:color="auto"/>
            <w:bottom w:val="none" w:sz="0" w:space="0" w:color="auto"/>
            <w:right w:val="none" w:sz="0" w:space="0" w:color="auto"/>
          </w:divBdr>
          <w:divsChild>
            <w:div w:id="1007632931">
              <w:marLeft w:val="0"/>
              <w:marRight w:val="0"/>
              <w:marTop w:val="0"/>
              <w:marBottom w:val="0"/>
              <w:divBdr>
                <w:top w:val="none" w:sz="0" w:space="0" w:color="auto"/>
                <w:left w:val="none" w:sz="0" w:space="0" w:color="auto"/>
                <w:bottom w:val="none" w:sz="0" w:space="0" w:color="auto"/>
                <w:right w:val="none" w:sz="0" w:space="0" w:color="auto"/>
              </w:divBdr>
              <w:divsChild>
                <w:div w:id="4665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7336">
      <w:bodyDiv w:val="1"/>
      <w:marLeft w:val="0"/>
      <w:marRight w:val="0"/>
      <w:marTop w:val="0"/>
      <w:marBottom w:val="0"/>
      <w:divBdr>
        <w:top w:val="none" w:sz="0" w:space="0" w:color="auto"/>
        <w:left w:val="none" w:sz="0" w:space="0" w:color="auto"/>
        <w:bottom w:val="none" w:sz="0" w:space="0" w:color="auto"/>
        <w:right w:val="none" w:sz="0" w:space="0" w:color="auto"/>
      </w:divBdr>
      <w:divsChild>
        <w:div w:id="436174719">
          <w:marLeft w:val="0"/>
          <w:marRight w:val="0"/>
          <w:marTop w:val="0"/>
          <w:marBottom w:val="0"/>
          <w:divBdr>
            <w:top w:val="none" w:sz="0" w:space="0" w:color="auto"/>
            <w:left w:val="none" w:sz="0" w:space="0" w:color="auto"/>
            <w:bottom w:val="none" w:sz="0" w:space="0" w:color="auto"/>
            <w:right w:val="none" w:sz="0" w:space="0" w:color="auto"/>
          </w:divBdr>
          <w:divsChild>
            <w:div w:id="1558004891">
              <w:marLeft w:val="0"/>
              <w:marRight w:val="0"/>
              <w:marTop w:val="0"/>
              <w:marBottom w:val="0"/>
              <w:divBdr>
                <w:top w:val="none" w:sz="0" w:space="0" w:color="auto"/>
                <w:left w:val="none" w:sz="0" w:space="0" w:color="auto"/>
                <w:bottom w:val="none" w:sz="0" w:space="0" w:color="auto"/>
                <w:right w:val="none" w:sz="0" w:space="0" w:color="auto"/>
              </w:divBdr>
              <w:divsChild>
                <w:div w:id="5797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0098">
      <w:bodyDiv w:val="1"/>
      <w:marLeft w:val="0"/>
      <w:marRight w:val="0"/>
      <w:marTop w:val="0"/>
      <w:marBottom w:val="0"/>
      <w:divBdr>
        <w:top w:val="none" w:sz="0" w:space="0" w:color="auto"/>
        <w:left w:val="none" w:sz="0" w:space="0" w:color="auto"/>
        <w:bottom w:val="none" w:sz="0" w:space="0" w:color="auto"/>
        <w:right w:val="none" w:sz="0" w:space="0" w:color="auto"/>
      </w:divBdr>
      <w:divsChild>
        <w:div w:id="641932159">
          <w:marLeft w:val="0"/>
          <w:marRight w:val="0"/>
          <w:marTop w:val="0"/>
          <w:marBottom w:val="0"/>
          <w:divBdr>
            <w:top w:val="none" w:sz="0" w:space="0" w:color="auto"/>
            <w:left w:val="none" w:sz="0" w:space="0" w:color="auto"/>
            <w:bottom w:val="none" w:sz="0" w:space="0" w:color="auto"/>
            <w:right w:val="none" w:sz="0" w:space="0" w:color="auto"/>
          </w:divBdr>
          <w:divsChild>
            <w:div w:id="1654142200">
              <w:marLeft w:val="0"/>
              <w:marRight w:val="0"/>
              <w:marTop w:val="0"/>
              <w:marBottom w:val="0"/>
              <w:divBdr>
                <w:top w:val="none" w:sz="0" w:space="0" w:color="auto"/>
                <w:left w:val="none" w:sz="0" w:space="0" w:color="auto"/>
                <w:bottom w:val="none" w:sz="0" w:space="0" w:color="auto"/>
                <w:right w:val="none" w:sz="0" w:space="0" w:color="auto"/>
              </w:divBdr>
              <w:divsChild>
                <w:div w:id="384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0177">
      <w:bodyDiv w:val="1"/>
      <w:marLeft w:val="0"/>
      <w:marRight w:val="0"/>
      <w:marTop w:val="0"/>
      <w:marBottom w:val="0"/>
      <w:divBdr>
        <w:top w:val="none" w:sz="0" w:space="0" w:color="auto"/>
        <w:left w:val="none" w:sz="0" w:space="0" w:color="auto"/>
        <w:bottom w:val="none" w:sz="0" w:space="0" w:color="auto"/>
        <w:right w:val="none" w:sz="0" w:space="0" w:color="auto"/>
      </w:divBdr>
      <w:divsChild>
        <w:div w:id="1437359490">
          <w:marLeft w:val="0"/>
          <w:marRight w:val="0"/>
          <w:marTop w:val="0"/>
          <w:marBottom w:val="0"/>
          <w:divBdr>
            <w:top w:val="none" w:sz="0" w:space="0" w:color="auto"/>
            <w:left w:val="none" w:sz="0" w:space="0" w:color="auto"/>
            <w:bottom w:val="none" w:sz="0" w:space="0" w:color="auto"/>
            <w:right w:val="none" w:sz="0" w:space="0" w:color="auto"/>
          </w:divBdr>
          <w:divsChild>
            <w:div w:id="592323579">
              <w:marLeft w:val="0"/>
              <w:marRight w:val="0"/>
              <w:marTop w:val="0"/>
              <w:marBottom w:val="0"/>
              <w:divBdr>
                <w:top w:val="none" w:sz="0" w:space="0" w:color="auto"/>
                <w:left w:val="none" w:sz="0" w:space="0" w:color="auto"/>
                <w:bottom w:val="none" w:sz="0" w:space="0" w:color="auto"/>
                <w:right w:val="none" w:sz="0" w:space="0" w:color="auto"/>
              </w:divBdr>
              <w:divsChild>
                <w:div w:id="2024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49873">
      <w:bodyDiv w:val="1"/>
      <w:marLeft w:val="0"/>
      <w:marRight w:val="0"/>
      <w:marTop w:val="0"/>
      <w:marBottom w:val="0"/>
      <w:divBdr>
        <w:top w:val="none" w:sz="0" w:space="0" w:color="auto"/>
        <w:left w:val="none" w:sz="0" w:space="0" w:color="auto"/>
        <w:bottom w:val="none" w:sz="0" w:space="0" w:color="auto"/>
        <w:right w:val="none" w:sz="0" w:space="0" w:color="auto"/>
      </w:divBdr>
      <w:divsChild>
        <w:div w:id="1590577540">
          <w:marLeft w:val="0"/>
          <w:marRight w:val="0"/>
          <w:marTop w:val="0"/>
          <w:marBottom w:val="0"/>
          <w:divBdr>
            <w:top w:val="none" w:sz="0" w:space="0" w:color="auto"/>
            <w:left w:val="none" w:sz="0" w:space="0" w:color="auto"/>
            <w:bottom w:val="none" w:sz="0" w:space="0" w:color="auto"/>
            <w:right w:val="none" w:sz="0" w:space="0" w:color="auto"/>
          </w:divBdr>
          <w:divsChild>
            <w:div w:id="505902194">
              <w:marLeft w:val="0"/>
              <w:marRight w:val="0"/>
              <w:marTop w:val="0"/>
              <w:marBottom w:val="0"/>
              <w:divBdr>
                <w:top w:val="none" w:sz="0" w:space="0" w:color="auto"/>
                <w:left w:val="none" w:sz="0" w:space="0" w:color="auto"/>
                <w:bottom w:val="none" w:sz="0" w:space="0" w:color="auto"/>
                <w:right w:val="none" w:sz="0" w:space="0" w:color="auto"/>
              </w:divBdr>
              <w:divsChild>
                <w:div w:id="1538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9343">
      <w:bodyDiv w:val="1"/>
      <w:marLeft w:val="0"/>
      <w:marRight w:val="0"/>
      <w:marTop w:val="0"/>
      <w:marBottom w:val="0"/>
      <w:divBdr>
        <w:top w:val="none" w:sz="0" w:space="0" w:color="auto"/>
        <w:left w:val="none" w:sz="0" w:space="0" w:color="auto"/>
        <w:bottom w:val="none" w:sz="0" w:space="0" w:color="auto"/>
        <w:right w:val="none" w:sz="0" w:space="0" w:color="auto"/>
      </w:divBdr>
      <w:divsChild>
        <w:div w:id="1569464322">
          <w:marLeft w:val="0"/>
          <w:marRight w:val="0"/>
          <w:marTop w:val="0"/>
          <w:marBottom w:val="0"/>
          <w:divBdr>
            <w:top w:val="none" w:sz="0" w:space="0" w:color="auto"/>
            <w:left w:val="none" w:sz="0" w:space="0" w:color="auto"/>
            <w:bottom w:val="none" w:sz="0" w:space="0" w:color="auto"/>
            <w:right w:val="none" w:sz="0" w:space="0" w:color="auto"/>
          </w:divBdr>
          <w:divsChild>
            <w:div w:id="63378789">
              <w:marLeft w:val="0"/>
              <w:marRight w:val="0"/>
              <w:marTop w:val="0"/>
              <w:marBottom w:val="0"/>
              <w:divBdr>
                <w:top w:val="none" w:sz="0" w:space="0" w:color="auto"/>
                <w:left w:val="none" w:sz="0" w:space="0" w:color="auto"/>
                <w:bottom w:val="none" w:sz="0" w:space="0" w:color="auto"/>
                <w:right w:val="none" w:sz="0" w:space="0" w:color="auto"/>
              </w:divBdr>
              <w:divsChild>
                <w:div w:id="10437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07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170">
          <w:marLeft w:val="0"/>
          <w:marRight w:val="0"/>
          <w:marTop w:val="0"/>
          <w:marBottom w:val="0"/>
          <w:divBdr>
            <w:top w:val="none" w:sz="0" w:space="0" w:color="auto"/>
            <w:left w:val="none" w:sz="0" w:space="0" w:color="auto"/>
            <w:bottom w:val="none" w:sz="0" w:space="0" w:color="auto"/>
            <w:right w:val="none" w:sz="0" w:space="0" w:color="auto"/>
          </w:divBdr>
          <w:divsChild>
            <w:div w:id="1811362399">
              <w:marLeft w:val="0"/>
              <w:marRight w:val="0"/>
              <w:marTop w:val="0"/>
              <w:marBottom w:val="0"/>
              <w:divBdr>
                <w:top w:val="none" w:sz="0" w:space="0" w:color="auto"/>
                <w:left w:val="none" w:sz="0" w:space="0" w:color="auto"/>
                <w:bottom w:val="none" w:sz="0" w:space="0" w:color="auto"/>
                <w:right w:val="none" w:sz="0" w:space="0" w:color="auto"/>
              </w:divBdr>
              <w:divsChild>
                <w:div w:id="2110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arra@sanfernandocollege.c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3</cp:revision>
  <dcterms:created xsi:type="dcterms:W3CDTF">2020-06-15T08:47:00Z</dcterms:created>
  <dcterms:modified xsi:type="dcterms:W3CDTF">2020-06-15T11:23:00Z</dcterms:modified>
</cp:coreProperties>
</file>