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94" w:rsidRDefault="00FC4D94" w:rsidP="00FC4D94">
      <w:pPr>
        <w:tabs>
          <w:tab w:val="left" w:pos="2700"/>
        </w:tabs>
        <w:ind w:firstLine="708"/>
      </w:pPr>
      <w:r>
        <w:tab/>
      </w:r>
      <w:r>
        <w:tab/>
      </w:r>
      <w:r>
        <w:tab/>
      </w:r>
    </w:p>
    <w:p w:rsidR="00FC0787" w:rsidRDefault="007E5D3E" w:rsidP="00FC0787">
      <w:pPr>
        <w:ind w:firstLine="708"/>
        <w:jc w:val="center"/>
        <w:rPr>
          <w:b/>
          <w:sz w:val="28"/>
          <w:szCs w:val="28"/>
        </w:rPr>
      </w:pPr>
      <w:r>
        <w:rPr>
          <w:b/>
          <w:sz w:val="28"/>
          <w:szCs w:val="28"/>
        </w:rPr>
        <w:t>Guía N° 6</w:t>
      </w:r>
      <w:r w:rsidR="00A824D6">
        <w:rPr>
          <w:b/>
          <w:sz w:val="28"/>
          <w:szCs w:val="28"/>
        </w:rPr>
        <w:t xml:space="preserve"> Química</w:t>
      </w:r>
    </w:p>
    <w:tbl>
      <w:tblPr>
        <w:tblW w:w="9080" w:type="dxa"/>
        <w:tblLook w:val="04A0" w:firstRow="1" w:lastRow="0" w:firstColumn="1" w:lastColumn="0" w:noHBand="0" w:noVBand="1"/>
      </w:tblPr>
      <w:tblGrid>
        <w:gridCol w:w="4815"/>
        <w:gridCol w:w="1209"/>
        <w:gridCol w:w="3440"/>
      </w:tblGrid>
      <w:tr w:rsidR="008122A0" w:rsidRPr="008122A0" w:rsidTr="00743C22">
        <w:trPr>
          <w:trHeight w:val="345"/>
        </w:trPr>
        <w:tc>
          <w:tcPr>
            <w:tcW w:w="4815"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Nombre</w:t>
            </w:r>
            <w:proofErr w:type="spellEnd"/>
          </w:p>
        </w:tc>
        <w:tc>
          <w:tcPr>
            <w:tcW w:w="825" w:type="dxa"/>
            <w:tcBorders>
              <w:top w:val="single" w:sz="4" w:space="0" w:color="auto"/>
              <w:left w:val="nil"/>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Curso</w:t>
            </w:r>
            <w:proofErr w:type="spellEnd"/>
          </w:p>
        </w:tc>
        <w:tc>
          <w:tcPr>
            <w:tcW w:w="3440" w:type="dxa"/>
            <w:tcBorders>
              <w:top w:val="single" w:sz="4" w:space="0" w:color="auto"/>
              <w:left w:val="nil"/>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Fecha</w:t>
            </w:r>
            <w:proofErr w:type="spellEnd"/>
          </w:p>
        </w:tc>
      </w:tr>
      <w:tr w:rsidR="008122A0" w:rsidRPr="008122A0" w:rsidTr="00743C22">
        <w:trPr>
          <w:trHeight w:val="450"/>
        </w:trPr>
        <w:tc>
          <w:tcPr>
            <w:tcW w:w="4815" w:type="dxa"/>
            <w:tcBorders>
              <w:top w:val="nil"/>
              <w:left w:val="single" w:sz="4" w:space="0" w:color="auto"/>
              <w:bottom w:val="nil"/>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w:t>
            </w:r>
          </w:p>
        </w:tc>
        <w:tc>
          <w:tcPr>
            <w:tcW w:w="825" w:type="dxa"/>
            <w:tcBorders>
              <w:top w:val="nil"/>
              <w:left w:val="nil"/>
              <w:bottom w:val="nil"/>
              <w:right w:val="single" w:sz="4" w:space="0" w:color="auto"/>
            </w:tcBorders>
            <w:shd w:val="clear" w:color="000000" w:fill="FFFFFF"/>
            <w:noWrap/>
            <w:vAlign w:val="bottom"/>
            <w:hideMark/>
          </w:tcPr>
          <w:p w:rsidR="00743C22"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xml:space="preserve">1° </w:t>
            </w:r>
            <w:proofErr w:type="spellStart"/>
            <w:r w:rsidRPr="008122A0">
              <w:rPr>
                <w:rFonts w:ascii="Calibri" w:eastAsia="Times New Roman" w:hAnsi="Calibri" w:cs="Calibri"/>
                <w:color w:val="000000"/>
                <w:lang w:val="en-US"/>
              </w:rPr>
              <w:t>medio</w:t>
            </w:r>
            <w:proofErr w:type="spellEnd"/>
          </w:p>
          <w:p w:rsidR="008122A0" w:rsidRPr="008122A0"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xml:space="preserve"> A - B - C</w:t>
            </w:r>
          </w:p>
        </w:tc>
        <w:tc>
          <w:tcPr>
            <w:tcW w:w="3440" w:type="dxa"/>
            <w:tcBorders>
              <w:top w:val="nil"/>
              <w:left w:val="nil"/>
              <w:bottom w:val="nil"/>
              <w:right w:val="single" w:sz="4" w:space="0" w:color="auto"/>
            </w:tcBorders>
            <w:shd w:val="clear" w:color="000000" w:fill="FFFFFF"/>
            <w:noWrap/>
            <w:vAlign w:val="bottom"/>
            <w:hideMark/>
          </w:tcPr>
          <w:p w:rsidR="008122A0" w:rsidRPr="008122A0" w:rsidRDefault="008122A0" w:rsidP="00C5243C">
            <w:pPr>
              <w:spacing w:after="0" w:line="240" w:lineRule="auto"/>
              <w:rPr>
                <w:rFonts w:ascii="Calibri" w:eastAsia="Times New Roman" w:hAnsi="Calibri" w:cs="Calibri"/>
                <w:color w:val="000000"/>
              </w:rPr>
            </w:pPr>
            <w:r w:rsidRPr="008122A0">
              <w:rPr>
                <w:rFonts w:ascii="Calibri" w:eastAsia="Times New Roman" w:hAnsi="Calibri" w:cs="Calibri"/>
                <w:color w:val="000000"/>
              </w:rPr>
              <w:t xml:space="preserve">Semana del </w:t>
            </w:r>
            <w:r w:rsidR="00743C22">
              <w:rPr>
                <w:rFonts w:ascii="Calibri" w:eastAsia="Times New Roman" w:hAnsi="Calibri" w:cs="Calibri"/>
                <w:color w:val="000000"/>
              </w:rPr>
              <w:t>11</w:t>
            </w:r>
            <w:r w:rsidRPr="008122A0">
              <w:rPr>
                <w:rFonts w:ascii="Calibri" w:eastAsia="Times New Roman" w:hAnsi="Calibri" w:cs="Calibri"/>
                <w:color w:val="000000"/>
              </w:rPr>
              <w:t xml:space="preserve"> al </w:t>
            </w:r>
            <w:r w:rsidR="00C5243C">
              <w:rPr>
                <w:rFonts w:ascii="Calibri" w:eastAsia="Times New Roman" w:hAnsi="Calibri" w:cs="Calibri"/>
                <w:color w:val="000000"/>
              </w:rPr>
              <w:t>17</w:t>
            </w:r>
            <w:bookmarkStart w:id="0" w:name="_GoBack"/>
            <w:bookmarkEnd w:id="0"/>
            <w:r w:rsidRPr="008122A0">
              <w:rPr>
                <w:rFonts w:ascii="Calibri" w:eastAsia="Times New Roman" w:hAnsi="Calibri" w:cs="Calibri"/>
                <w:color w:val="000000"/>
              </w:rPr>
              <w:t xml:space="preserve"> de mayo</w:t>
            </w:r>
          </w:p>
        </w:tc>
      </w:tr>
      <w:tr w:rsidR="008122A0" w:rsidRPr="008122A0" w:rsidTr="00743C22">
        <w:trPr>
          <w:trHeight w:val="80"/>
        </w:trPr>
        <w:tc>
          <w:tcPr>
            <w:tcW w:w="4815" w:type="dxa"/>
            <w:tcBorders>
              <w:top w:val="nil"/>
              <w:left w:val="single" w:sz="4" w:space="0" w:color="auto"/>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c>
          <w:tcPr>
            <w:tcW w:w="3440"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r>
      <w:tr w:rsidR="008122A0" w:rsidRPr="008122A0" w:rsidTr="00743C22">
        <w:trPr>
          <w:trHeight w:val="300"/>
        </w:trPr>
        <w:tc>
          <w:tcPr>
            <w:tcW w:w="4815" w:type="dxa"/>
            <w:tcBorders>
              <w:top w:val="nil"/>
              <w:left w:val="single" w:sz="4" w:space="0" w:color="auto"/>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xml:space="preserve">Obj. </w:t>
            </w:r>
            <w:proofErr w:type="spellStart"/>
            <w:r w:rsidRPr="008122A0">
              <w:rPr>
                <w:rFonts w:ascii="Calibri" w:eastAsia="Times New Roman" w:hAnsi="Calibri" w:cs="Calibri"/>
                <w:color w:val="000000"/>
                <w:lang w:val="en-US"/>
              </w:rPr>
              <w:t>Aprendizaje</w:t>
            </w:r>
            <w:proofErr w:type="spellEnd"/>
          </w:p>
        </w:tc>
        <w:tc>
          <w:tcPr>
            <w:tcW w:w="825" w:type="dxa"/>
            <w:tcBorders>
              <w:top w:val="nil"/>
              <w:left w:val="nil"/>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Contenido</w:t>
            </w:r>
            <w:proofErr w:type="spellEnd"/>
          </w:p>
        </w:tc>
        <w:tc>
          <w:tcPr>
            <w:tcW w:w="3440" w:type="dxa"/>
            <w:tcBorders>
              <w:top w:val="nil"/>
              <w:left w:val="nil"/>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Habilidades</w:t>
            </w:r>
            <w:proofErr w:type="spellEnd"/>
          </w:p>
        </w:tc>
      </w:tr>
      <w:tr w:rsidR="008122A0" w:rsidRPr="008122A0" w:rsidTr="00743C22">
        <w:trPr>
          <w:trHeight w:val="480"/>
        </w:trPr>
        <w:tc>
          <w:tcPr>
            <w:tcW w:w="4815" w:type="dxa"/>
            <w:tcBorders>
              <w:top w:val="single" w:sz="4" w:space="0" w:color="auto"/>
              <w:left w:val="single" w:sz="4" w:space="0" w:color="auto"/>
              <w:bottom w:val="nil"/>
              <w:right w:val="single" w:sz="4" w:space="0" w:color="auto"/>
            </w:tcBorders>
            <w:shd w:val="clear" w:color="auto" w:fill="auto"/>
            <w:noWrap/>
            <w:vAlign w:val="bottom"/>
            <w:hideMark/>
          </w:tcPr>
          <w:p w:rsidR="008122A0" w:rsidRPr="008122A0" w:rsidRDefault="00743C22" w:rsidP="008122A0">
            <w:pPr>
              <w:spacing w:after="0" w:line="240" w:lineRule="auto"/>
              <w:rPr>
                <w:rFonts w:ascii="Calibri" w:eastAsia="Times New Roman" w:hAnsi="Calibri" w:cs="Calibri"/>
                <w:color w:val="000000"/>
              </w:rPr>
            </w:pPr>
            <w:r>
              <w:rPr>
                <w:rFonts w:ascii="Calibri" w:eastAsia="Times New Roman" w:hAnsi="Calibri" w:cs="Calibri"/>
                <w:color w:val="000000"/>
              </w:rPr>
              <w:t xml:space="preserve">Investigar la </w:t>
            </w:r>
            <w:proofErr w:type="spellStart"/>
            <w:r>
              <w:rPr>
                <w:rFonts w:ascii="Calibri" w:eastAsia="Times New Roman" w:hAnsi="Calibri" w:cs="Calibri"/>
                <w:color w:val="000000"/>
              </w:rPr>
              <w:t>rxn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qca</w:t>
            </w:r>
            <w:proofErr w:type="spellEnd"/>
            <w:r>
              <w:rPr>
                <w:rFonts w:ascii="Calibri" w:eastAsia="Times New Roman" w:hAnsi="Calibri" w:cs="Calibri"/>
                <w:color w:val="000000"/>
              </w:rPr>
              <w:t>., como la forma de expresar el reordenamiento de los átomos en la formación de sustancias nuevas</w:t>
            </w:r>
          </w:p>
        </w:tc>
        <w:tc>
          <w:tcPr>
            <w:tcW w:w="825" w:type="dxa"/>
            <w:tcBorders>
              <w:top w:val="single" w:sz="4" w:space="0" w:color="auto"/>
              <w:left w:val="nil"/>
              <w:bottom w:val="nil"/>
              <w:right w:val="single" w:sz="4" w:space="0" w:color="auto"/>
            </w:tcBorders>
            <w:shd w:val="clear" w:color="auto" w:fill="auto"/>
            <w:noWrap/>
            <w:vAlign w:val="bottom"/>
            <w:hideMark/>
          </w:tcPr>
          <w:p w:rsidR="008122A0" w:rsidRPr="00743C22" w:rsidRDefault="00743C22" w:rsidP="008122A0">
            <w:pPr>
              <w:spacing w:after="0" w:line="240" w:lineRule="auto"/>
              <w:rPr>
                <w:rFonts w:ascii="Calibri" w:eastAsia="Times New Roman" w:hAnsi="Calibri" w:cs="Calibri"/>
                <w:color w:val="000000"/>
              </w:rPr>
            </w:pPr>
            <w:r>
              <w:rPr>
                <w:rFonts w:ascii="Calibri" w:eastAsia="Times New Roman" w:hAnsi="Calibri" w:cs="Calibri"/>
                <w:color w:val="000000"/>
              </w:rPr>
              <w:t>Ecuaciones</w:t>
            </w:r>
            <w:r w:rsidR="008122A0" w:rsidRPr="00743C22">
              <w:rPr>
                <w:rFonts w:ascii="Calibri" w:eastAsia="Times New Roman" w:hAnsi="Calibri" w:cs="Calibri"/>
                <w:color w:val="000000"/>
              </w:rPr>
              <w:t xml:space="preserve"> </w:t>
            </w:r>
            <w:r>
              <w:rPr>
                <w:rFonts w:ascii="Calibri" w:eastAsia="Times New Roman" w:hAnsi="Calibri" w:cs="Calibri"/>
                <w:color w:val="000000"/>
              </w:rPr>
              <w:t>Q</w:t>
            </w:r>
            <w:r w:rsidR="008122A0" w:rsidRPr="00743C22">
              <w:rPr>
                <w:rFonts w:ascii="Calibri" w:eastAsia="Times New Roman" w:hAnsi="Calibri" w:cs="Calibri"/>
                <w:color w:val="000000"/>
              </w:rPr>
              <w:t>uímicas</w:t>
            </w:r>
          </w:p>
        </w:tc>
        <w:tc>
          <w:tcPr>
            <w:tcW w:w="3440" w:type="dxa"/>
            <w:tcBorders>
              <w:top w:val="single" w:sz="4" w:space="0" w:color="auto"/>
              <w:left w:val="nil"/>
              <w:bottom w:val="nil"/>
              <w:right w:val="single" w:sz="4" w:space="0" w:color="auto"/>
            </w:tcBorders>
            <w:shd w:val="clear" w:color="auto" w:fill="auto"/>
            <w:noWrap/>
            <w:vAlign w:val="bottom"/>
            <w:hideMark/>
          </w:tcPr>
          <w:p w:rsidR="008122A0" w:rsidRPr="00743C22" w:rsidRDefault="002757FC" w:rsidP="008122A0">
            <w:pPr>
              <w:spacing w:after="0" w:line="240" w:lineRule="auto"/>
              <w:rPr>
                <w:rFonts w:ascii="Calibri" w:eastAsia="Times New Roman" w:hAnsi="Calibri" w:cs="Calibri"/>
                <w:color w:val="000000"/>
              </w:rPr>
            </w:pPr>
            <w:r>
              <w:rPr>
                <w:rFonts w:ascii="Calibri" w:eastAsia="Times New Roman" w:hAnsi="Calibri" w:cs="Calibri"/>
                <w:color w:val="000000"/>
              </w:rPr>
              <w:t>A través de aplicación de métodos algebraicos aprenderán a ajustar ecuaciones químicas.</w:t>
            </w:r>
          </w:p>
        </w:tc>
      </w:tr>
      <w:tr w:rsidR="008122A0" w:rsidRPr="008122A0" w:rsidTr="00743C22">
        <w:trPr>
          <w:trHeight w:val="390"/>
        </w:trPr>
        <w:tc>
          <w:tcPr>
            <w:tcW w:w="4815" w:type="dxa"/>
            <w:tcBorders>
              <w:top w:val="nil"/>
              <w:left w:val="single" w:sz="4" w:space="0" w:color="auto"/>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p>
        </w:tc>
        <w:tc>
          <w:tcPr>
            <w:tcW w:w="825" w:type="dxa"/>
            <w:tcBorders>
              <w:top w:val="nil"/>
              <w:left w:val="nil"/>
              <w:bottom w:val="single" w:sz="4" w:space="0" w:color="auto"/>
              <w:right w:val="single" w:sz="4" w:space="0" w:color="auto"/>
            </w:tcBorders>
            <w:shd w:val="clear" w:color="000000" w:fill="FFFFFF"/>
            <w:noWrap/>
            <w:vAlign w:val="bottom"/>
            <w:hideMark/>
          </w:tcPr>
          <w:p w:rsidR="008122A0" w:rsidRPr="00743C22" w:rsidRDefault="008122A0" w:rsidP="008122A0">
            <w:pPr>
              <w:spacing w:after="0" w:line="240" w:lineRule="auto"/>
              <w:rPr>
                <w:rFonts w:ascii="Calibri" w:eastAsia="Times New Roman" w:hAnsi="Calibri" w:cs="Calibri"/>
                <w:color w:val="000000"/>
              </w:rPr>
            </w:pPr>
            <w:r w:rsidRPr="00743C22">
              <w:rPr>
                <w:rFonts w:ascii="Calibri" w:eastAsia="Times New Roman" w:hAnsi="Calibri" w:cs="Calibri"/>
                <w:color w:val="000000"/>
              </w:rPr>
              <w:t>(</w:t>
            </w:r>
            <w:proofErr w:type="spellStart"/>
            <w:r w:rsidRPr="00743C22">
              <w:rPr>
                <w:rFonts w:ascii="Calibri" w:eastAsia="Times New Roman" w:hAnsi="Calibri" w:cs="Calibri"/>
                <w:color w:val="000000"/>
              </w:rPr>
              <w:t>rxs</w:t>
            </w:r>
            <w:proofErr w:type="spellEnd"/>
            <w:r w:rsidRPr="00743C22">
              <w:rPr>
                <w:rFonts w:ascii="Calibri" w:eastAsia="Times New Roman" w:hAnsi="Calibri" w:cs="Calibri"/>
                <w:color w:val="000000"/>
              </w:rPr>
              <w:t xml:space="preserve"> </w:t>
            </w:r>
            <w:proofErr w:type="spellStart"/>
            <w:r w:rsidRPr="00743C22">
              <w:rPr>
                <w:rFonts w:ascii="Calibri" w:eastAsia="Times New Roman" w:hAnsi="Calibri" w:cs="Calibri"/>
                <w:color w:val="000000"/>
              </w:rPr>
              <w:t>qcas</w:t>
            </w:r>
            <w:proofErr w:type="spellEnd"/>
            <w:r w:rsidRPr="00743C22">
              <w:rPr>
                <w:rFonts w:ascii="Calibri" w:eastAsia="Times New Roman" w:hAnsi="Calibri" w:cs="Calibri"/>
                <w:color w:val="000000"/>
              </w:rPr>
              <w:t>)</w:t>
            </w:r>
          </w:p>
        </w:tc>
        <w:tc>
          <w:tcPr>
            <w:tcW w:w="3440"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
        </w:tc>
      </w:tr>
    </w:tbl>
    <w:p w:rsidR="008122A0" w:rsidRDefault="008122A0" w:rsidP="008122A0">
      <w:pPr>
        <w:ind w:firstLine="708"/>
        <w:jc w:val="both"/>
        <w:rPr>
          <w:b/>
          <w:sz w:val="28"/>
          <w:szCs w:val="28"/>
        </w:rPr>
      </w:pPr>
    </w:p>
    <w:p w:rsidR="004C319F" w:rsidRDefault="004C319F" w:rsidP="004C319F">
      <w:pPr>
        <w:jc w:val="both"/>
      </w:pPr>
      <w:r>
        <w:t xml:space="preserve">Nota: dudas y consultas a: </w:t>
      </w:r>
      <w:hyperlink r:id="rId7" w:history="1">
        <w:r w:rsidRPr="00A807A5">
          <w:rPr>
            <w:rStyle w:val="Hipervnculo"/>
          </w:rPr>
          <w:t>monijim04@gmail.com</w:t>
        </w:r>
      </w:hyperlink>
    </w:p>
    <w:p w:rsidR="004C319F" w:rsidRDefault="004C319F" w:rsidP="004C319F">
      <w:pPr>
        <w:jc w:val="both"/>
      </w:pPr>
    </w:p>
    <w:p w:rsidR="00CA1F78" w:rsidRDefault="00CA1F78" w:rsidP="00CA1F78">
      <w:pPr>
        <w:ind w:firstLine="708"/>
        <w:jc w:val="center"/>
        <w:rPr>
          <w:b/>
          <w:sz w:val="28"/>
          <w:szCs w:val="28"/>
        </w:rPr>
      </w:pPr>
      <w:r>
        <w:rPr>
          <w:b/>
          <w:sz w:val="28"/>
          <w:szCs w:val="28"/>
        </w:rPr>
        <w:t>Reacciones Químicas</w:t>
      </w:r>
    </w:p>
    <w:p w:rsidR="00D533B7" w:rsidRDefault="00D977EF" w:rsidP="00D75C0A">
      <w:pPr>
        <w:pStyle w:val="Prrafodelista"/>
        <w:numPr>
          <w:ilvl w:val="0"/>
          <w:numId w:val="5"/>
        </w:numPr>
        <w:jc w:val="both"/>
        <w:rPr>
          <w:b/>
          <w:u w:val="single"/>
        </w:rPr>
      </w:pPr>
      <w:r>
        <w:rPr>
          <w:b/>
          <w:u w:val="single"/>
        </w:rPr>
        <w:t>Ley de Conservación de la masa</w:t>
      </w:r>
      <w:r w:rsidR="00D533B7" w:rsidRPr="005556B8">
        <w:rPr>
          <w:b/>
          <w:u w:val="single"/>
        </w:rPr>
        <w:t>.</w:t>
      </w:r>
    </w:p>
    <w:p w:rsidR="006606DD" w:rsidRPr="006606DD" w:rsidRDefault="006606DD" w:rsidP="006606DD">
      <w:pPr>
        <w:jc w:val="center"/>
        <w:rPr>
          <w:b/>
          <w:u w:val="single"/>
        </w:rPr>
      </w:pPr>
      <w:r>
        <w:rPr>
          <w:b/>
          <w:noProof/>
          <w:u w:val="single"/>
          <w:lang w:val="en-US"/>
        </w:rPr>
        <w:drawing>
          <wp:inline distT="0" distB="0" distL="0" distR="0" wp14:anchorId="0DED8BF3" wp14:editId="6D1E9A81">
            <wp:extent cx="2247900" cy="3562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jpg"/>
                    <pic:cNvPicPr/>
                  </pic:nvPicPr>
                  <pic:blipFill>
                    <a:blip r:embed="rId8">
                      <a:extLst>
                        <a:ext uri="{28A0092B-C50C-407E-A947-70E740481C1C}">
                          <a14:useLocalDpi xmlns:a14="http://schemas.microsoft.com/office/drawing/2010/main" val="0"/>
                        </a:ext>
                      </a:extLst>
                    </a:blip>
                    <a:stretch>
                      <a:fillRect/>
                    </a:stretch>
                  </pic:blipFill>
                  <pic:spPr>
                    <a:xfrm>
                      <a:off x="0" y="0"/>
                      <a:ext cx="2247900" cy="3562350"/>
                    </a:xfrm>
                    <a:prstGeom prst="rect">
                      <a:avLst/>
                    </a:prstGeom>
                  </pic:spPr>
                </pic:pic>
              </a:graphicData>
            </a:graphic>
          </wp:inline>
        </w:drawing>
      </w:r>
    </w:p>
    <w:p w:rsidR="005556B8" w:rsidRPr="005556B8" w:rsidRDefault="005556B8" w:rsidP="005556B8">
      <w:pPr>
        <w:ind w:left="1428"/>
        <w:jc w:val="both"/>
      </w:pPr>
      <w:proofErr w:type="spellStart"/>
      <w:r>
        <w:t>Antoine</w:t>
      </w:r>
      <w:proofErr w:type="spellEnd"/>
      <w:r>
        <w:t xml:space="preserve"> Laurent de Lavoisier </w:t>
      </w:r>
      <w:r w:rsidR="007050D9">
        <w:t xml:space="preserve">calcinó estaño en un </w:t>
      </w:r>
      <w:r w:rsidR="005E1283">
        <w:t xml:space="preserve">recipiente cerrado y observó la </w:t>
      </w:r>
      <w:r w:rsidR="007050D9">
        <w:t xml:space="preserve">reacción de formación de un sólido blanco óxido de estaño. Lavoisier comprobó que la masa total permanecía invariable. Esta experiencia y otras similares, sirvieron a Lavoisier para </w:t>
      </w:r>
      <w:r w:rsidR="005E1283">
        <w:t xml:space="preserve">enunciar su ley: </w:t>
      </w:r>
    </w:p>
    <w:p w:rsidR="005556B8" w:rsidRPr="005556B8" w:rsidRDefault="005E1283" w:rsidP="005E1283">
      <w:pPr>
        <w:ind w:left="708" w:firstLine="708"/>
        <w:jc w:val="center"/>
        <w:rPr>
          <w:b/>
          <w:u w:val="single"/>
        </w:rPr>
      </w:pPr>
      <w:r>
        <w:rPr>
          <w:b/>
          <w:noProof/>
          <w:u w:val="single"/>
          <w:lang w:val="en-US"/>
        </w:rPr>
        <w:drawing>
          <wp:inline distT="0" distB="0" distL="0" distR="0">
            <wp:extent cx="4410075" cy="847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3.jpg"/>
                    <pic:cNvPicPr/>
                  </pic:nvPicPr>
                  <pic:blipFill>
                    <a:blip r:embed="rId9">
                      <a:extLst>
                        <a:ext uri="{28A0092B-C50C-407E-A947-70E740481C1C}">
                          <a14:useLocalDpi xmlns:a14="http://schemas.microsoft.com/office/drawing/2010/main" val="0"/>
                        </a:ext>
                      </a:extLst>
                    </a:blip>
                    <a:stretch>
                      <a:fillRect/>
                    </a:stretch>
                  </pic:blipFill>
                  <pic:spPr>
                    <a:xfrm>
                      <a:off x="0" y="0"/>
                      <a:ext cx="4410075" cy="847725"/>
                    </a:xfrm>
                    <a:prstGeom prst="rect">
                      <a:avLst/>
                    </a:prstGeom>
                  </pic:spPr>
                </pic:pic>
              </a:graphicData>
            </a:graphic>
          </wp:inline>
        </w:drawing>
      </w:r>
    </w:p>
    <w:p w:rsidR="00CB2B04" w:rsidRDefault="005E1283" w:rsidP="00E037C1">
      <w:pPr>
        <w:jc w:val="both"/>
      </w:pPr>
      <w:r>
        <w:tab/>
      </w:r>
      <w:r>
        <w:rPr>
          <w:noProof/>
          <w:lang w:val="en-US"/>
        </w:rPr>
        <w:drawing>
          <wp:inline distT="0" distB="0" distL="0" distR="0" wp14:anchorId="229F5B7F" wp14:editId="5685EB48">
            <wp:extent cx="2141220" cy="10191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1.jpg"/>
                    <pic:cNvPicPr/>
                  </pic:nvPicPr>
                  <pic:blipFill>
                    <a:blip r:embed="rId10">
                      <a:extLst>
                        <a:ext uri="{28A0092B-C50C-407E-A947-70E740481C1C}">
                          <a14:useLocalDpi xmlns:a14="http://schemas.microsoft.com/office/drawing/2010/main" val="0"/>
                        </a:ext>
                      </a:extLst>
                    </a:blip>
                    <a:stretch>
                      <a:fillRect/>
                    </a:stretch>
                  </pic:blipFill>
                  <pic:spPr>
                    <a:xfrm>
                      <a:off x="0" y="0"/>
                      <a:ext cx="2146257" cy="1021573"/>
                    </a:xfrm>
                    <a:prstGeom prst="rect">
                      <a:avLst/>
                    </a:prstGeom>
                  </pic:spPr>
                </pic:pic>
              </a:graphicData>
            </a:graphic>
          </wp:inline>
        </w:drawing>
      </w:r>
      <w:r w:rsidR="004C319F">
        <w:tab/>
      </w:r>
      <w:r>
        <w:tab/>
      </w:r>
      <w:r>
        <w:rPr>
          <w:noProof/>
          <w:lang w:val="en-US"/>
        </w:rPr>
        <w:drawing>
          <wp:inline distT="0" distB="0" distL="0" distR="0">
            <wp:extent cx="2425065" cy="1371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2.jpg"/>
                    <pic:cNvPicPr/>
                  </pic:nvPicPr>
                  <pic:blipFill>
                    <a:blip r:embed="rId11">
                      <a:extLst>
                        <a:ext uri="{28A0092B-C50C-407E-A947-70E740481C1C}">
                          <a14:useLocalDpi xmlns:a14="http://schemas.microsoft.com/office/drawing/2010/main" val="0"/>
                        </a:ext>
                      </a:extLst>
                    </a:blip>
                    <a:stretch>
                      <a:fillRect/>
                    </a:stretch>
                  </pic:blipFill>
                  <pic:spPr>
                    <a:xfrm>
                      <a:off x="0" y="0"/>
                      <a:ext cx="2431957" cy="1375498"/>
                    </a:xfrm>
                    <a:prstGeom prst="rect">
                      <a:avLst/>
                    </a:prstGeom>
                  </pic:spPr>
                </pic:pic>
              </a:graphicData>
            </a:graphic>
          </wp:inline>
        </w:drawing>
      </w:r>
    </w:p>
    <w:p w:rsidR="00FC1498" w:rsidRPr="00FC1498" w:rsidRDefault="00FC1498" w:rsidP="00FC1498">
      <w:pPr>
        <w:jc w:val="both"/>
        <w:rPr>
          <w:b/>
          <w:u w:val="single"/>
        </w:rPr>
      </w:pPr>
      <w:r>
        <w:lastRenderedPageBreak/>
        <w:t>Material de apoyo:</w:t>
      </w:r>
      <w:r>
        <w:tab/>
      </w:r>
      <w:hyperlink r:id="rId12" w:history="1">
        <w:r>
          <w:rPr>
            <w:rStyle w:val="Hipervnculo"/>
          </w:rPr>
          <w:t>https://www.youtube.com/watch?v=SjnokE6Pa0k</w:t>
        </w:r>
      </w:hyperlink>
      <w:r>
        <w:t xml:space="preserve"> </w:t>
      </w:r>
    </w:p>
    <w:p w:rsidR="00FC1498" w:rsidRDefault="00FC1498" w:rsidP="00E037C1">
      <w:pPr>
        <w:jc w:val="both"/>
      </w:pPr>
    </w:p>
    <w:p w:rsidR="00743C22" w:rsidRPr="00A22CEF" w:rsidRDefault="00A22CEF" w:rsidP="00D75C0A">
      <w:pPr>
        <w:pStyle w:val="Prrafodelista"/>
        <w:numPr>
          <w:ilvl w:val="0"/>
          <w:numId w:val="5"/>
        </w:numPr>
        <w:jc w:val="both"/>
      </w:pPr>
      <w:r w:rsidRPr="00D75C0A">
        <w:rPr>
          <w:b/>
          <w:u w:val="single"/>
        </w:rPr>
        <w:t xml:space="preserve">Métodos para el Balance Ecuaciones </w:t>
      </w:r>
      <w:proofErr w:type="spellStart"/>
      <w:r w:rsidRPr="00D75C0A">
        <w:rPr>
          <w:b/>
          <w:u w:val="single"/>
        </w:rPr>
        <w:t>qcas</w:t>
      </w:r>
      <w:proofErr w:type="spellEnd"/>
      <w:r w:rsidRPr="00D75C0A">
        <w:rPr>
          <w:b/>
          <w:u w:val="single"/>
        </w:rPr>
        <w:t>.</w:t>
      </w:r>
    </w:p>
    <w:p w:rsidR="00A22CEF" w:rsidRDefault="00A22CEF" w:rsidP="00A22CEF">
      <w:pPr>
        <w:ind w:left="1416"/>
        <w:jc w:val="both"/>
      </w:pPr>
      <w:r>
        <w:t>Las ecuaciones químicas deben estar igualadas o ajustadas, es decir, la masa debe conservarse según la ley de Lavoisier. Por tanto, el número de átomos de cada especie en los reactivos debe ser igual al de los productos (los mismos en ambos miembros de la reacción), ya que los átomos en la reacción no se crean ni se destruyen, sino que solo se organizan de otra forma.</w:t>
      </w:r>
    </w:p>
    <w:p w:rsidR="00A22CEF" w:rsidRDefault="001369F2" w:rsidP="00A22CEF">
      <w:pPr>
        <w:ind w:left="1416"/>
        <w:jc w:val="both"/>
      </w:pPr>
      <w:r>
        <w:t>Este ajuste c</w:t>
      </w:r>
      <w:r w:rsidRPr="001369F2">
        <w:t>onsiste en conseguir que, en una ecuación química, el número de átomos de cada especie en los reactivos coincida con el de los productos; es decir, que el número de átomos de cada especie en los dos miembros de la ecuación química sean iguales.</w:t>
      </w:r>
    </w:p>
    <w:p w:rsidR="001369F2" w:rsidRDefault="001369F2" w:rsidP="001369F2">
      <w:pPr>
        <w:ind w:left="1416"/>
        <w:jc w:val="both"/>
      </w:pPr>
      <w:r w:rsidRPr="001369F2">
        <w:t>Una reacción química ajustada nos da, por tanto, la siguiente información:</w:t>
      </w:r>
    </w:p>
    <w:p w:rsidR="001369F2" w:rsidRDefault="001369F2" w:rsidP="001369F2">
      <w:pPr>
        <w:ind w:left="1416"/>
        <w:jc w:val="both"/>
      </w:pPr>
      <w:r>
        <w:rPr>
          <w:noProof/>
          <w:lang w:val="en-US"/>
        </w:rPr>
        <w:drawing>
          <wp:inline distT="0" distB="0" distL="0" distR="0">
            <wp:extent cx="4562475" cy="11715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0.jpg"/>
                    <pic:cNvPicPr/>
                  </pic:nvPicPr>
                  <pic:blipFill>
                    <a:blip r:embed="rId13">
                      <a:extLst>
                        <a:ext uri="{28A0092B-C50C-407E-A947-70E740481C1C}">
                          <a14:useLocalDpi xmlns:a14="http://schemas.microsoft.com/office/drawing/2010/main" val="0"/>
                        </a:ext>
                      </a:extLst>
                    </a:blip>
                    <a:stretch>
                      <a:fillRect/>
                    </a:stretch>
                  </pic:blipFill>
                  <pic:spPr>
                    <a:xfrm>
                      <a:off x="0" y="0"/>
                      <a:ext cx="4562475" cy="1171575"/>
                    </a:xfrm>
                    <a:prstGeom prst="rect">
                      <a:avLst/>
                    </a:prstGeom>
                  </pic:spPr>
                </pic:pic>
              </a:graphicData>
            </a:graphic>
          </wp:inline>
        </w:drawing>
      </w:r>
    </w:p>
    <w:p w:rsidR="00AE5006" w:rsidRDefault="00AE5006" w:rsidP="001369F2">
      <w:pPr>
        <w:ind w:left="1416"/>
        <w:jc w:val="both"/>
      </w:pPr>
      <w:r>
        <w:t>Y al tener la cantidad de moles o peso molecular podemos inferir que:</w:t>
      </w:r>
    </w:p>
    <w:p w:rsidR="00AE5006" w:rsidRDefault="00AE5006" w:rsidP="001369F2">
      <w:pPr>
        <w:ind w:left="1416"/>
        <w:jc w:val="both"/>
      </w:pPr>
      <w:r>
        <w:rPr>
          <w:noProof/>
          <w:lang w:val="en-US"/>
        </w:rPr>
        <w:drawing>
          <wp:inline distT="0" distB="0" distL="0" distR="0">
            <wp:extent cx="4810125" cy="22002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0.1.jpg"/>
                    <pic:cNvPicPr/>
                  </pic:nvPicPr>
                  <pic:blipFill>
                    <a:blip r:embed="rId14">
                      <a:extLst>
                        <a:ext uri="{28A0092B-C50C-407E-A947-70E740481C1C}">
                          <a14:useLocalDpi xmlns:a14="http://schemas.microsoft.com/office/drawing/2010/main" val="0"/>
                        </a:ext>
                      </a:extLst>
                    </a:blip>
                    <a:stretch>
                      <a:fillRect/>
                    </a:stretch>
                  </pic:blipFill>
                  <pic:spPr>
                    <a:xfrm>
                      <a:off x="0" y="0"/>
                      <a:ext cx="4810125" cy="2200275"/>
                    </a:xfrm>
                    <a:prstGeom prst="rect">
                      <a:avLst/>
                    </a:prstGeom>
                  </pic:spPr>
                </pic:pic>
              </a:graphicData>
            </a:graphic>
          </wp:inline>
        </w:drawing>
      </w:r>
    </w:p>
    <w:p w:rsidR="00AE5006" w:rsidRDefault="008602C2" w:rsidP="001369F2">
      <w:pPr>
        <w:ind w:left="1416"/>
        <w:jc w:val="both"/>
      </w:pPr>
      <w:r>
        <w:t>Ahora bien, existen tres métodos para ajusta o balancear una ecuación, las que van de menor a mayor complejidad:</w:t>
      </w:r>
    </w:p>
    <w:p w:rsidR="00A049F9" w:rsidRPr="00D75C0A" w:rsidRDefault="001369F2" w:rsidP="00A049F9">
      <w:pPr>
        <w:pStyle w:val="Prrafodelista"/>
        <w:numPr>
          <w:ilvl w:val="0"/>
          <w:numId w:val="4"/>
        </w:numPr>
        <w:jc w:val="both"/>
        <w:rPr>
          <w:b/>
        </w:rPr>
      </w:pPr>
      <w:r w:rsidRPr="00D75C0A">
        <w:rPr>
          <w:b/>
          <w:u w:val="single"/>
        </w:rPr>
        <w:t>Método del tanteo:</w:t>
      </w:r>
    </w:p>
    <w:p w:rsidR="00A049F9" w:rsidRDefault="00A049F9" w:rsidP="00A049F9">
      <w:pPr>
        <w:jc w:val="center"/>
      </w:pPr>
      <w:r>
        <w:rPr>
          <w:noProof/>
          <w:lang w:val="en-US"/>
        </w:rPr>
        <w:drawing>
          <wp:inline distT="0" distB="0" distL="0" distR="0">
            <wp:extent cx="5613400" cy="3180080"/>
            <wp:effectExtent l="0" t="0" r="635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2.jpg"/>
                    <pic:cNvPicPr/>
                  </pic:nvPicPr>
                  <pic:blipFill>
                    <a:blip r:embed="rId15">
                      <a:extLst>
                        <a:ext uri="{28A0092B-C50C-407E-A947-70E740481C1C}">
                          <a14:useLocalDpi xmlns:a14="http://schemas.microsoft.com/office/drawing/2010/main" val="0"/>
                        </a:ext>
                      </a:extLst>
                    </a:blip>
                    <a:stretch>
                      <a:fillRect/>
                    </a:stretch>
                  </pic:blipFill>
                  <pic:spPr>
                    <a:xfrm>
                      <a:off x="0" y="0"/>
                      <a:ext cx="5613400" cy="3180080"/>
                    </a:xfrm>
                    <a:prstGeom prst="rect">
                      <a:avLst/>
                    </a:prstGeom>
                  </pic:spPr>
                </pic:pic>
              </a:graphicData>
            </a:graphic>
          </wp:inline>
        </w:drawing>
      </w:r>
    </w:p>
    <w:p w:rsidR="00FD5153" w:rsidRPr="00FD5153" w:rsidRDefault="00FD5153" w:rsidP="00FD5153">
      <w:pPr>
        <w:jc w:val="both"/>
        <w:rPr>
          <w:b/>
          <w:color w:val="FF0000"/>
          <w:sz w:val="28"/>
          <w:szCs w:val="28"/>
        </w:rPr>
      </w:pPr>
      <w:r>
        <w:lastRenderedPageBreak/>
        <w:tab/>
      </w:r>
      <w:r w:rsidRPr="00FD5153">
        <w:rPr>
          <w:b/>
          <w:color w:val="FF0000"/>
          <w:sz w:val="28"/>
          <w:szCs w:val="28"/>
        </w:rPr>
        <w:t>REACTANTES</w:t>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t>PRODUCTOS</w:t>
      </w:r>
    </w:p>
    <w:p w:rsidR="00FD5153" w:rsidRDefault="00FD5153" w:rsidP="00FD5153">
      <w:pPr>
        <w:jc w:val="center"/>
      </w:pPr>
      <w:r>
        <w:rPr>
          <w:noProof/>
          <w:lang w:val="en-US"/>
        </w:rPr>
        <w:drawing>
          <wp:inline distT="0" distB="0" distL="0" distR="0">
            <wp:extent cx="5086350" cy="5334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4.jpg"/>
                    <pic:cNvPicPr/>
                  </pic:nvPicPr>
                  <pic:blipFill>
                    <a:blip r:embed="rId16">
                      <a:extLst>
                        <a:ext uri="{28A0092B-C50C-407E-A947-70E740481C1C}">
                          <a14:useLocalDpi xmlns:a14="http://schemas.microsoft.com/office/drawing/2010/main" val="0"/>
                        </a:ext>
                      </a:extLst>
                    </a:blip>
                    <a:stretch>
                      <a:fillRect/>
                    </a:stretch>
                  </pic:blipFill>
                  <pic:spPr>
                    <a:xfrm>
                      <a:off x="0" y="0"/>
                      <a:ext cx="5086350" cy="5334000"/>
                    </a:xfrm>
                    <a:prstGeom prst="rect">
                      <a:avLst/>
                    </a:prstGeom>
                  </pic:spPr>
                </pic:pic>
              </a:graphicData>
            </a:graphic>
          </wp:inline>
        </w:drawing>
      </w:r>
    </w:p>
    <w:p w:rsidR="000C745D" w:rsidRDefault="000C745D" w:rsidP="00FD5153">
      <w:pPr>
        <w:jc w:val="center"/>
      </w:pPr>
    </w:p>
    <w:p w:rsidR="000C745D" w:rsidRDefault="000C745D" w:rsidP="00FD5153">
      <w:pPr>
        <w:jc w:val="center"/>
      </w:pPr>
      <w:r>
        <w:rPr>
          <w:noProof/>
          <w:lang w:val="en-US"/>
        </w:rPr>
        <w:drawing>
          <wp:inline distT="0" distB="0" distL="0" distR="0" wp14:anchorId="10E3F2F3" wp14:editId="13EC10F9">
            <wp:extent cx="3581400" cy="158324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0.1.jpg"/>
                    <pic:cNvPicPr/>
                  </pic:nvPicPr>
                  <pic:blipFill>
                    <a:blip r:embed="rId17">
                      <a:extLst>
                        <a:ext uri="{28A0092B-C50C-407E-A947-70E740481C1C}">
                          <a14:useLocalDpi xmlns:a14="http://schemas.microsoft.com/office/drawing/2010/main" val="0"/>
                        </a:ext>
                      </a:extLst>
                    </a:blip>
                    <a:stretch>
                      <a:fillRect/>
                    </a:stretch>
                  </pic:blipFill>
                  <pic:spPr>
                    <a:xfrm>
                      <a:off x="0" y="0"/>
                      <a:ext cx="3586694" cy="1585581"/>
                    </a:xfrm>
                    <a:prstGeom prst="rect">
                      <a:avLst/>
                    </a:prstGeom>
                  </pic:spPr>
                </pic:pic>
              </a:graphicData>
            </a:graphic>
          </wp:inline>
        </w:drawing>
      </w:r>
    </w:p>
    <w:p w:rsidR="000C745D" w:rsidRDefault="000C745D" w:rsidP="00FD5153">
      <w:pPr>
        <w:jc w:val="center"/>
      </w:pPr>
    </w:p>
    <w:p w:rsidR="00FD5153" w:rsidRDefault="00FD5153" w:rsidP="00FD5153">
      <w:pPr>
        <w:jc w:val="center"/>
      </w:pPr>
      <w:r>
        <w:rPr>
          <w:noProof/>
          <w:lang w:val="en-US"/>
        </w:rPr>
        <w:drawing>
          <wp:inline distT="0" distB="0" distL="0" distR="0">
            <wp:extent cx="4215765" cy="2361591"/>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5.jpg"/>
                    <pic:cNvPicPr/>
                  </pic:nvPicPr>
                  <pic:blipFill>
                    <a:blip r:embed="rId18">
                      <a:extLst>
                        <a:ext uri="{28A0092B-C50C-407E-A947-70E740481C1C}">
                          <a14:useLocalDpi xmlns:a14="http://schemas.microsoft.com/office/drawing/2010/main" val="0"/>
                        </a:ext>
                      </a:extLst>
                    </a:blip>
                    <a:stretch>
                      <a:fillRect/>
                    </a:stretch>
                  </pic:blipFill>
                  <pic:spPr>
                    <a:xfrm>
                      <a:off x="0" y="0"/>
                      <a:ext cx="4242655" cy="2376654"/>
                    </a:xfrm>
                    <a:prstGeom prst="rect">
                      <a:avLst/>
                    </a:prstGeom>
                  </pic:spPr>
                </pic:pic>
              </a:graphicData>
            </a:graphic>
          </wp:inline>
        </w:drawing>
      </w:r>
    </w:p>
    <w:p w:rsidR="000C745D" w:rsidRDefault="000C745D" w:rsidP="000C745D">
      <w:pPr>
        <w:jc w:val="both"/>
      </w:pPr>
    </w:p>
    <w:p w:rsidR="000C745D" w:rsidRDefault="000C745D" w:rsidP="000C745D">
      <w:pPr>
        <w:jc w:val="both"/>
      </w:pPr>
      <w:r w:rsidRPr="000C745D">
        <w:rPr>
          <w:b/>
          <w:color w:val="FF0000"/>
          <w:u w:val="single"/>
        </w:rPr>
        <w:lastRenderedPageBreak/>
        <w:t xml:space="preserve">Tarea 1: </w:t>
      </w:r>
      <w:r>
        <w:rPr>
          <w:color w:val="FF0000"/>
        </w:rPr>
        <w:t xml:space="preserve">  </w:t>
      </w:r>
      <w:r>
        <w:t>Ajustar las siguientes ecuaciones químicas con método del tanteo.</w:t>
      </w:r>
    </w:p>
    <w:p w:rsidR="000C745D" w:rsidRDefault="000C745D" w:rsidP="000C745D">
      <w:pPr>
        <w:jc w:val="both"/>
      </w:pPr>
      <w:r>
        <w:rPr>
          <w:noProof/>
          <w:lang w:val="en-US"/>
        </w:rPr>
        <w:drawing>
          <wp:inline distT="0" distB="0" distL="0" distR="0">
            <wp:extent cx="1400175" cy="9144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0.1.jpg"/>
                    <pic:cNvPicPr/>
                  </pic:nvPicPr>
                  <pic:blipFill>
                    <a:blip r:embed="rId19">
                      <a:extLst>
                        <a:ext uri="{28A0092B-C50C-407E-A947-70E740481C1C}">
                          <a14:useLocalDpi xmlns:a14="http://schemas.microsoft.com/office/drawing/2010/main" val="0"/>
                        </a:ext>
                      </a:extLst>
                    </a:blip>
                    <a:stretch>
                      <a:fillRect/>
                    </a:stretch>
                  </pic:blipFill>
                  <pic:spPr>
                    <a:xfrm>
                      <a:off x="0" y="0"/>
                      <a:ext cx="1400175" cy="914400"/>
                    </a:xfrm>
                    <a:prstGeom prst="rect">
                      <a:avLst/>
                    </a:prstGeom>
                  </pic:spPr>
                </pic:pic>
              </a:graphicData>
            </a:graphic>
          </wp:inline>
        </w:drawing>
      </w:r>
      <w:r>
        <w:tab/>
      </w:r>
      <w:r>
        <w:tab/>
      </w:r>
      <w:r>
        <w:rPr>
          <w:noProof/>
          <w:lang w:val="en-US"/>
        </w:rPr>
        <w:drawing>
          <wp:inline distT="0" distB="0" distL="0" distR="0">
            <wp:extent cx="1562100" cy="9429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0.jpg"/>
                    <pic:cNvPicPr/>
                  </pic:nvPicPr>
                  <pic:blipFill>
                    <a:blip r:embed="rId20">
                      <a:extLst>
                        <a:ext uri="{28A0092B-C50C-407E-A947-70E740481C1C}">
                          <a14:useLocalDpi xmlns:a14="http://schemas.microsoft.com/office/drawing/2010/main" val="0"/>
                        </a:ext>
                      </a:extLst>
                    </a:blip>
                    <a:stretch>
                      <a:fillRect/>
                    </a:stretch>
                  </pic:blipFill>
                  <pic:spPr>
                    <a:xfrm>
                      <a:off x="0" y="0"/>
                      <a:ext cx="1562100" cy="942975"/>
                    </a:xfrm>
                    <a:prstGeom prst="rect">
                      <a:avLst/>
                    </a:prstGeom>
                  </pic:spPr>
                </pic:pic>
              </a:graphicData>
            </a:graphic>
          </wp:inline>
        </w:drawing>
      </w:r>
    </w:p>
    <w:p w:rsidR="00FC1498" w:rsidRDefault="00FC1498" w:rsidP="000C745D">
      <w:pPr>
        <w:jc w:val="both"/>
      </w:pPr>
    </w:p>
    <w:p w:rsidR="00FC1498" w:rsidRDefault="00FC1498" w:rsidP="000C745D">
      <w:pPr>
        <w:jc w:val="both"/>
      </w:pPr>
      <w:r w:rsidRPr="00FC1498">
        <w:rPr>
          <w:b/>
        </w:rPr>
        <w:t>Material de apoyo</w:t>
      </w:r>
      <w:r>
        <w:t xml:space="preserve"> </w:t>
      </w:r>
      <w:r>
        <w:tab/>
      </w:r>
      <w:hyperlink r:id="rId21" w:history="1">
        <w:r>
          <w:rPr>
            <w:rStyle w:val="Hipervnculo"/>
          </w:rPr>
          <w:t>https://www.youtube.com/watch?v=wl_HCBxpBs0</w:t>
        </w:r>
      </w:hyperlink>
    </w:p>
    <w:p w:rsidR="000C745D" w:rsidRDefault="000C745D" w:rsidP="002E37AD">
      <w:pPr>
        <w:jc w:val="both"/>
      </w:pPr>
    </w:p>
    <w:p w:rsidR="002757FC" w:rsidRPr="002757FC" w:rsidRDefault="002E37AD" w:rsidP="00F001FD">
      <w:pPr>
        <w:pStyle w:val="Prrafodelista"/>
        <w:numPr>
          <w:ilvl w:val="0"/>
          <w:numId w:val="4"/>
        </w:numPr>
        <w:jc w:val="both"/>
        <w:rPr>
          <w:u w:val="single"/>
        </w:rPr>
      </w:pPr>
      <w:r w:rsidRPr="00D75C0A">
        <w:rPr>
          <w:b/>
          <w:u w:val="single"/>
        </w:rPr>
        <w:t>Método Algebraico:</w:t>
      </w:r>
      <w:r w:rsidRPr="002757FC">
        <w:rPr>
          <w:u w:val="single"/>
        </w:rPr>
        <w:t xml:space="preserve">  </w:t>
      </w:r>
      <w:r w:rsidRPr="002E37AD">
        <w:t>otra manera de encontrar los coeficientes</w:t>
      </w:r>
      <w:r>
        <w:t xml:space="preserve"> necesarios para balancear una ecuación química </w:t>
      </w:r>
      <w:r w:rsidR="002757FC">
        <w:t>es aplicar algunos conceptos algebraicos.</w:t>
      </w:r>
    </w:p>
    <w:p w:rsidR="002757FC" w:rsidRPr="002757FC" w:rsidRDefault="002757FC" w:rsidP="002757FC">
      <w:pPr>
        <w:ind w:left="708" w:firstLine="708"/>
        <w:jc w:val="center"/>
        <w:rPr>
          <w:u w:val="single"/>
        </w:rPr>
      </w:pPr>
      <w:r>
        <w:rPr>
          <w:noProof/>
          <w:u w:val="single"/>
          <w:lang w:val="en-US"/>
        </w:rPr>
        <w:drawing>
          <wp:inline distT="0" distB="0" distL="0" distR="0">
            <wp:extent cx="3286125" cy="6858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1.jpg"/>
                    <pic:cNvPicPr/>
                  </pic:nvPicPr>
                  <pic:blipFill>
                    <a:blip r:embed="rId22">
                      <a:extLst>
                        <a:ext uri="{28A0092B-C50C-407E-A947-70E740481C1C}">
                          <a14:useLocalDpi xmlns:a14="http://schemas.microsoft.com/office/drawing/2010/main" val="0"/>
                        </a:ext>
                      </a:extLst>
                    </a:blip>
                    <a:stretch>
                      <a:fillRect/>
                    </a:stretch>
                  </pic:blipFill>
                  <pic:spPr>
                    <a:xfrm>
                      <a:off x="0" y="0"/>
                      <a:ext cx="3286125" cy="685800"/>
                    </a:xfrm>
                    <a:prstGeom prst="rect">
                      <a:avLst/>
                    </a:prstGeom>
                  </pic:spPr>
                </pic:pic>
              </a:graphicData>
            </a:graphic>
          </wp:inline>
        </w:drawing>
      </w:r>
    </w:p>
    <w:p w:rsidR="002757FC" w:rsidRDefault="002757FC" w:rsidP="002757FC">
      <w:pPr>
        <w:ind w:left="1416"/>
        <w:jc w:val="center"/>
        <w:rPr>
          <w:u w:val="single"/>
        </w:rPr>
      </w:pPr>
      <w:r>
        <w:rPr>
          <w:noProof/>
          <w:u w:val="single"/>
          <w:lang w:val="en-US"/>
        </w:rPr>
        <w:drawing>
          <wp:inline distT="0" distB="0" distL="0" distR="0">
            <wp:extent cx="5613400" cy="4947920"/>
            <wp:effectExtent l="0" t="0" r="635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1.jpg"/>
                    <pic:cNvPicPr/>
                  </pic:nvPicPr>
                  <pic:blipFill>
                    <a:blip r:embed="rId23">
                      <a:extLst>
                        <a:ext uri="{28A0092B-C50C-407E-A947-70E740481C1C}">
                          <a14:useLocalDpi xmlns:a14="http://schemas.microsoft.com/office/drawing/2010/main" val="0"/>
                        </a:ext>
                      </a:extLst>
                    </a:blip>
                    <a:stretch>
                      <a:fillRect/>
                    </a:stretch>
                  </pic:blipFill>
                  <pic:spPr>
                    <a:xfrm>
                      <a:off x="0" y="0"/>
                      <a:ext cx="5613400" cy="4947920"/>
                    </a:xfrm>
                    <a:prstGeom prst="rect">
                      <a:avLst/>
                    </a:prstGeom>
                  </pic:spPr>
                </pic:pic>
              </a:graphicData>
            </a:graphic>
          </wp:inline>
        </w:drawing>
      </w:r>
    </w:p>
    <w:p w:rsidR="00E86F89" w:rsidRDefault="00E86F89" w:rsidP="00E86F89">
      <w:pPr>
        <w:ind w:left="1416"/>
        <w:jc w:val="both"/>
        <w:rPr>
          <w:b/>
        </w:rPr>
      </w:pPr>
    </w:p>
    <w:p w:rsidR="002757FC" w:rsidRDefault="00E86F89" w:rsidP="00E86F89">
      <w:pPr>
        <w:ind w:left="1416"/>
        <w:jc w:val="both"/>
      </w:pPr>
      <w:r>
        <w:rPr>
          <w:b/>
        </w:rPr>
        <w:t>Material de apoyo:</w:t>
      </w:r>
      <w:r>
        <w:rPr>
          <w:b/>
        </w:rPr>
        <w:tab/>
      </w:r>
      <w:hyperlink r:id="rId24" w:history="1">
        <w:r>
          <w:rPr>
            <w:rStyle w:val="Hipervnculo"/>
          </w:rPr>
          <w:t>https://www.youtube.com/watch?v=MxHnSAL9xOU</w:t>
        </w:r>
      </w:hyperlink>
    </w:p>
    <w:p w:rsidR="00E86F89" w:rsidRDefault="00E86F89" w:rsidP="00E86F89">
      <w:pPr>
        <w:ind w:left="1416"/>
        <w:jc w:val="both"/>
        <w:rPr>
          <w:u w:val="single"/>
        </w:rPr>
      </w:pPr>
    </w:p>
    <w:p w:rsidR="002757FC" w:rsidRDefault="002757FC" w:rsidP="002757FC">
      <w:pPr>
        <w:jc w:val="both"/>
      </w:pPr>
      <w:r w:rsidRPr="000C745D">
        <w:rPr>
          <w:b/>
          <w:color w:val="FF0000"/>
          <w:u w:val="single"/>
        </w:rPr>
        <w:t xml:space="preserve">Tarea </w:t>
      </w:r>
      <w:r>
        <w:rPr>
          <w:b/>
          <w:color w:val="FF0000"/>
          <w:u w:val="single"/>
        </w:rPr>
        <w:t>2</w:t>
      </w:r>
      <w:r w:rsidRPr="000C745D">
        <w:rPr>
          <w:b/>
          <w:color w:val="FF0000"/>
          <w:u w:val="single"/>
        </w:rPr>
        <w:t xml:space="preserve">: </w:t>
      </w:r>
      <w:r>
        <w:rPr>
          <w:color w:val="FF0000"/>
        </w:rPr>
        <w:t xml:space="preserve">  </w:t>
      </w:r>
      <w:r>
        <w:t>Ajustar las siguientes ecuaciones químicas con método del algebraico.</w:t>
      </w:r>
    </w:p>
    <w:p w:rsidR="000C745D" w:rsidRPr="000C745D" w:rsidRDefault="002757FC" w:rsidP="000C745D">
      <w:pPr>
        <w:jc w:val="both"/>
      </w:pPr>
      <w:r>
        <w:rPr>
          <w:noProof/>
          <w:lang w:val="en-US"/>
        </w:rPr>
        <w:drawing>
          <wp:inline distT="0" distB="0" distL="0" distR="0">
            <wp:extent cx="5172075" cy="9620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1.jpg"/>
                    <pic:cNvPicPr/>
                  </pic:nvPicPr>
                  <pic:blipFill>
                    <a:blip r:embed="rId25">
                      <a:extLst>
                        <a:ext uri="{28A0092B-C50C-407E-A947-70E740481C1C}">
                          <a14:useLocalDpi xmlns:a14="http://schemas.microsoft.com/office/drawing/2010/main" val="0"/>
                        </a:ext>
                      </a:extLst>
                    </a:blip>
                    <a:stretch>
                      <a:fillRect/>
                    </a:stretch>
                  </pic:blipFill>
                  <pic:spPr>
                    <a:xfrm>
                      <a:off x="0" y="0"/>
                      <a:ext cx="5172075" cy="962025"/>
                    </a:xfrm>
                    <a:prstGeom prst="rect">
                      <a:avLst/>
                    </a:prstGeom>
                  </pic:spPr>
                </pic:pic>
              </a:graphicData>
            </a:graphic>
          </wp:inline>
        </w:drawing>
      </w:r>
    </w:p>
    <w:sectPr w:rsidR="000C745D" w:rsidRPr="000C745D" w:rsidSect="00931158">
      <w:headerReference w:type="default" r:id="rId26"/>
      <w:pgSz w:w="12242" w:h="20163"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E6" w:rsidRDefault="00271AE6" w:rsidP="00693B87">
      <w:pPr>
        <w:spacing w:after="0" w:line="240" w:lineRule="auto"/>
      </w:pPr>
      <w:r>
        <w:separator/>
      </w:r>
    </w:p>
  </w:endnote>
  <w:endnote w:type="continuationSeparator" w:id="0">
    <w:p w:rsidR="00271AE6" w:rsidRDefault="00271AE6" w:rsidP="0069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E6" w:rsidRDefault="00271AE6" w:rsidP="00693B87">
      <w:pPr>
        <w:spacing w:after="0" w:line="240" w:lineRule="auto"/>
      </w:pPr>
      <w:r>
        <w:separator/>
      </w:r>
    </w:p>
  </w:footnote>
  <w:footnote w:type="continuationSeparator" w:id="0">
    <w:p w:rsidR="00271AE6" w:rsidRDefault="00271AE6" w:rsidP="0069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2" w:rsidRPr="00663AA8" w:rsidRDefault="00B46D62" w:rsidP="00A824D6">
    <w:pPr>
      <w:pStyle w:val="Encabezado"/>
      <w:jc w:val="both"/>
    </w:pPr>
    <w:r>
      <w:rPr>
        <w:noProof/>
        <w:lang w:val="en-US"/>
      </w:rPr>
      <w:drawing>
        <wp:inline distT="0" distB="0" distL="0" distR="0">
          <wp:extent cx="2284870" cy="55689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2309851" cy="562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3E96"/>
    <w:multiLevelType w:val="hybridMultilevel"/>
    <w:tmpl w:val="D1D8EC38"/>
    <w:lvl w:ilvl="0" w:tplc="8A102C62">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28BC6D03"/>
    <w:multiLevelType w:val="hybridMultilevel"/>
    <w:tmpl w:val="2EACD372"/>
    <w:lvl w:ilvl="0" w:tplc="42E6CF6A">
      <w:start w:val="5"/>
      <w:numFmt w:val="upperRoman"/>
      <w:lvlText w:val="%1."/>
      <w:lvlJc w:val="left"/>
      <w:pPr>
        <w:ind w:left="2138" w:hanging="720"/>
      </w:pPr>
      <w:rPr>
        <w:rFonts w:hint="default"/>
        <w:b/>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15:restartNumberingAfterBreak="0">
    <w:nsid w:val="38166F0D"/>
    <w:multiLevelType w:val="hybridMultilevel"/>
    <w:tmpl w:val="BD4EF786"/>
    <w:lvl w:ilvl="0" w:tplc="AD2E56E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6E533A74"/>
    <w:multiLevelType w:val="hybridMultilevel"/>
    <w:tmpl w:val="29EA4B44"/>
    <w:lvl w:ilvl="0" w:tplc="6F64BA7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7B831C27"/>
    <w:multiLevelType w:val="hybridMultilevel"/>
    <w:tmpl w:val="578606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94"/>
    <w:rsid w:val="000148A4"/>
    <w:rsid w:val="00037326"/>
    <w:rsid w:val="000525A0"/>
    <w:rsid w:val="000A7678"/>
    <w:rsid w:val="000C745D"/>
    <w:rsid w:val="00125DF9"/>
    <w:rsid w:val="00127221"/>
    <w:rsid w:val="001354F0"/>
    <w:rsid w:val="001369F2"/>
    <w:rsid w:val="001D5B63"/>
    <w:rsid w:val="00221616"/>
    <w:rsid w:val="00241989"/>
    <w:rsid w:val="00271AE6"/>
    <w:rsid w:val="002757FC"/>
    <w:rsid w:val="002E2734"/>
    <w:rsid w:val="002E37AD"/>
    <w:rsid w:val="00337457"/>
    <w:rsid w:val="00363994"/>
    <w:rsid w:val="003C0095"/>
    <w:rsid w:val="003C61FC"/>
    <w:rsid w:val="004C319F"/>
    <w:rsid w:val="004D1593"/>
    <w:rsid w:val="004D65BA"/>
    <w:rsid w:val="005556B8"/>
    <w:rsid w:val="00585312"/>
    <w:rsid w:val="005A13A7"/>
    <w:rsid w:val="005E1283"/>
    <w:rsid w:val="00613067"/>
    <w:rsid w:val="006606DD"/>
    <w:rsid w:val="00663AA8"/>
    <w:rsid w:val="00693B87"/>
    <w:rsid w:val="006C17A9"/>
    <w:rsid w:val="007050D9"/>
    <w:rsid w:val="00743C22"/>
    <w:rsid w:val="00757542"/>
    <w:rsid w:val="007752D4"/>
    <w:rsid w:val="007B733F"/>
    <w:rsid w:val="007C14DC"/>
    <w:rsid w:val="007D58D7"/>
    <w:rsid w:val="007E02D7"/>
    <w:rsid w:val="007E5D3E"/>
    <w:rsid w:val="008122A0"/>
    <w:rsid w:val="00841AAF"/>
    <w:rsid w:val="00845383"/>
    <w:rsid w:val="0085282C"/>
    <w:rsid w:val="008602C2"/>
    <w:rsid w:val="008E5C44"/>
    <w:rsid w:val="00931158"/>
    <w:rsid w:val="00A049F9"/>
    <w:rsid w:val="00A22CEF"/>
    <w:rsid w:val="00A72F17"/>
    <w:rsid w:val="00A824D6"/>
    <w:rsid w:val="00AB18F4"/>
    <w:rsid w:val="00AC729C"/>
    <w:rsid w:val="00AD6D7A"/>
    <w:rsid w:val="00AE5006"/>
    <w:rsid w:val="00AF70BE"/>
    <w:rsid w:val="00B268ED"/>
    <w:rsid w:val="00B46D62"/>
    <w:rsid w:val="00BD25FE"/>
    <w:rsid w:val="00C3700A"/>
    <w:rsid w:val="00C5243C"/>
    <w:rsid w:val="00C623B2"/>
    <w:rsid w:val="00C94B5D"/>
    <w:rsid w:val="00CA1F78"/>
    <w:rsid w:val="00CB2B04"/>
    <w:rsid w:val="00D118BE"/>
    <w:rsid w:val="00D40BCA"/>
    <w:rsid w:val="00D43114"/>
    <w:rsid w:val="00D533B7"/>
    <w:rsid w:val="00D75C0A"/>
    <w:rsid w:val="00D84BBD"/>
    <w:rsid w:val="00D977EF"/>
    <w:rsid w:val="00DC00F3"/>
    <w:rsid w:val="00E01E06"/>
    <w:rsid w:val="00E037C1"/>
    <w:rsid w:val="00E15959"/>
    <w:rsid w:val="00E5161C"/>
    <w:rsid w:val="00E80BCB"/>
    <w:rsid w:val="00E850EC"/>
    <w:rsid w:val="00E86441"/>
    <w:rsid w:val="00E86F89"/>
    <w:rsid w:val="00EB07F4"/>
    <w:rsid w:val="00EF204B"/>
    <w:rsid w:val="00F500F0"/>
    <w:rsid w:val="00F66336"/>
    <w:rsid w:val="00FC0787"/>
    <w:rsid w:val="00FC1498"/>
    <w:rsid w:val="00FC4D94"/>
    <w:rsid w:val="00FD5153"/>
    <w:rsid w:val="00FE20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F9D2"/>
  <w15:chartTrackingRefBased/>
  <w15:docId w15:val="{FD2CB09D-AB8A-4E33-BE14-CDCC1DA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3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B87"/>
  </w:style>
  <w:style w:type="paragraph" w:styleId="Piedepgina">
    <w:name w:val="footer"/>
    <w:basedOn w:val="Normal"/>
    <w:link w:val="PiedepginaCar"/>
    <w:uiPriority w:val="99"/>
    <w:unhideWhenUsed/>
    <w:rsid w:val="00693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B87"/>
  </w:style>
  <w:style w:type="paragraph" w:styleId="Prrafodelista">
    <w:name w:val="List Paragraph"/>
    <w:basedOn w:val="Normal"/>
    <w:uiPriority w:val="34"/>
    <w:qFormat/>
    <w:rsid w:val="00D533B7"/>
    <w:pPr>
      <w:ind w:left="720"/>
      <w:contextualSpacing/>
    </w:pPr>
  </w:style>
  <w:style w:type="character" w:styleId="Hipervnculo">
    <w:name w:val="Hyperlink"/>
    <w:basedOn w:val="Fuentedeprrafopredeter"/>
    <w:uiPriority w:val="99"/>
    <w:unhideWhenUsed/>
    <w:rsid w:val="004C3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wl_HCBxpBs0" TargetMode="External"/><Relationship Id="rId7" Type="http://schemas.openxmlformats.org/officeDocument/2006/relationships/hyperlink" Target="mailto:monijim04@gmail.com" TargetMode="External"/><Relationship Id="rId12" Type="http://schemas.openxmlformats.org/officeDocument/2006/relationships/hyperlink" Target="https://www.youtube.com/watch?v=SjnokE6Pa0k" TargetMode="External"/><Relationship Id="rId17" Type="http://schemas.openxmlformats.org/officeDocument/2006/relationships/image" Target="media/image9.jpg"/><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www.youtube.com/watch?v=MxHnSAL9xOU" TargetMode="Externa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4.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3.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373</Words>
  <Characters>2129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dc:description/>
  <cp:lastModifiedBy>Moni Jimènez</cp:lastModifiedBy>
  <cp:revision>3</cp:revision>
  <dcterms:created xsi:type="dcterms:W3CDTF">2020-05-11T03:46:00Z</dcterms:created>
  <dcterms:modified xsi:type="dcterms:W3CDTF">2020-05-11T03:53:00Z</dcterms:modified>
</cp:coreProperties>
</file>