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99" w:rsidRDefault="000C414E" w:rsidP="008C4FD5">
      <w:pPr>
        <w:pStyle w:val="Encabezado"/>
        <w:jc w:val="both"/>
        <w:rPr>
          <w:sz w:val="18"/>
        </w:rPr>
      </w:pPr>
      <w:r>
        <w:rPr>
          <w:noProof/>
          <w:lang w:eastAsia="es-CL"/>
        </w:rPr>
        <w:drawing>
          <wp:anchor distT="0" distB="0" distL="114300" distR="114300" simplePos="0" relativeHeight="251680256" behindDoc="0" locked="0" layoutInCell="1" allowOverlap="1" wp14:anchorId="7E70691F" wp14:editId="397DB3FC">
            <wp:simplePos x="0" y="0"/>
            <wp:positionH relativeFrom="margin">
              <wp:align>left</wp:align>
            </wp:positionH>
            <wp:positionV relativeFrom="margin">
              <wp:posOffset>-69886</wp:posOffset>
            </wp:positionV>
            <wp:extent cx="523875" cy="640080"/>
            <wp:effectExtent l="0" t="0" r="9525"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640080"/>
                    </a:xfrm>
                    <a:prstGeom prst="rect">
                      <a:avLst/>
                    </a:prstGeom>
                  </pic:spPr>
                </pic:pic>
              </a:graphicData>
            </a:graphic>
            <wp14:sizeRelH relativeFrom="margin">
              <wp14:pctWidth>0</wp14:pctWidth>
            </wp14:sizeRelH>
            <wp14:sizeRelV relativeFrom="margin">
              <wp14:pctHeight>0</wp14:pctHeight>
            </wp14:sizeRelV>
          </wp:anchor>
        </w:drawing>
      </w:r>
      <w:r w:rsidR="001D3699" w:rsidRPr="00DE7F3D">
        <w:rPr>
          <w:rFonts w:asciiTheme="minorHAnsi" w:hAnsiTheme="minorHAnsi"/>
          <w:noProof/>
          <w:lang w:eastAsia="es-CL"/>
        </w:rPr>
        <w:drawing>
          <wp:anchor distT="0" distB="0" distL="114300" distR="114300" simplePos="0" relativeHeight="251679232" behindDoc="0" locked="0" layoutInCell="1" allowOverlap="1" wp14:anchorId="266EAFC7" wp14:editId="7F5A27FA">
            <wp:simplePos x="0" y="0"/>
            <wp:positionH relativeFrom="column">
              <wp:posOffset>5791200</wp:posOffset>
            </wp:positionH>
            <wp:positionV relativeFrom="paragraph">
              <wp:posOffset>0</wp:posOffset>
            </wp:positionV>
            <wp:extent cx="628650" cy="502920"/>
            <wp:effectExtent l="0" t="0" r="0" b="0"/>
            <wp:wrapSquare wrapText="bothSides"/>
            <wp:docPr id="24" name="Imagen 24" descr="http://sindocumentos.blogsome.com/images/school_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documentos.blogsome.com/images/school_clipart_boy_writtin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699" w:rsidRPr="00EC1E3E">
        <w:rPr>
          <w:sz w:val="18"/>
        </w:rPr>
        <w:t>Colegio San Fernand</w:t>
      </w:r>
      <w:r w:rsidR="001D3699">
        <w:rPr>
          <w:sz w:val="18"/>
        </w:rPr>
        <w:t xml:space="preserve">o College- Anexo </w:t>
      </w:r>
    </w:p>
    <w:p w:rsidR="001D3699" w:rsidRPr="00EC1E3E" w:rsidRDefault="002A61D9" w:rsidP="008C4FD5">
      <w:pPr>
        <w:pStyle w:val="Encabezado"/>
        <w:jc w:val="both"/>
        <w:rPr>
          <w:sz w:val="18"/>
        </w:rPr>
      </w:pPr>
      <w:r>
        <w:rPr>
          <w:sz w:val="18"/>
        </w:rPr>
        <w:t>Prof.</w:t>
      </w:r>
      <w:r w:rsidR="009B2A60">
        <w:rPr>
          <w:sz w:val="18"/>
        </w:rPr>
        <w:t xml:space="preserve"> Elena Sepúlveda </w:t>
      </w:r>
    </w:p>
    <w:p w:rsidR="001D3699" w:rsidRDefault="001D3699" w:rsidP="008C4FD5">
      <w:pPr>
        <w:pStyle w:val="Encabezado"/>
        <w:jc w:val="both"/>
        <w:rPr>
          <w:sz w:val="18"/>
        </w:rPr>
      </w:pPr>
      <w:r w:rsidRPr="00EC1E3E">
        <w:rPr>
          <w:sz w:val="18"/>
        </w:rPr>
        <w:t xml:space="preserve">San Fernando </w:t>
      </w:r>
    </w:p>
    <w:p w:rsidR="00197201" w:rsidRPr="00197201" w:rsidRDefault="00197201" w:rsidP="008C4FD5">
      <w:pPr>
        <w:pStyle w:val="Encabezado"/>
        <w:jc w:val="both"/>
        <w:rPr>
          <w:sz w:val="18"/>
        </w:rPr>
      </w:pPr>
      <w:r>
        <w:rPr>
          <w:sz w:val="18"/>
        </w:rPr>
        <w:t xml:space="preserve">Tercero Medio </w:t>
      </w:r>
    </w:p>
    <w:p w:rsidR="001D3699" w:rsidRPr="00466FA2" w:rsidRDefault="001D3699" w:rsidP="008C4FD5">
      <w:pPr>
        <w:spacing w:after="0" w:line="240" w:lineRule="auto"/>
        <w:ind w:firstLine="708"/>
        <w:jc w:val="both"/>
        <w:rPr>
          <w:rFonts w:ascii="Arial" w:hAnsi="Arial" w:cs="Arial"/>
          <w:b/>
          <w:sz w:val="16"/>
        </w:rPr>
      </w:pPr>
    </w:p>
    <w:p w:rsidR="009B2A60" w:rsidRDefault="009B2A60" w:rsidP="008C4FD5">
      <w:pPr>
        <w:spacing w:after="0" w:line="240" w:lineRule="auto"/>
        <w:jc w:val="center"/>
        <w:rPr>
          <w:b/>
          <w:sz w:val="28"/>
        </w:rPr>
      </w:pPr>
      <w:r>
        <w:rPr>
          <w:b/>
          <w:sz w:val="28"/>
        </w:rPr>
        <w:t xml:space="preserve">Electivo: Ciencias de la salud. </w:t>
      </w:r>
    </w:p>
    <w:p w:rsidR="000D69C6" w:rsidRDefault="00917A5B" w:rsidP="008C4FD5">
      <w:pPr>
        <w:spacing w:after="0" w:line="240" w:lineRule="auto"/>
        <w:jc w:val="center"/>
        <w:rPr>
          <w:b/>
          <w:sz w:val="28"/>
        </w:rPr>
      </w:pPr>
      <w:r w:rsidRPr="00917A5B">
        <w:rPr>
          <w:b/>
          <w:sz w:val="28"/>
        </w:rPr>
        <w:t>Efectos de contaminantes ambientales sobre la salud de las personas</w:t>
      </w:r>
    </w:p>
    <w:tbl>
      <w:tblPr>
        <w:tblpPr w:leftFromText="141" w:rightFromText="141" w:vertAnchor="text"/>
        <w:tblW w:w="10905" w:type="dxa"/>
        <w:tblCellMar>
          <w:left w:w="0" w:type="dxa"/>
          <w:right w:w="0" w:type="dxa"/>
        </w:tblCellMar>
        <w:tblLook w:val="04A0" w:firstRow="1" w:lastRow="0" w:firstColumn="1" w:lastColumn="0" w:noHBand="0" w:noVBand="1"/>
      </w:tblPr>
      <w:tblGrid>
        <w:gridCol w:w="4080"/>
        <w:gridCol w:w="3705"/>
        <w:gridCol w:w="3120"/>
      </w:tblGrid>
      <w:tr w:rsidR="000D69C6" w:rsidRPr="00A30A94" w:rsidTr="006F4411">
        <w:tc>
          <w:tcPr>
            <w:tcW w:w="77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69C6" w:rsidRPr="00A30A94" w:rsidRDefault="000D69C6" w:rsidP="008C4FD5">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Pr>
                <w:rFonts w:eastAsia="Times New Roman"/>
                <w:bCs/>
                <w:lang w:eastAsia="es-CL"/>
              </w:rPr>
              <w:t>Ciencias de la Salud</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69C6" w:rsidRPr="00A30A94" w:rsidRDefault="000D69C6" w:rsidP="008C4FD5">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DE2F39">
              <w:rPr>
                <w:rFonts w:eastAsia="Times New Roman"/>
                <w:bCs/>
                <w:lang w:eastAsia="es-CL"/>
              </w:rPr>
              <w:t>5</w:t>
            </w:r>
          </w:p>
        </w:tc>
      </w:tr>
      <w:tr w:rsidR="000D69C6" w:rsidRPr="00A30A94" w:rsidTr="006F4411">
        <w:tc>
          <w:tcPr>
            <w:tcW w:w="109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C6" w:rsidRPr="00A30A94" w:rsidRDefault="000D69C6" w:rsidP="008C4FD5">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w:t>
            </w:r>
            <w:r w:rsidR="00917A5B" w:rsidRPr="00917A5B">
              <w:rPr>
                <w:bCs/>
                <w:sz w:val="23"/>
                <w:szCs w:val="23"/>
              </w:rPr>
              <w:t>Efectos de contaminantes ambientales sobre la salud de las personas</w:t>
            </w:r>
          </w:p>
        </w:tc>
      </w:tr>
      <w:tr w:rsidR="000D69C6" w:rsidRPr="00A30A94" w:rsidTr="006F4411">
        <w:tc>
          <w:tcPr>
            <w:tcW w:w="77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D69C6" w:rsidRDefault="000D69C6" w:rsidP="008C4FD5">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rsidR="000D69C6" w:rsidRPr="00D60A82" w:rsidRDefault="00917A5B" w:rsidP="008C4FD5">
            <w:pPr>
              <w:autoSpaceDE w:val="0"/>
              <w:autoSpaceDN w:val="0"/>
              <w:adjustRightInd w:val="0"/>
              <w:spacing w:after="0" w:line="240" w:lineRule="auto"/>
              <w:jc w:val="both"/>
              <w:rPr>
                <w:rFonts w:eastAsia="Times New Roman"/>
                <w:bCs/>
                <w:lang w:eastAsia="es-CL"/>
              </w:rPr>
            </w:pPr>
            <w:r w:rsidRPr="00917A5B">
              <w:rPr>
                <w:rFonts w:eastAsia="Times New Roman"/>
                <w:bCs/>
                <w:lang w:eastAsia="es-CL"/>
              </w:rPr>
              <w:t>Investigar y comunicar la relación entre la calidad del aire, las aguas y los suelos con la salud humana, así como los mecanismos biológicos subyacentes.</w:t>
            </w:r>
          </w:p>
        </w:tc>
        <w:tc>
          <w:tcPr>
            <w:tcW w:w="3120" w:type="dxa"/>
            <w:tcBorders>
              <w:top w:val="nil"/>
              <w:left w:val="single" w:sz="4" w:space="0" w:color="auto"/>
              <w:bottom w:val="single" w:sz="8" w:space="0" w:color="auto"/>
              <w:right w:val="single" w:sz="8" w:space="0" w:color="auto"/>
            </w:tcBorders>
          </w:tcPr>
          <w:p w:rsidR="000D69C6" w:rsidRPr="00A4679A" w:rsidRDefault="000D69C6" w:rsidP="008C4FD5">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rsidR="000D69C6" w:rsidRDefault="000D69C6" w:rsidP="008C4FD5">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Comprender, Analizar, Establecer,</w:t>
            </w:r>
          </w:p>
          <w:p w:rsidR="000D69C6" w:rsidRPr="00902F4B" w:rsidRDefault="00B74A0B" w:rsidP="008C4FD5">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 xml:space="preserve">Aplicar, Inferir, investigar. </w:t>
            </w:r>
          </w:p>
        </w:tc>
      </w:tr>
      <w:tr w:rsidR="00DE2F39" w:rsidRPr="00A30A94" w:rsidTr="00DE2F39">
        <w:tc>
          <w:tcPr>
            <w:tcW w:w="408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E2F39" w:rsidRPr="00A30A94" w:rsidRDefault="00DE2F39" w:rsidP="008C4FD5">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Pr>
                <w:rFonts w:eastAsia="Times New Roman"/>
                <w:bCs/>
                <w:lang w:eastAsia="es-CL"/>
              </w:rPr>
              <w:t xml:space="preserve">Elena Sepúlveda. </w:t>
            </w:r>
          </w:p>
        </w:tc>
        <w:tc>
          <w:tcPr>
            <w:tcW w:w="6825" w:type="dxa"/>
            <w:gridSpan w:val="2"/>
            <w:tcBorders>
              <w:top w:val="nil"/>
              <w:left w:val="single" w:sz="4" w:space="0" w:color="auto"/>
              <w:bottom w:val="single" w:sz="8" w:space="0" w:color="auto"/>
              <w:right w:val="single" w:sz="8" w:space="0" w:color="auto"/>
            </w:tcBorders>
          </w:tcPr>
          <w:p w:rsidR="00DE2F39" w:rsidRPr="00A30A94" w:rsidRDefault="00DE2F39" w:rsidP="008C4FD5">
            <w:pPr>
              <w:spacing w:after="0" w:line="240" w:lineRule="auto"/>
              <w:ind w:left="708" w:hanging="708"/>
              <w:jc w:val="both"/>
              <w:rPr>
                <w:rFonts w:eastAsia="Times New Roman"/>
                <w:lang w:eastAsia="es-CL"/>
              </w:rPr>
            </w:pPr>
            <w:r>
              <w:rPr>
                <w:rFonts w:eastAsia="Times New Roman"/>
                <w:lang w:eastAsia="es-CL"/>
              </w:rPr>
              <w:t xml:space="preserve"> Correo: </w:t>
            </w:r>
            <w:hyperlink r:id="rId10" w:history="1">
              <w:r w:rsidRPr="006B7124">
                <w:rPr>
                  <w:rStyle w:val="Hipervnculo"/>
                  <w:rFonts w:eastAsia="Times New Roman"/>
                  <w:lang w:eastAsia="es-CL"/>
                </w:rPr>
                <w:t>esepulveda@sanfernandocollege.cl</w:t>
              </w:r>
            </w:hyperlink>
            <w:r>
              <w:rPr>
                <w:rFonts w:eastAsia="Times New Roman"/>
                <w:lang w:eastAsia="es-CL"/>
              </w:rPr>
              <w:t xml:space="preserve"> </w:t>
            </w:r>
          </w:p>
        </w:tc>
      </w:tr>
      <w:tr w:rsidR="000D69C6" w:rsidRPr="00A30A94" w:rsidTr="006F4411">
        <w:tc>
          <w:tcPr>
            <w:tcW w:w="7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C6" w:rsidRPr="00A30A94" w:rsidRDefault="000D69C6" w:rsidP="008C4FD5">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0D69C6" w:rsidRPr="00A30A94" w:rsidRDefault="000D69C6" w:rsidP="008C4FD5">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3° Medio ___</w:t>
            </w:r>
          </w:p>
        </w:tc>
      </w:tr>
    </w:tbl>
    <w:p w:rsidR="00917A5B" w:rsidRDefault="00917A5B" w:rsidP="008C4FD5">
      <w:pPr>
        <w:spacing w:after="0" w:line="240" w:lineRule="auto"/>
        <w:jc w:val="both"/>
      </w:pPr>
      <w:r>
        <w:t xml:space="preserve">Estimadas y estimados estudiantes, agregar a su cuenta </w:t>
      </w:r>
      <w:proofErr w:type="spellStart"/>
      <w:r>
        <w:t>edmodo</w:t>
      </w:r>
      <w:proofErr w:type="spellEnd"/>
      <w:r>
        <w:t xml:space="preserve"> la clase de Ciencias de la Salud (código: </w:t>
      </w:r>
      <w:r w:rsidRPr="00917A5B">
        <w:t>pa6g49</w:t>
      </w:r>
      <w:r>
        <w:t xml:space="preserve">) para realizar clases online a través de </w:t>
      </w:r>
      <w:proofErr w:type="spellStart"/>
      <w:r>
        <w:t>meet</w:t>
      </w:r>
      <w:proofErr w:type="spellEnd"/>
      <w:r>
        <w:t xml:space="preserve">. </w:t>
      </w:r>
    </w:p>
    <w:p w:rsidR="00B74A0B" w:rsidRDefault="00917A5B" w:rsidP="008C4FD5">
      <w:pPr>
        <w:spacing w:after="0" w:line="240" w:lineRule="auto"/>
        <w:jc w:val="both"/>
      </w:pPr>
      <w:r>
        <w:t xml:space="preserve">Además mencionar que está guía tendrá una duración de </w:t>
      </w:r>
      <w:r w:rsidR="00C76BE6">
        <w:t>dos</w:t>
      </w:r>
      <w:r w:rsidR="00B74A0B">
        <w:t xml:space="preserve"> semana</w:t>
      </w:r>
      <w:r w:rsidR="00C76BE6">
        <w:t>s</w:t>
      </w:r>
      <w:r w:rsidR="00DE2F39">
        <w:t>, que deben</w:t>
      </w:r>
      <w:r w:rsidR="00C76BE6">
        <w:t xml:space="preserve"> entregar el 29 </w:t>
      </w:r>
      <w:r w:rsidR="00B74A0B">
        <w:t xml:space="preserve">de mayo. </w:t>
      </w:r>
    </w:p>
    <w:p w:rsidR="00B74A0B" w:rsidRDefault="00B74A0B" w:rsidP="008C4FD5">
      <w:pPr>
        <w:spacing w:after="0" w:line="240" w:lineRule="auto"/>
        <w:jc w:val="both"/>
      </w:pPr>
    </w:p>
    <w:p w:rsidR="00917A5B" w:rsidRDefault="00917A5B" w:rsidP="008C4FD5">
      <w:pPr>
        <w:pStyle w:val="Prrafodelista"/>
        <w:numPr>
          <w:ilvl w:val="0"/>
          <w:numId w:val="15"/>
        </w:numPr>
        <w:spacing w:after="0" w:line="240" w:lineRule="auto"/>
        <w:jc w:val="both"/>
      </w:pPr>
      <w:r w:rsidRPr="00917A5B">
        <w:t>Esta actividad tiene el objetivo que los estudiantes comprendan la relación que se establ</w:t>
      </w:r>
      <w:r w:rsidR="005A0C88">
        <w:t xml:space="preserve">ece entre los contaminantes del </w:t>
      </w:r>
      <w:r w:rsidRPr="00917A5B">
        <w:t>aire, aguas y suelo y sus efectos sobre la salud de las personas.</w:t>
      </w:r>
    </w:p>
    <w:p w:rsidR="005A0C88" w:rsidRDefault="005A0C88" w:rsidP="008C4FD5">
      <w:pPr>
        <w:spacing w:after="0" w:line="240" w:lineRule="auto"/>
        <w:jc w:val="both"/>
      </w:pPr>
    </w:p>
    <w:p w:rsidR="005A0C88" w:rsidRDefault="005A0C88" w:rsidP="008C4FD5">
      <w:pPr>
        <w:spacing w:after="0" w:line="240" w:lineRule="auto"/>
        <w:jc w:val="both"/>
      </w:pPr>
      <w:r>
        <w:t>Introducción:</w:t>
      </w:r>
    </w:p>
    <w:p w:rsidR="00B74A0B" w:rsidRDefault="00DE2F39" w:rsidP="008C4FD5">
      <w:pPr>
        <w:spacing w:after="0" w:line="240" w:lineRule="auto"/>
        <w:jc w:val="both"/>
      </w:pPr>
      <w:r>
        <w:t>Siguiendo con el</w:t>
      </w:r>
      <w:r w:rsidR="00B74A0B">
        <w:t xml:space="preserve"> tema de los “</w:t>
      </w:r>
      <w:r w:rsidR="00B74A0B" w:rsidRPr="00B74A0B">
        <w:t>Efectos de contaminantes ambientales sobre la salud de las personas</w:t>
      </w:r>
      <w:r>
        <w:t xml:space="preserve">”, </w:t>
      </w:r>
      <w:r w:rsidR="00B74A0B">
        <w:t xml:space="preserve">hablaremos del agua y de los agroquímicos.  </w:t>
      </w:r>
    </w:p>
    <w:p w:rsidR="00DE2F39" w:rsidRDefault="00DE2F39" w:rsidP="008C4FD5">
      <w:pPr>
        <w:spacing w:after="0" w:line="240" w:lineRule="auto"/>
        <w:jc w:val="both"/>
      </w:pPr>
    </w:p>
    <w:p w:rsidR="00DE2F39" w:rsidRDefault="00DE2F39" w:rsidP="008C4FD5">
      <w:pPr>
        <w:spacing w:after="0" w:line="240" w:lineRule="auto"/>
        <w:jc w:val="both"/>
      </w:pPr>
      <w:r>
        <w:t>I- Agua</w:t>
      </w:r>
      <w:r w:rsidR="008D096F">
        <w:t xml:space="preserve">: Consumo de agua embotellada en Chile: </w:t>
      </w:r>
    </w:p>
    <w:p w:rsidR="008D096F" w:rsidRDefault="008D096F" w:rsidP="008C4FD5">
      <w:pPr>
        <w:spacing w:after="0" w:line="240" w:lineRule="auto"/>
        <w:jc w:val="both"/>
      </w:pPr>
      <w:r>
        <w:rPr>
          <w:noProof/>
        </w:rPr>
        <mc:AlternateContent>
          <mc:Choice Requires="wps">
            <w:drawing>
              <wp:anchor distT="45720" distB="45720" distL="114300" distR="114300" simplePos="0" relativeHeight="251682304" behindDoc="0" locked="0" layoutInCell="1" allowOverlap="1" wp14:anchorId="77EBF527" wp14:editId="3228CA16">
                <wp:simplePos x="0" y="0"/>
                <wp:positionH relativeFrom="column">
                  <wp:posOffset>4662170</wp:posOffset>
                </wp:positionH>
                <wp:positionV relativeFrom="paragraph">
                  <wp:posOffset>113665</wp:posOffset>
                </wp:positionV>
                <wp:extent cx="1963420" cy="1097280"/>
                <wp:effectExtent l="0" t="0" r="1778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097280"/>
                        </a:xfrm>
                        <a:prstGeom prst="rect">
                          <a:avLst/>
                        </a:prstGeom>
                        <a:solidFill>
                          <a:srgbClr val="FFFFFF"/>
                        </a:solidFill>
                        <a:ln w="9525">
                          <a:solidFill>
                            <a:srgbClr val="000000"/>
                          </a:solidFill>
                          <a:miter lim="800000"/>
                          <a:headEnd/>
                          <a:tailEnd/>
                        </a:ln>
                      </wps:spPr>
                      <wps:txbx>
                        <w:txbxContent>
                          <w:p w:rsidR="00DE2F39" w:rsidRPr="008D096F" w:rsidRDefault="00DE2F39">
                            <w:pPr>
                              <w:rPr>
                                <w:sz w:val="16"/>
                              </w:rPr>
                            </w:pPr>
                            <w:r w:rsidRPr="008D096F">
                              <w:rPr>
                                <w:sz w:val="16"/>
                              </w:rPr>
                              <w:t>Figura 1.1: evolución del mercado de las aguas embotelladas en Chile. Elaboración propia a</w:t>
                            </w:r>
                            <w:r w:rsidR="008D096F" w:rsidRPr="008D096F">
                              <w:rPr>
                                <w:sz w:val="16"/>
                              </w:rPr>
                              <w:t xml:space="preserve"> </w:t>
                            </w:r>
                            <w:r w:rsidRPr="008D096F">
                              <w:rPr>
                                <w:sz w:val="16"/>
                              </w:rPr>
                              <w:t xml:space="preserve">partir de los datos de Mesías (2009), Espinoza (2011), </w:t>
                            </w:r>
                            <w:proofErr w:type="spellStart"/>
                            <w:r w:rsidRPr="008D096F">
                              <w:rPr>
                                <w:sz w:val="16"/>
                              </w:rPr>
                              <w:t>Emol</w:t>
                            </w:r>
                            <w:proofErr w:type="spellEnd"/>
                            <w:r w:rsidRPr="008D096F">
                              <w:rPr>
                                <w:sz w:val="16"/>
                              </w:rPr>
                              <w:t xml:space="preserve"> (2012), SOFOFA (2012), </w:t>
                            </w:r>
                            <w:proofErr w:type="gramStart"/>
                            <w:r w:rsidRPr="008D096F">
                              <w:rPr>
                                <w:sz w:val="16"/>
                              </w:rPr>
                              <w:t>Flores(</w:t>
                            </w:r>
                            <w:proofErr w:type="gramEnd"/>
                            <w:r w:rsidRPr="008D096F">
                              <w:rPr>
                                <w:sz w:val="16"/>
                              </w:rPr>
                              <w:t xml:space="preserve">2014), Sullivan (2014), </w:t>
                            </w:r>
                            <w:proofErr w:type="spellStart"/>
                            <w:r w:rsidRPr="008D096F">
                              <w:rPr>
                                <w:sz w:val="16"/>
                              </w:rPr>
                              <w:t>Retail</w:t>
                            </w:r>
                            <w:proofErr w:type="spellEnd"/>
                            <w:r w:rsidRPr="008D096F">
                              <w:rPr>
                                <w:sz w:val="16"/>
                              </w:rPr>
                              <w:t xml:space="preserve"> Financiero (2014), </w:t>
                            </w:r>
                            <w:proofErr w:type="spellStart"/>
                            <w:r w:rsidRPr="008D096F">
                              <w:rPr>
                                <w:sz w:val="16"/>
                              </w:rPr>
                              <w:t>O’Connor</w:t>
                            </w:r>
                            <w:proofErr w:type="spellEnd"/>
                            <w:r w:rsidRPr="008D096F">
                              <w:rPr>
                                <w:sz w:val="16"/>
                              </w:rPr>
                              <w:t xml:space="preserve"> (2015) y </w:t>
                            </w:r>
                            <w:proofErr w:type="spellStart"/>
                            <w:r w:rsidRPr="008D096F">
                              <w:rPr>
                                <w:sz w:val="16"/>
                              </w:rPr>
                              <w:t>Pradel</w:t>
                            </w:r>
                            <w:proofErr w:type="spellEnd"/>
                            <w:r w:rsidRPr="008D096F">
                              <w:rPr>
                                <w:sz w:val="16"/>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BF527" id="_x0000_t202" coordsize="21600,21600" o:spt="202" path="m,l,21600r21600,l21600,xe">
                <v:stroke joinstyle="miter"/>
                <v:path gradientshapeok="t" o:connecttype="rect"/>
              </v:shapetype>
              <v:shape id="Cuadro de texto 2" o:spid="_x0000_s1026" type="#_x0000_t202" style="position:absolute;left:0;text-align:left;margin-left:367.1pt;margin-top:8.95pt;width:154.6pt;height:86.4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">
                <v:textbox>
                  <w:txbxContent>
                    <w:p w:rsidR="00DE2F39" w:rsidRPr="008D096F" w:rsidRDefault="00DE2F39">
                      <w:pPr>
                        <w:rPr>
                          <w:sz w:val="16"/>
                        </w:rPr>
                      </w:pPr>
                      <w:r w:rsidRPr="008D096F">
                        <w:rPr>
                          <w:sz w:val="16"/>
                        </w:rPr>
                        <w:t>Figura 1.1: evolución del mercado de las aguas embotelladas en Chile. Elaboración propia a</w:t>
                      </w:r>
                      <w:r w:rsidR="008D096F" w:rsidRPr="008D096F">
                        <w:rPr>
                          <w:sz w:val="16"/>
                        </w:rPr>
                        <w:t xml:space="preserve"> </w:t>
                      </w:r>
                      <w:r w:rsidRPr="008D096F">
                        <w:rPr>
                          <w:sz w:val="16"/>
                        </w:rPr>
                        <w:t xml:space="preserve">partir de los datos de Mesías (2009), Espinoza (2011), </w:t>
                      </w:r>
                      <w:proofErr w:type="spellStart"/>
                      <w:r w:rsidRPr="008D096F">
                        <w:rPr>
                          <w:sz w:val="16"/>
                        </w:rPr>
                        <w:t>Emol</w:t>
                      </w:r>
                      <w:proofErr w:type="spellEnd"/>
                      <w:r w:rsidRPr="008D096F">
                        <w:rPr>
                          <w:sz w:val="16"/>
                        </w:rPr>
                        <w:t xml:space="preserve"> (2012), SOFOFA (2012), </w:t>
                      </w:r>
                      <w:proofErr w:type="gramStart"/>
                      <w:r w:rsidRPr="008D096F">
                        <w:rPr>
                          <w:sz w:val="16"/>
                        </w:rPr>
                        <w:t>Flores(</w:t>
                      </w:r>
                      <w:proofErr w:type="gramEnd"/>
                      <w:r w:rsidRPr="008D096F">
                        <w:rPr>
                          <w:sz w:val="16"/>
                        </w:rPr>
                        <w:t xml:space="preserve">2014), Sullivan (2014), </w:t>
                      </w:r>
                      <w:proofErr w:type="spellStart"/>
                      <w:r w:rsidRPr="008D096F">
                        <w:rPr>
                          <w:sz w:val="16"/>
                        </w:rPr>
                        <w:t>Retail</w:t>
                      </w:r>
                      <w:proofErr w:type="spellEnd"/>
                      <w:r w:rsidRPr="008D096F">
                        <w:rPr>
                          <w:sz w:val="16"/>
                        </w:rPr>
                        <w:t xml:space="preserve"> Financiero (2014), </w:t>
                      </w:r>
                      <w:proofErr w:type="spellStart"/>
                      <w:r w:rsidRPr="008D096F">
                        <w:rPr>
                          <w:sz w:val="16"/>
                        </w:rPr>
                        <w:t>O’Connor</w:t>
                      </w:r>
                      <w:proofErr w:type="spellEnd"/>
                      <w:r w:rsidRPr="008D096F">
                        <w:rPr>
                          <w:sz w:val="16"/>
                        </w:rPr>
                        <w:t xml:space="preserve"> (2015) y </w:t>
                      </w:r>
                      <w:proofErr w:type="spellStart"/>
                      <w:r w:rsidRPr="008D096F">
                        <w:rPr>
                          <w:sz w:val="16"/>
                        </w:rPr>
                        <w:t>Pradel</w:t>
                      </w:r>
                      <w:proofErr w:type="spellEnd"/>
                      <w:r w:rsidRPr="008D096F">
                        <w:rPr>
                          <w:sz w:val="16"/>
                        </w:rPr>
                        <w:t xml:space="preserve"> (2015).</w:t>
                      </w:r>
                    </w:p>
                  </w:txbxContent>
                </v:textbox>
                <w10:wrap type="square"/>
              </v:shape>
            </w:pict>
          </mc:Fallback>
        </mc:AlternateContent>
      </w:r>
      <w:r>
        <w:rPr>
          <w:noProof/>
          <w:lang w:eastAsia="es-CL"/>
        </w:rPr>
        <w:drawing>
          <wp:anchor distT="0" distB="0" distL="114300" distR="114300" simplePos="0" relativeHeight="251683328" behindDoc="0" locked="0" layoutInCell="1" allowOverlap="1" wp14:anchorId="53CCE731" wp14:editId="76CE29E6">
            <wp:simplePos x="0" y="0"/>
            <wp:positionH relativeFrom="column">
              <wp:posOffset>3810</wp:posOffset>
            </wp:positionH>
            <wp:positionV relativeFrom="paragraph">
              <wp:posOffset>8890</wp:posOffset>
            </wp:positionV>
            <wp:extent cx="4484370" cy="2806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5968" t="25935" r="16127" b="9600"/>
                    <a:stretch/>
                  </pic:blipFill>
                  <pic:spPr bwMode="auto">
                    <a:xfrm>
                      <a:off x="0" y="0"/>
                      <a:ext cx="4484370" cy="280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096F" w:rsidRDefault="008D096F" w:rsidP="008C4FD5">
      <w:pPr>
        <w:spacing w:after="0" w:line="240" w:lineRule="auto"/>
        <w:jc w:val="both"/>
      </w:pPr>
    </w:p>
    <w:p w:rsidR="008D096F" w:rsidRDefault="008D096F" w:rsidP="008C4FD5">
      <w:pPr>
        <w:spacing w:after="0" w:line="240" w:lineRule="auto"/>
        <w:jc w:val="both"/>
      </w:pPr>
    </w:p>
    <w:p w:rsidR="008D096F" w:rsidRDefault="008D096F" w:rsidP="008C4FD5">
      <w:pPr>
        <w:spacing w:after="0" w:line="240" w:lineRule="auto"/>
        <w:jc w:val="both"/>
      </w:pPr>
    </w:p>
    <w:p w:rsidR="008D096F" w:rsidRDefault="008D096F" w:rsidP="008C4FD5">
      <w:pPr>
        <w:spacing w:after="0" w:line="240" w:lineRule="auto"/>
        <w:jc w:val="both"/>
      </w:pPr>
    </w:p>
    <w:p w:rsidR="008D096F" w:rsidRDefault="008D096F" w:rsidP="008C4FD5">
      <w:pPr>
        <w:spacing w:after="0" w:line="240" w:lineRule="auto"/>
        <w:jc w:val="both"/>
      </w:pPr>
    </w:p>
    <w:p w:rsidR="008D096F" w:rsidRDefault="008D096F" w:rsidP="008C4FD5">
      <w:pPr>
        <w:spacing w:after="0" w:line="240" w:lineRule="auto"/>
        <w:jc w:val="both"/>
      </w:pPr>
    </w:p>
    <w:p w:rsidR="008D096F" w:rsidRDefault="008D096F" w:rsidP="008C4FD5">
      <w:pPr>
        <w:spacing w:after="0" w:line="240" w:lineRule="auto"/>
        <w:jc w:val="both"/>
      </w:pPr>
    </w:p>
    <w:p w:rsidR="008D096F" w:rsidRDefault="008D096F" w:rsidP="008C4FD5">
      <w:pPr>
        <w:spacing w:after="0" w:line="240" w:lineRule="auto"/>
        <w:jc w:val="both"/>
      </w:pPr>
    </w:p>
    <w:p w:rsidR="005A0C88" w:rsidRDefault="008D096F" w:rsidP="008C4FD5">
      <w:pPr>
        <w:spacing w:after="0" w:line="240" w:lineRule="auto"/>
        <w:jc w:val="both"/>
        <w:rPr>
          <w:sz w:val="18"/>
        </w:rPr>
      </w:pPr>
      <w:r>
        <w:rPr>
          <w:sz w:val="18"/>
        </w:rPr>
        <w:t xml:space="preserve">Fuente: </w:t>
      </w:r>
      <w:hyperlink r:id="rId12" w:history="1">
        <w:r w:rsidRPr="006B7124">
          <w:rPr>
            <w:rStyle w:val="Hipervnculo"/>
            <w:sz w:val="18"/>
          </w:rPr>
          <w:t>http://repositorio.uchile.cl/bitstream/handle/2250/145554/El-agua-que-bebemos.pdf?sequence=1&amp;isAllowed=n</w:t>
        </w:r>
      </w:hyperlink>
    </w:p>
    <w:p w:rsidR="008D096F" w:rsidRDefault="008D096F" w:rsidP="008C4FD5">
      <w:pPr>
        <w:spacing w:after="0" w:line="240" w:lineRule="auto"/>
        <w:jc w:val="both"/>
        <w:rPr>
          <w:sz w:val="18"/>
        </w:rPr>
      </w:pPr>
    </w:p>
    <w:p w:rsidR="008D096F" w:rsidRDefault="008D096F" w:rsidP="008C4FD5">
      <w:pPr>
        <w:spacing w:after="0" w:line="240" w:lineRule="auto"/>
        <w:jc w:val="both"/>
        <w:rPr>
          <w:sz w:val="18"/>
        </w:rPr>
      </w:pPr>
      <w:r>
        <w:rPr>
          <w:sz w:val="18"/>
        </w:rPr>
        <w:t xml:space="preserve">Preguntas: </w:t>
      </w:r>
    </w:p>
    <w:p w:rsidR="008D096F" w:rsidRDefault="008D096F" w:rsidP="008C4FD5">
      <w:pPr>
        <w:spacing w:after="0" w:line="240" w:lineRule="auto"/>
        <w:jc w:val="both"/>
      </w:pPr>
      <w:r w:rsidRPr="008D096F">
        <w:t>1.</w:t>
      </w:r>
      <w:r>
        <w:t xml:space="preserve"> </w:t>
      </w:r>
      <w:r w:rsidRPr="008D096F">
        <w:t xml:space="preserve">¿El agua embotellada es agua potable? </w:t>
      </w:r>
    </w:p>
    <w:p w:rsidR="008D096F" w:rsidRDefault="008D096F" w:rsidP="008C4FD5">
      <w:pPr>
        <w:spacing w:after="0" w:line="240" w:lineRule="auto"/>
        <w:jc w:val="both"/>
      </w:pPr>
      <w:r w:rsidRPr="008D096F">
        <w:t>2.</w:t>
      </w:r>
      <w:r>
        <w:t xml:space="preserve"> </w:t>
      </w:r>
      <w:r w:rsidRPr="008D096F">
        <w:t>El agua de cañería que se toma en las ciudades de Chile,</w:t>
      </w:r>
      <w:r>
        <w:t xml:space="preserve"> </w:t>
      </w:r>
      <w:r w:rsidRPr="008D096F">
        <w:t>¿es de buena calidad?</w:t>
      </w:r>
    </w:p>
    <w:p w:rsidR="008D096F" w:rsidRDefault="008D096F" w:rsidP="008C4FD5">
      <w:pPr>
        <w:spacing w:after="0" w:line="240" w:lineRule="auto"/>
        <w:jc w:val="both"/>
      </w:pPr>
      <w:r w:rsidRPr="008D096F">
        <w:t>3.</w:t>
      </w:r>
      <w:r>
        <w:t xml:space="preserve"> </w:t>
      </w:r>
      <w:r w:rsidRPr="008D096F">
        <w:t>¿Cuáles podrían ser las razones por las que el consumo de agua embotellada ha aumentado considerablemente en Chile en el último tiempo?</w:t>
      </w:r>
    </w:p>
    <w:p w:rsidR="008D096F" w:rsidRDefault="008D096F" w:rsidP="008C4FD5">
      <w:pPr>
        <w:spacing w:after="0" w:line="240" w:lineRule="auto"/>
        <w:jc w:val="both"/>
      </w:pPr>
      <w:r w:rsidRPr="008D096F">
        <w:t>4.¿Es  simplemente  una  moda  o  realmente  es  de  mejor  calidad  consumir  agua  embotellada que agua de cañería?</w:t>
      </w:r>
    </w:p>
    <w:p w:rsidR="008D096F" w:rsidRDefault="008D096F" w:rsidP="008C4FD5">
      <w:pPr>
        <w:spacing w:after="0" w:line="240" w:lineRule="auto"/>
        <w:jc w:val="both"/>
      </w:pPr>
      <w:r w:rsidRPr="008D096F">
        <w:t>5.</w:t>
      </w:r>
      <w:r>
        <w:t xml:space="preserve"> </w:t>
      </w:r>
      <w:r w:rsidRPr="008D096F">
        <w:t>¿Qué componentes químicos constituyen al agua embotellada y al agua de cañería?</w:t>
      </w:r>
    </w:p>
    <w:p w:rsidR="008D096F" w:rsidRDefault="008D096F" w:rsidP="008C4FD5">
      <w:pPr>
        <w:spacing w:after="0" w:line="240" w:lineRule="auto"/>
        <w:jc w:val="both"/>
      </w:pPr>
      <w:r>
        <w:t>6</w:t>
      </w:r>
      <w:r w:rsidRPr="008D096F">
        <w:t>.</w:t>
      </w:r>
      <w:r>
        <w:t xml:space="preserve"> </w:t>
      </w:r>
      <w:r w:rsidRPr="008D096F">
        <w:t>¿Cuáles serían las ventajas y desventajas del consumo de agua embotellada comparado con el consumo de agua de cañería?</w:t>
      </w:r>
    </w:p>
    <w:p w:rsidR="008D096F" w:rsidRDefault="008D096F" w:rsidP="008C4FD5">
      <w:pPr>
        <w:spacing w:after="0" w:line="240" w:lineRule="auto"/>
        <w:jc w:val="both"/>
      </w:pPr>
      <w:r>
        <w:t>7</w:t>
      </w:r>
      <w:r w:rsidRPr="008D096F">
        <w:t>.</w:t>
      </w:r>
      <w:r>
        <w:t xml:space="preserve"> </w:t>
      </w:r>
      <w:r w:rsidRPr="008D096F">
        <w:t>¿Es distinto tomar agua en Arica, en Santiago o en Punta Arenas?</w:t>
      </w:r>
    </w:p>
    <w:p w:rsidR="008D096F" w:rsidRDefault="008D096F" w:rsidP="008C4FD5">
      <w:pPr>
        <w:spacing w:after="0" w:line="240" w:lineRule="auto"/>
        <w:jc w:val="both"/>
      </w:pPr>
      <w:r>
        <w:t>8</w:t>
      </w:r>
      <w:r w:rsidRPr="008D096F">
        <w:t>.</w:t>
      </w:r>
      <w:r>
        <w:t xml:space="preserve"> </w:t>
      </w:r>
      <w:r w:rsidRPr="008D096F">
        <w:t>¿Por qué a veces el agua de las zonas costeras tiene un sabor salado?</w:t>
      </w:r>
    </w:p>
    <w:p w:rsidR="008D096F" w:rsidRDefault="008D096F" w:rsidP="008C4FD5">
      <w:pPr>
        <w:spacing w:after="0" w:line="240" w:lineRule="auto"/>
        <w:jc w:val="both"/>
      </w:pPr>
      <w:r w:rsidRPr="008D096F">
        <w:t>10.</w:t>
      </w:r>
      <w:r>
        <w:t xml:space="preserve"> </w:t>
      </w:r>
      <w:r w:rsidRPr="008D096F">
        <w:t>¿Qué implicancias éticas, sociales, económicas y</w:t>
      </w:r>
      <w:r>
        <w:t xml:space="preserve"> </w:t>
      </w:r>
      <w:r w:rsidRPr="008D096F">
        <w:t>ambientales surgen del consumo de agua embotellada y agua de cañería en nuestro país?</w:t>
      </w:r>
    </w:p>
    <w:p w:rsidR="00C0387B" w:rsidRDefault="00C0387B" w:rsidP="008C4FD5">
      <w:pPr>
        <w:spacing w:after="0" w:line="240" w:lineRule="auto"/>
        <w:jc w:val="both"/>
      </w:pPr>
    </w:p>
    <w:p w:rsidR="008C4FD5" w:rsidRDefault="008C4FD5" w:rsidP="008C4FD5">
      <w:pPr>
        <w:spacing w:after="0" w:line="240" w:lineRule="auto"/>
        <w:jc w:val="both"/>
      </w:pPr>
    </w:p>
    <w:p w:rsidR="008C4FD5" w:rsidRDefault="008C4FD5" w:rsidP="008C4FD5">
      <w:pPr>
        <w:spacing w:after="0" w:line="240" w:lineRule="auto"/>
        <w:jc w:val="both"/>
      </w:pPr>
    </w:p>
    <w:p w:rsidR="008C4FD5" w:rsidRDefault="008C4FD5" w:rsidP="008C4FD5">
      <w:pPr>
        <w:spacing w:after="0" w:line="240" w:lineRule="auto"/>
        <w:jc w:val="both"/>
      </w:pPr>
    </w:p>
    <w:p w:rsidR="008C4FD5" w:rsidRDefault="008C4FD5" w:rsidP="008C4FD5">
      <w:pPr>
        <w:spacing w:after="0" w:line="240" w:lineRule="auto"/>
        <w:jc w:val="both"/>
      </w:pPr>
    </w:p>
    <w:p w:rsidR="00C0387B" w:rsidRPr="008C4FD5" w:rsidRDefault="00C0387B" w:rsidP="008C4FD5">
      <w:pPr>
        <w:spacing w:after="0" w:line="240" w:lineRule="auto"/>
        <w:jc w:val="both"/>
        <w:rPr>
          <w:b/>
          <w:sz w:val="24"/>
          <w:u w:val="single"/>
        </w:rPr>
      </w:pPr>
      <w:r w:rsidRPr="008C4FD5">
        <w:rPr>
          <w:b/>
          <w:sz w:val="24"/>
          <w:u w:val="single"/>
        </w:rPr>
        <w:lastRenderedPageBreak/>
        <w:t>Para analizar:</w:t>
      </w:r>
    </w:p>
    <w:p w:rsidR="00C0387B" w:rsidRPr="00C0387B" w:rsidRDefault="00C0387B" w:rsidP="008C4FD5">
      <w:pPr>
        <w:spacing w:after="0" w:line="240" w:lineRule="auto"/>
        <w:jc w:val="both"/>
      </w:pPr>
      <w:r w:rsidRPr="00C0387B">
        <w:rPr>
          <w:rFonts w:ascii="Times New Roman" w:eastAsia="Times New Roman" w:hAnsi="Times New Roman"/>
          <w:b/>
          <w:bCs/>
          <w:sz w:val="28"/>
          <w:szCs w:val="36"/>
          <w:lang w:eastAsia="es-CL"/>
        </w:rPr>
        <w:t>Un estudio reveló que siete ciudades chilenas están entre las 10 de Latinoamérica con el precio del agua más caro.</w:t>
      </w:r>
    </w:p>
    <w:p w:rsidR="00C0387B" w:rsidRPr="00C0387B" w:rsidRDefault="00C0387B" w:rsidP="008C4FD5">
      <w:pPr>
        <w:spacing w:after="0" w:line="240" w:lineRule="auto"/>
        <w:outlineLvl w:val="1"/>
        <w:rPr>
          <w:rFonts w:ascii="Times New Roman" w:eastAsia="Times New Roman" w:hAnsi="Times New Roman"/>
          <w:b/>
          <w:bCs/>
          <w:sz w:val="28"/>
          <w:szCs w:val="36"/>
          <w:lang w:eastAsia="es-CL"/>
        </w:rPr>
      </w:pPr>
      <w:r w:rsidRPr="00C0387B">
        <w:rPr>
          <w:rFonts w:ascii="Times New Roman" w:eastAsia="Times New Roman" w:hAnsi="Times New Roman"/>
          <w:b/>
          <w:bCs/>
          <w:sz w:val="28"/>
          <w:szCs w:val="36"/>
          <w:lang w:eastAsia="es-CL"/>
        </w:rPr>
        <w:t>Sin embargo, desde las empresas sanitarias explicaron que las tarifas no son comparables porque comprenden distintos servicios.</w:t>
      </w:r>
    </w:p>
    <w:p w:rsidR="00C0387B" w:rsidRPr="00C0387B" w:rsidRDefault="00C0387B" w:rsidP="008C4FD5">
      <w:pPr>
        <w:spacing w:after="0" w:line="240" w:lineRule="auto"/>
        <w:rPr>
          <w:rFonts w:ascii="Times New Roman" w:eastAsia="Times New Roman" w:hAnsi="Times New Roman"/>
          <w:sz w:val="20"/>
          <w:szCs w:val="24"/>
          <w:lang w:eastAsia="es-CL"/>
        </w:rPr>
      </w:pPr>
      <w:r w:rsidRPr="00C0387B">
        <w:rPr>
          <w:rFonts w:ascii="Times New Roman" w:eastAsia="Times New Roman" w:hAnsi="Times New Roman"/>
          <w:sz w:val="20"/>
          <w:szCs w:val="24"/>
          <w:lang w:eastAsia="es-CL"/>
        </w:rPr>
        <w:t xml:space="preserve">Polémica causó el estudio de la </w:t>
      </w:r>
      <w:r w:rsidRPr="00C0387B">
        <w:rPr>
          <w:rFonts w:ascii="Times New Roman" w:eastAsia="Times New Roman" w:hAnsi="Times New Roman"/>
          <w:b/>
          <w:bCs/>
          <w:sz w:val="20"/>
          <w:szCs w:val="24"/>
          <w:lang w:eastAsia="es-CL"/>
        </w:rPr>
        <w:t xml:space="preserve">Fundación </w:t>
      </w:r>
      <w:proofErr w:type="spellStart"/>
      <w:r w:rsidRPr="00C0387B">
        <w:rPr>
          <w:rFonts w:ascii="Times New Roman" w:eastAsia="Times New Roman" w:hAnsi="Times New Roman"/>
          <w:b/>
          <w:bCs/>
          <w:sz w:val="20"/>
          <w:szCs w:val="24"/>
          <w:lang w:eastAsia="es-CL"/>
        </w:rPr>
        <w:t>Aquae</w:t>
      </w:r>
      <w:proofErr w:type="spellEnd"/>
      <w:r w:rsidRPr="00C0387B">
        <w:rPr>
          <w:rFonts w:ascii="Times New Roman" w:eastAsia="Times New Roman" w:hAnsi="Times New Roman"/>
          <w:sz w:val="20"/>
          <w:szCs w:val="24"/>
          <w:lang w:eastAsia="es-CL"/>
        </w:rPr>
        <w:t xml:space="preserve"> que reveló que siete de las 10 ciudades de Latinoamérica con el precio del agua más caro se encuentran en Chile.</w:t>
      </w:r>
    </w:p>
    <w:p w:rsidR="00C0387B" w:rsidRPr="00C0387B" w:rsidRDefault="00C0387B" w:rsidP="008C4FD5">
      <w:pPr>
        <w:spacing w:after="0" w:line="240" w:lineRule="auto"/>
        <w:rPr>
          <w:rFonts w:ascii="Times New Roman" w:eastAsia="Times New Roman" w:hAnsi="Times New Roman"/>
          <w:sz w:val="20"/>
          <w:szCs w:val="24"/>
          <w:lang w:eastAsia="es-CL"/>
        </w:rPr>
      </w:pPr>
      <w:r w:rsidRPr="00C0387B">
        <w:rPr>
          <w:rFonts w:ascii="Times New Roman" w:eastAsia="Times New Roman" w:hAnsi="Times New Roman"/>
          <w:sz w:val="20"/>
          <w:szCs w:val="24"/>
          <w:lang w:eastAsia="es-CL"/>
        </w:rPr>
        <w:t xml:space="preserve">La publicación científica </w:t>
      </w:r>
      <w:r w:rsidRPr="00C0387B">
        <w:rPr>
          <w:rFonts w:ascii="Times New Roman" w:eastAsia="Times New Roman" w:hAnsi="Times New Roman"/>
          <w:b/>
          <w:bCs/>
          <w:sz w:val="20"/>
          <w:szCs w:val="24"/>
          <w:lang w:eastAsia="es-CL"/>
        </w:rPr>
        <w:t>"</w:t>
      </w:r>
      <w:proofErr w:type="spellStart"/>
      <w:r w:rsidRPr="00C0387B">
        <w:rPr>
          <w:rFonts w:ascii="Times New Roman" w:eastAsia="Times New Roman" w:hAnsi="Times New Roman"/>
          <w:b/>
          <w:bCs/>
          <w:sz w:val="20"/>
          <w:szCs w:val="24"/>
          <w:lang w:eastAsia="es-CL"/>
        </w:rPr>
        <w:t>Aquae</w:t>
      </w:r>
      <w:proofErr w:type="spellEnd"/>
      <w:r w:rsidRPr="00C0387B">
        <w:rPr>
          <w:rFonts w:ascii="Times New Roman" w:eastAsia="Times New Roman" w:hAnsi="Times New Roman"/>
          <w:b/>
          <w:bCs/>
          <w:sz w:val="20"/>
          <w:szCs w:val="24"/>
          <w:lang w:eastAsia="es-CL"/>
        </w:rPr>
        <w:t xml:space="preserve"> </w:t>
      </w:r>
      <w:proofErr w:type="spellStart"/>
      <w:r w:rsidRPr="00C0387B">
        <w:rPr>
          <w:rFonts w:ascii="Times New Roman" w:eastAsia="Times New Roman" w:hAnsi="Times New Roman"/>
          <w:b/>
          <w:bCs/>
          <w:sz w:val="20"/>
          <w:szCs w:val="24"/>
          <w:lang w:eastAsia="es-CL"/>
        </w:rPr>
        <w:t>papers</w:t>
      </w:r>
      <w:proofErr w:type="spellEnd"/>
      <w:r w:rsidRPr="00C0387B">
        <w:rPr>
          <w:rFonts w:ascii="Times New Roman" w:eastAsia="Times New Roman" w:hAnsi="Times New Roman"/>
          <w:b/>
          <w:bCs/>
          <w:sz w:val="20"/>
          <w:szCs w:val="24"/>
          <w:lang w:eastAsia="es-CL"/>
        </w:rPr>
        <w:t xml:space="preserve"> 9: Determinantes de la tarificación internacional del agua residencial</w:t>
      </w:r>
      <w:r w:rsidRPr="00C0387B">
        <w:rPr>
          <w:rFonts w:ascii="Times New Roman" w:eastAsia="Times New Roman" w:hAnsi="Times New Roman"/>
          <w:sz w:val="20"/>
          <w:szCs w:val="24"/>
          <w:lang w:eastAsia="es-CL"/>
        </w:rPr>
        <w:t xml:space="preserve">" analizó las </w:t>
      </w:r>
      <w:r w:rsidRPr="00C0387B">
        <w:rPr>
          <w:rFonts w:ascii="Times New Roman" w:eastAsia="Times New Roman" w:hAnsi="Times New Roman"/>
          <w:b/>
          <w:bCs/>
          <w:sz w:val="20"/>
          <w:szCs w:val="24"/>
          <w:lang w:eastAsia="es-CL"/>
        </w:rPr>
        <w:t>tarifas del agua en 236 ciudades de 56 países en el 2015.</w:t>
      </w:r>
    </w:p>
    <w:p w:rsidR="00C0387B" w:rsidRPr="00C0387B" w:rsidRDefault="00C0387B" w:rsidP="008C4FD5">
      <w:pPr>
        <w:spacing w:after="0" w:line="240" w:lineRule="auto"/>
        <w:rPr>
          <w:rFonts w:ascii="Times New Roman" w:eastAsia="Times New Roman" w:hAnsi="Times New Roman"/>
          <w:sz w:val="20"/>
          <w:szCs w:val="24"/>
          <w:lang w:eastAsia="es-CL"/>
        </w:rPr>
      </w:pPr>
      <w:r w:rsidRPr="00C0387B">
        <w:rPr>
          <w:rFonts w:ascii="Times New Roman" w:eastAsia="Times New Roman" w:hAnsi="Times New Roman"/>
          <w:sz w:val="20"/>
          <w:szCs w:val="24"/>
          <w:lang w:eastAsia="es-CL"/>
        </w:rPr>
        <w:t>Se determinó que el PIB per cápita y la calidad de la gobernanza del agua son factores claves en el precio de este recurso a nivel mundial, además de la densidad de población, el área geográfica y el porcentaje de habitantes que accede a la red de abastecimiento.</w:t>
      </w:r>
    </w:p>
    <w:p w:rsidR="00C0387B" w:rsidRPr="00C0387B" w:rsidRDefault="00C0387B" w:rsidP="008C4FD5">
      <w:pPr>
        <w:spacing w:after="0" w:line="240" w:lineRule="auto"/>
        <w:rPr>
          <w:rFonts w:ascii="Times New Roman" w:eastAsia="Times New Roman" w:hAnsi="Times New Roman"/>
          <w:sz w:val="20"/>
          <w:szCs w:val="24"/>
          <w:lang w:eastAsia="es-CL"/>
        </w:rPr>
      </w:pPr>
      <w:r w:rsidRPr="00C0387B">
        <w:rPr>
          <w:rFonts w:ascii="Times New Roman" w:eastAsia="Times New Roman" w:hAnsi="Times New Roman"/>
          <w:sz w:val="20"/>
          <w:szCs w:val="24"/>
          <w:lang w:eastAsia="es-CL"/>
        </w:rPr>
        <w:t xml:space="preserve">Si bien las ciudades con el valor más alto del agua son Richmond, en Canadá (1.038 dólares por un consumo de 100 metros cúbicos al año, 686.611 pesos); y Odense (991 dólares al año, 655.521) y </w:t>
      </w:r>
      <w:proofErr w:type="spellStart"/>
      <w:r w:rsidRPr="00C0387B">
        <w:rPr>
          <w:rFonts w:ascii="Times New Roman" w:eastAsia="Times New Roman" w:hAnsi="Times New Roman"/>
          <w:sz w:val="20"/>
          <w:szCs w:val="24"/>
          <w:lang w:eastAsia="es-CL"/>
        </w:rPr>
        <w:t>Aarthus</w:t>
      </w:r>
      <w:proofErr w:type="spellEnd"/>
      <w:r w:rsidRPr="00C0387B">
        <w:rPr>
          <w:rFonts w:ascii="Times New Roman" w:eastAsia="Times New Roman" w:hAnsi="Times New Roman"/>
          <w:sz w:val="20"/>
          <w:szCs w:val="24"/>
          <w:lang w:eastAsia="es-CL"/>
        </w:rPr>
        <w:t xml:space="preserve"> (957 dólares al año, 633.028), ambas en Dinamarca;</w:t>
      </w:r>
      <w:r w:rsidRPr="00C0387B">
        <w:rPr>
          <w:rFonts w:ascii="Times New Roman" w:eastAsia="Times New Roman" w:hAnsi="Times New Roman"/>
          <w:b/>
          <w:bCs/>
          <w:sz w:val="20"/>
          <w:szCs w:val="24"/>
          <w:lang w:eastAsia="es-CL"/>
        </w:rPr>
        <w:t xml:space="preserve"> la ciudad chilena de La Serena aparece en el primer lugar de América Latina con el precio más caro del agua: 341 dólares por un consumo de 100 metros cúbicos al año, 228.872.</w:t>
      </w:r>
    </w:p>
    <w:p w:rsidR="00C0387B" w:rsidRPr="00C0387B" w:rsidRDefault="00C0387B" w:rsidP="008C4FD5">
      <w:pPr>
        <w:spacing w:after="0" w:line="240" w:lineRule="auto"/>
        <w:rPr>
          <w:rFonts w:ascii="Times New Roman" w:eastAsia="Times New Roman" w:hAnsi="Times New Roman"/>
          <w:sz w:val="20"/>
          <w:szCs w:val="24"/>
          <w:lang w:eastAsia="es-CL"/>
        </w:rPr>
      </w:pPr>
      <w:r w:rsidRPr="00C0387B">
        <w:rPr>
          <w:rFonts w:ascii="Times New Roman" w:eastAsia="Times New Roman" w:hAnsi="Times New Roman"/>
          <w:sz w:val="20"/>
          <w:szCs w:val="24"/>
          <w:lang w:eastAsia="es-CL"/>
        </w:rPr>
        <w:t xml:space="preserve">Las otras ciudades chilenas que están en el estudio entre las 10 de Latinoamérica con el agua más cara son </w:t>
      </w:r>
      <w:r w:rsidRPr="00C0387B">
        <w:rPr>
          <w:rFonts w:ascii="Times New Roman" w:eastAsia="Times New Roman" w:hAnsi="Times New Roman"/>
          <w:b/>
          <w:bCs/>
          <w:sz w:val="20"/>
          <w:szCs w:val="24"/>
          <w:lang w:eastAsia="es-CL"/>
        </w:rPr>
        <w:t>Copiapó, Antofagasta, Quillota, San Felipe, Valparaíso y Viña del Mar</w:t>
      </w:r>
      <w:r w:rsidR="008C4FD5">
        <w:rPr>
          <w:rFonts w:ascii="Times New Roman" w:eastAsia="Times New Roman" w:hAnsi="Times New Roman"/>
          <w:b/>
          <w:bCs/>
          <w:sz w:val="20"/>
          <w:szCs w:val="24"/>
          <w:lang w:eastAsia="es-CL"/>
        </w:rPr>
        <w:t>…</w:t>
      </w:r>
    </w:p>
    <w:p w:rsidR="00C0387B" w:rsidRDefault="008C4FD5" w:rsidP="008C4FD5">
      <w:pPr>
        <w:spacing w:after="0" w:line="240" w:lineRule="auto"/>
        <w:jc w:val="both"/>
      </w:pPr>
      <w:proofErr w:type="gramStart"/>
      <w:r>
        <w:t>Continua</w:t>
      </w:r>
      <w:proofErr w:type="gramEnd"/>
      <w:r>
        <w:t xml:space="preserve"> leyendo en: </w:t>
      </w:r>
      <w:hyperlink r:id="rId13" w:history="1">
        <w:r w:rsidRPr="006B7124">
          <w:rPr>
            <w:rStyle w:val="Hipervnculo"/>
          </w:rPr>
          <w:t>https://www.drillchile.cl/l/la-polemica-por-el-precio-y-la-calidad-del-agua-en-chile/</w:t>
        </w:r>
      </w:hyperlink>
      <w:r>
        <w:t xml:space="preserve"> </w:t>
      </w:r>
    </w:p>
    <w:p w:rsidR="008C4FD5" w:rsidRDefault="008C4FD5" w:rsidP="008C4FD5">
      <w:pPr>
        <w:spacing w:after="0" w:line="240" w:lineRule="auto"/>
        <w:jc w:val="both"/>
      </w:pPr>
    </w:p>
    <w:p w:rsidR="008C4FD5" w:rsidRDefault="008C4FD5" w:rsidP="008C4FD5">
      <w:pPr>
        <w:spacing w:after="0" w:line="240" w:lineRule="auto"/>
        <w:jc w:val="both"/>
      </w:pPr>
      <w:r>
        <w:t xml:space="preserve">Contesta: </w:t>
      </w:r>
    </w:p>
    <w:p w:rsidR="008C4FD5" w:rsidRDefault="008C4FD5" w:rsidP="008C4FD5">
      <w:pPr>
        <w:spacing w:after="0" w:line="240" w:lineRule="auto"/>
        <w:jc w:val="both"/>
      </w:pPr>
      <w:r>
        <w:t xml:space="preserve">1.- ¿Cuál es el tema central de la noticia? </w:t>
      </w:r>
    </w:p>
    <w:p w:rsidR="008C4FD5" w:rsidRDefault="008C4FD5" w:rsidP="008C4FD5">
      <w:pPr>
        <w:spacing w:after="0" w:line="240" w:lineRule="auto"/>
        <w:jc w:val="both"/>
      </w:pPr>
      <w:r>
        <w:t xml:space="preserve">2.- Sabes en que consiste el sistema de sanitización para generar agua potable. </w:t>
      </w:r>
    </w:p>
    <w:p w:rsidR="008C4FD5" w:rsidRDefault="008C4FD5" w:rsidP="008C4FD5">
      <w:pPr>
        <w:spacing w:after="0" w:line="240" w:lineRule="auto"/>
        <w:jc w:val="both"/>
      </w:pPr>
      <w:r>
        <w:t xml:space="preserve">3.- ¿Esté proceso es igual en todo Chile? </w:t>
      </w:r>
    </w:p>
    <w:p w:rsidR="008C4FD5" w:rsidRDefault="008C4FD5" w:rsidP="008C4FD5">
      <w:pPr>
        <w:spacing w:after="0" w:line="240" w:lineRule="auto"/>
        <w:jc w:val="both"/>
      </w:pPr>
    </w:p>
    <w:p w:rsidR="008C4FD5" w:rsidRDefault="008C4FD5" w:rsidP="008C4FD5">
      <w:pPr>
        <w:spacing w:after="0" w:line="240" w:lineRule="auto"/>
        <w:jc w:val="both"/>
      </w:pPr>
      <w:r>
        <w:t xml:space="preserve">II. Agroquímicos. </w:t>
      </w:r>
    </w:p>
    <w:p w:rsidR="008C4FD5" w:rsidRDefault="008C4FD5" w:rsidP="008C4FD5">
      <w:pPr>
        <w:spacing w:after="0" w:line="240" w:lineRule="auto"/>
        <w:jc w:val="both"/>
      </w:pPr>
    </w:p>
    <w:p w:rsidR="008C4FD5" w:rsidRDefault="008C4FD5" w:rsidP="008C4FD5">
      <w:pPr>
        <w:spacing w:after="0" w:line="240" w:lineRule="auto"/>
        <w:jc w:val="both"/>
      </w:pPr>
      <w:r w:rsidRPr="008C4FD5">
        <w:t>Nueva evidencia científica sobre los peligros del uso intensivo de agroquímicos</w:t>
      </w:r>
      <w:r>
        <w:t xml:space="preserve"> </w:t>
      </w:r>
      <w:r w:rsidRPr="008C4FD5">
        <w:t>Argentina y Chile son los países de la región que más herbicidas utilizan, pero eso no se ve reflejado en un mayor rendimiento por hectárea. Un modelo de producción agrícola que daña el medioambiente y resulta, a la vez, ineficiente.</w:t>
      </w:r>
    </w:p>
    <w:p w:rsidR="008C4FD5" w:rsidRDefault="008C4FD5" w:rsidP="008C4FD5">
      <w:pPr>
        <w:spacing w:after="0" w:line="240" w:lineRule="auto"/>
        <w:jc w:val="both"/>
      </w:pPr>
      <w:r w:rsidRPr="008C4FD5">
        <w:t>Investigadores del Instituto Nacional de Tecnología Agropecuaria (INTA) publicaron un informe con advertencias sobre los peligros del uso de plaguicidas para el suelo. Cuestionan además que el uso extensivo de agroquímicos está afectando “profundamente” el medioambiente.</w:t>
      </w:r>
      <w:r>
        <w:t xml:space="preserve"> </w:t>
      </w:r>
      <w:r w:rsidRPr="008C4FD5">
        <w:t xml:space="preserve">El  trabajo  hace  un  análisis  de  las  consecuencias  que  genera  el  uso  de  distintos  plaguicidas  y  concluye  que  se está afectando el suelo hasta su “agotamiento”. Esto se debe, entre otras cosas, a que el glifosato persiste en el suelo entre cuatro y 180 días, el 2,4-D y el </w:t>
      </w:r>
      <w:proofErr w:type="spellStart"/>
      <w:r w:rsidRPr="008C4FD5">
        <w:t>clorpirifos</w:t>
      </w:r>
      <w:proofErr w:type="spellEnd"/>
      <w:r w:rsidRPr="008C4FD5">
        <w:t xml:space="preserve"> hasta 120 días y la </w:t>
      </w:r>
      <w:proofErr w:type="spellStart"/>
      <w:r w:rsidRPr="008C4FD5">
        <w:t>atrazina</w:t>
      </w:r>
      <w:proofErr w:type="spellEnd"/>
      <w:r w:rsidRPr="008C4FD5">
        <w:t xml:space="preserve"> hasta 115 días. Vale recordar que,  según  la</w:t>
      </w:r>
      <w:r>
        <w:t xml:space="preserve"> </w:t>
      </w:r>
      <w:r w:rsidRPr="008C4FD5">
        <w:t>Red  de  Médicos  de  Pueblos  Fumigados,  en  la  Argentina  se  arroja  320  millones  de  litros  de glifosato por año y hay 13 millones de personas en riesgo de ser afectadas</w:t>
      </w:r>
      <w:r>
        <w:t xml:space="preserve"> </w:t>
      </w:r>
      <w:r w:rsidRPr="008C4FD5">
        <w:t>por el químico.</w:t>
      </w:r>
    </w:p>
    <w:p w:rsidR="008C4FD5" w:rsidRDefault="008C4FD5" w:rsidP="008C4FD5">
      <w:pPr>
        <w:spacing w:after="0" w:line="240" w:lineRule="auto"/>
        <w:jc w:val="both"/>
      </w:pPr>
      <w:r>
        <w:rPr>
          <w:noProof/>
          <w:lang w:eastAsia="es-CL"/>
        </w:rPr>
        <w:drawing>
          <wp:anchor distT="0" distB="0" distL="114300" distR="114300" simplePos="0" relativeHeight="251684352" behindDoc="0" locked="0" layoutInCell="1" allowOverlap="1" wp14:anchorId="4D8C5B98" wp14:editId="1CA2C3EB">
            <wp:simplePos x="0" y="0"/>
            <wp:positionH relativeFrom="column">
              <wp:posOffset>623597</wp:posOffset>
            </wp:positionH>
            <wp:positionV relativeFrom="paragraph">
              <wp:posOffset>139866</wp:posOffset>
            </wp:positionV>
            <wp:extent cx="2560320" cy="1599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3972" t="29691" r="34477" b="35245"/>
                    <a:stretch/>
                  </pic:blipFill>
                  <pic:spPr bwMode="auto">
                    <a:xfrm>
                      <a:off x="0" y="0"/>
                      <a:ext cx="2560320" cy="159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4FD5" w:rsidRDefault="008C4FD5" w:rsidP="008C4FD5">
      <w:pPr>
        <w:spacing w:after="0" w:line="240" w:lineRule="auto"/>
        <w:jc w:val="both"/>
      </w:pPr>
    </w:p>
    <w:p w:rsidR="008C4FD5" w:rsidRDefault="008C4FD5" w:rsidP="008C4FD5">
      <w:pPr>
        <w:spacing w:after="0" w:line="240" w:lineRule="auto"/>
        <w:jc w:val="both"/>
      </w:pPr>
    </w:p>
    <w:p w:rsidR="008C4FD5" w:rsidRDefault="008C4FD5" w:rsidP="008C4FD5">
      <w:pPr>
        <w:spacing w:after="0" w:line="240" w:lineRule="auto"/>
        <w:jc w:val="both"/>
      </w:pPr>
    </w:p>
    <w:p w:rsidR="008C4FD5" w:rsidRDefault="008C4FD5" w:rsidP="008C4FD5">
      <w:pPr>
        <w:spacing w:after="0" w:line="240" w:lineRule="auto"/>
        <w:jc w:val="both"/>
        <w:rPr>
          <w:sz w:val="18"/>
        </w:rPr>
      </w:pPr>
      <w:r w:rsidRPr="008C4FD5">
        <w:rPr>
          <w:sz w:val="18"/>
        </w:rPr>
        <w:t>Distribución de plaguicidas en fragmentos durante enero-diciembre de 2013.</w:t>
      </w:r>
    </w:p>
    <w:p w:rsidR="008C4FD5" w:rsidRDefault="008C4FD5" w:rsidP="008C4FD5">
      <w:pPr>
        <w:spacing w:after="0" w:line="240" w:lineRule="auto"/>
        <w:jc w:val="both"/>
        <w:rPr>
          <w:sz w:val="18"/>
        </w:rPr>
      </w:pPr>
    </w:p>
    <w:p w:rsidR="008C4FD5" w:rsidRDefault="008C4FD5" w:rsidP="008C4FD5">
      <w:pPr>
        <w:spacing w:after="0" w:line="240" w:lineRule="auto"/>
        <w:jc w:val="both"/>
        <w:rPr>
          <w:sz w:val="18"/>
        </w:rPr>
      </w:pPr>
    </w:p>
    <w:p w:rsidR="008C4FD5" w:rsidRDefault="008C4FD5" w:rsidP="008C4FD5">
      <w:pPr>
        <w:spacing w:after="0" w:line="240" w:lineRule="auto"/>
        <w:jc w:val="both"/>
        <w:rPr>
          <w:sz w:val="18"/>
        </w:rPr>
      </w:pPr>
    </w:p>
    <w:p w:rsidR="008C4FD5" w:rsidRDefault="008C4FD5" w:rsidP="008C4FD5">
      <w:pPr>
        <w:spacing w:after="0" w:line="240" w:lineRule="auto"/>
        <w:jc w:val="both"/>
        <w:rPr>
          <w:sz w:val="18"/>
        </w:rPr>
      </w:pPr>
    </w:p>
    <w:p w:rsidR="008C4FD5" w:rsidRDefault="008C4FD5" w:rsidP="008C4FD5">
      <w:pPr>
        <w:spacing w:after="0" w:line="240" w:lineRule="auto"/>
        <w:jc w:val="both"/>
        <w:rPr>
          <w:sz w:val="18"/>
        </w:rPr>
      </w:pPr>
    </w:p>
    <w:p w:rsidR="008C4FD5" w:rsidRDefault="008C4FD5" w:rsidP="008C4FD5">
      <w:pPr>
        <w:spacing w:after="0" w:line="240" w:lineRule="auto"/>
        <w:jc w:val="both"/>
        <w:rPr>
          <w:sz w:val="18"/>
        </w:rPr>
      </w:pPr>
    </w:p>
    <w:p w:rsidR="008C4FD5" w:rsidRDefault="008C4FD5" w:rsidP="008C4FD5">
      <w:pPr>
        <w:spacing w:after="0" w:line="240" w:lineRule="auto"/>
        <w:jc w:val="both"/>
        <w:rPr>
          <w:sz w:val="18"/>
        </w:rPr>
      </w:pPr>
    </w:p>
    <w:p w:rsidR="008C4FD5" w:rsidRDefault="008C4FD5" w:rsidP="008C4FD5">
      <w:pPr>
        <w:spacing w:after="0" w:line="240" w:lineRule="auto"/>
        <w:jc w:val="both"/>
        <w:rPr>
          <w:sz w:val="18"/>
        </w:rPr>
      </w:pPr>
    </w:p>
    <w:p w:rsidR="008C4FD5" w:rsidRDefault="008C4FD5" w:rsidP="008C4FD5">
      <w:pPr>
        <w:spacing w:after="0" w:line="240" w:lineRule="auto"/>
        <w:jc w:val="both"/>
      </w:pPr>
      <w:r w:rsidRPr="008C4FD5">
        <w:t>De acuerdo con el estudio, la situación actual es preocupante debido a que el suelo “es u</w:t>
      </w:r>
      <w:r>
        <w:t xml:space="preserve">n recurso natural no renovable a escala de </w:t>
      </w:r>
      <w:r w:rsidRPr="008C4FD5">
        <w:t xml:space="preserve">vida humana” y la presencia de plaguicidas indica un agotamiento en la capacidad del suelo para filtrar, depurar y regular los ciclos biogeoquímicos. También argumentan que este fenómeno afecta al medio  ambiente  en  su  conjunto:  “El  suelo,  al  operar  como  una  </w:t>
      </w:r>
      <w:proofErr w:type="spellStart"/>
      <w:r w:rsidRPr="008C4FD5">
        <w:t>interfase</w:t>
      </w:r>
      <w:proofErr w:type="spellEnd"/>
      <w:r w:rsidRPr="008C4FD5">
        <w:t xml:space="preserve">  entre  el  aire  y  el  agua,  estaría provocando un impacto en estos dos recursos vitales”.</w:t>
      </w:r>
    </w:p>
    <w:p w:rsidR="008C4FD5" w:rsidRDefault="008C4FD5" w:rsidP="008C4FD5">
      <w:pPr>
        <w:spacing w:after="0" w:line="240" w:lineRule="auto"/>
        <w:jc w:val="both"/>
      </w:pPr>
    </w:p>
    <w:p w:rsidR="008C4FD5" w:rsidRPr="008C4FD5" w:rsidRDefault="008C4FD5" w:rsidP="008C4FD5">
      <w:pPr>
        <w:spacing w:after="0" w:line="240" w:lineRule="auto"/>
        <w:jc w:val="both"/>
        <w:rPr>
          <w:b/>
        </w:rPr>
      </w:pPr>
      <w:r w:rsidRPr="008C4FD5">
        <w:rPr>
          <w:b/>
        </w:rPr>
        <w:t>Modelo productivo ineficiente</w:t>
      </w:r>
    </w:p>
    <w:p w:rsidR="008C4FD5" w:rsidRDefault="008C4FD5" w:rsidP="008C4FD5">
      <w:pPr>
        <w:spacing w:after="0" w:line="240" w:lineRule="auto"/>
        <w:jc w:val="both"/>
      </w:pPr>
      <w:r w:rsidRPr="008C4FD5">
        <w:t xml:space="preserve">Al analizar el sistema productivo agrícola, el estudio asegura que Argentina y Chile son los países de la región que mayor utilización de herbicidas </w:t>
      </w:r>
      <w:r>
        <w:t xml:space="preserve">por hectárea utilizan, </w:t>
      </w:r>
      <w:r w:rsidRPr="008C4FD5">
        <w:t>sin embargo,</w:t>
      </w:r>
      <w:r>
        <w:t xml:space="preserve"> </w:t>
      </w:r>
      <w:r w:rsidRPr="008C4FD5">
        <w:t>esto “no se ve reflejado en un mayor rendimiento por hectárea”. Es decir, la producción no sólo daña al medio ambiente, sino que también es ineficiente.</w:t>
      </w:r>
      <w:r w:rsidR="009D0751">
        <w:t xml:space="preserve"> </w:t>
      </w:r>
      <w:r w:rsidRPr="008C4FD5">
        <w:t xml:space="preserve">Además, agrega: “Este uso intensivo de herbicidas no se ve reflejado en un mayor rendimiento por  hectárea comparado  con  otros  países  (Argentina  se  ubica  detrás  de  Estados  Unidos,  Australia,  Francia,  Brasil  y  Chile, entre otros). Argentina es el país menos eficiente en producir granos”. De esta forma, desmiente uno de los argumentos de las empresas del </w:t>
      </w:r>
      <w:proofErr w:type="spellStart"/>
      <w:r w:rsidRPr="008C4FD5">
        <w:t>agronegocio</w:t>
      </w:r>
      <w:proofErr w:type="spellEnd"/>
      <w:r w:rsidRPr="008C4FD5">
        <w:t>.</w:t>
      </w:r>
    </w:p>
    <w:p w:rsidR="0086400A" w:rsidRDefault="0086400A" w:rsidP="008C4FD5">
      <w:pPr>
        <w:spacing w:after="0" w:line="240" w:lineRule="auto"/>
        <w:jc w:val="both"/>
      </w:pPr>
    </w:p>
    <w:p w:rsidR="0086400A" w:rsidRDefault="0086400A" w:rsidP="008C4FD5">
      <w:pPr>
        <w:spacing w:after="0" w:line="240" w:lineRule="auto"/>
        <w:jc w:val="both"/>
      </w:pPr>
    </w:p>
    <w:p w:rsidR="0086400A" w:rsidRDefault="0086400A" w:rsidP="008C4FD5">
      <w:pPr>
        <w:spacing w:after="0" w:line="240" w:lineRule="auto"/>
        <w:jc w:val="both"/>
      </w:pPr>
    </w:p>
    <w:p w:rsidR="0086400A" w:rsidRPr="0086400A" w:rsidRDefault="0086400A" w:rsidP="008C4FD5">
      <w:pPr>
        <w:spacing w:after="0" w:line="240" w:lineRule="auto"/>
        <w:jc w:val="both"/>
        <w:rPr>
          <w:b/>
          <w:sz w:val="24"/>
        </w:rPr>
      </w:pPr>
      <w:r w:rsidRPr="0086400A">
        <w:rPr>
          <w:b/>
          <w:sz w:val="24"/>
        </w:rPr>
        <w:lastRenderedPageBreak/>
        <w:t>Los beneficiados</w:t>
      </w:r>
    </w:p>
    <w:p w:rsidR="0086400A" w:rsidRDefault="0086400A" w:rsidP="008C4FD5">
      <w:pPr>
        <w:spacing w:after="0" w:line="240" w:lineRule="auto"/>
        <w:jc w:val="both"/>
      </w:pPr>
      <w:r w:rsidRPr="0086400A">
        <w:t>El estudio también afirma que, si bien la productividad por hectárea ha aumentado, “la capacidad de captación de  esa  ganancia  por  parte  del  productor  agropecuario  argentino  es  menor,</w:t>
      </w:r>
      <w:r>
        <w:t xml:space="preserve"> </w:t>
      </w:r>
      <w:r w:rsidRPr="0086400A">
        <w:t>debido  justamente  a  que  hay  una transferencia  de  esa  rentabilidad  a  las  empresas  que  producen  y  venden  los  paquetes  tecnológicos  de  altos insumos; esto indica una baja eficiencia productiva de Argentina”. El trabajo analiza las consecuencias del uso de distintos plaguicidas y concluye que se está afectando el suelo hasta su “agotamiento”. También agrega que, como  las  empresas  que  producen  y  venden  plaguicidas  son  en  su  mayoría  multinacionales  (léase,  Monsanto), “existe una pérdida en la competitividad de los productores locales y, a su vez, esa</w:t>
      </w:r>
      <w:r>
        <w:t xml:space="preserve"> </w:t>
      </w:r>
      <w:r w:rsidRPr="0086400A">
        <w:t>captación de ganancia por</w:t>
      </w:r>
      <w:r>
        <w:t xml:space="preserve"> </w:t>
      </w:r>
      <w:r w:rsidRPr="0086400A">
        <w:t>parte de las empresas multinacionales no queda dentro de las fronteras nacionales, sino que contribuye a una fuga de divisas al exterior”. En las conclusiones, los especialistas sostienen: “Generalmente, el principal objetivo del</w:t>
      </w:r>
      <w:r>
        <w:t xml:space="preserve"> </w:t>
      </w:r>
      <w:r w:rsidRPr="0086400A">
        <w:t>modelo actual es maximizar la renta con una mirada de corto plazo, poniendo en situación crítica al Sistema Agroalimentario Argentino en el mediano y largo plazo”.</w:t>
      </w:r>
    </w:p>
    <w:p w:rsidR="0086400A" w:rsidRDefault="0086400A" w:rsidP="008C4FD5">
      <w:pPr>
        <w:spacing w:after="0" w:line="240" w:lineRule="auto"/>
        <w:jc w:val="both"/>
      </w:pPr>
    </w:p>
    <w:p w:rsidR="0086400A" w:rsidRPr="0086400A" w:rsidRDefault="0086400A" w:rsidP="008C4FD5">
      <w:pPr>
        <w:spacing w:after="0" w:line="240" w:lineRule="auto"/>
        <w:jc w:val="both"/>
        <w:rPr>
          <w:b/>
        </w:rPr>
      </w:pPr>
      <w:r w:rsidRPr="0086400A">
        <w:rPr>
          <w:b/>
        </w:rPr>
        <w:t>Alternativas</w:t>
      </w:r>
    </w:p>
    <w:p w:rsidR="0086400A" w:rsidRDefault="0086400A" w:rsidP="008C4FD5">
      <w:pPr>
        <w:spacing w:after="0" w:line="240" w:lineRule="auto"/>
        <w:jc w:val="both"/>
      </w:pPr>
      <w:r w:rsidRPr="0086400A">
        <w:t xml:space="preserve">Los  hallazgos  científicos  sobre  el  perjuicio  de  los  agroquímicos sistematizados  en  este  informe  son  similares  a otros estudios que se realizaron en universidades argentinas. En consecuencia, el INTA propone reducir el uso de agroquímicos, diversificar la producción, mejorar las condiciones de vida de las familias rurales y establecer franjas de no aplicación de químicos. El glifosato persiste en el suelo entre cuatro y 180 días, el 2,4-D hasta 120 y la </w:t>
      </w:r>
      <w:proofErr w:type="spellStart"/>
      <w:r w:rsidRPr="0086400A">
        <w:t>atrazina</w:t>
      </w:r>
      <w:proofErr w:type="spellEnd"/>
      <w:r w:rsidRPr="0086400A">
        <w:t xml:space="preserve"> hasta 115 días. Afirma que es necesario “revalorizar la agronomía</w:t>
      </w:r>
      <w:r>
        <w:t xml:space="preserve"> </w:t>
      </w:r>
      <w:r w:rsidRPr="0086400A">
        <w:t>en una propuesta que contemple la  diversificación  de  la  producción,  la  inclusión  de  la  ganadería  en  los  casos  que  sea  posible,  la  rotación  de cultivos, la rotación de agroquímicos aplicados en función de umbrales de daño o proporción de afectación del lote, la adopción de tecnologías de procesos”.</w:t>
      </w:r>
    </w:p>
    <w:p w:rsidR="0086400A" w:rsidRDefault="0086400A" w:rsidP="008C4FD5">
      <w:pPr>
        <w:spacing w:after="0" w:line="240" w:lineRule="auto"/>
        <w:jc w:val="both"/>
        <w:rPr>
          <w:i/>
          <w:sz w:val="18"/>
        </w:rPr>
      </w:pPr>
      <w:r w:rsidRPr="0086400A">
        <w:rPr>
          <w:i/>
          <w:sz w:val="18"/>
        </w:rPr>
        <w:t>(Fuente: Fuente: Estudio del INTA: “Los plaguicidas agregados al suelo y su destino en el ambiente”, publicado a fines de 2015 por los investigadores Virginia Aparicio, Eduardo De Gerónimo, Karen Hernández Guijarro, Débora Pérez, Rocío Portocarrero y Claudia Vidal)</w:t>
      </w:r>
    </w:p>
    <w:p w:rsidR="0086400A" w:rsidRDefault="0086400A" w:rsidP="008C4FD5">
      <w:pPr>
        <w:spacing w:after="0" w:line="240" w:lineRule="auto"/>
        <w:jc w:val="both"/>
        <w:rPr>
          <w:i/>
          <w:sz w:val="18"/>
        </w:rPr>
      </w:pPr>
    </w:p>
    <w:p w:rsidR="0086400A" w:rsidRDefault="0086400A" w:rsidP="008C4FD5">
      <w:pPr>
        <w:spacing w:after="0" w:line="240" w:lineRule="auto"/>
        <w:jc w:val="both"/>
        <w:rPr>
          <w:sz w:val="18"/>
        </w:rPr>
      </w:pPr>
      <w:r>
        <w:rPr>
          <w:sz w:val="18"/>
        </w:rPr>
        <w:t xml:space="preserve">Los invito a ver el siguiente video sobre transgénicos y las alergias: </w:t>
      </w:r>
      <w:hyperlink r:id="rId15" w:history="1">
        <w:r w:rsidRPr="006B7124">
          <w:rPr>
            <w:rStyle w:val="Hipervnculo"/>
            <w:sz w:val="18"/>
          </w:rPr>
          <w:t>http://fundacion-antama.org/todo-lo-que-debes-saber-sobre-el-glifosato-y-los-cultivos-transgenicos/</w:t>
        </w:r>
      </w:hyperlink>
      <w:r>
        <w:rPr>
          <w:sz w:val="18"/>
        </w:rPr>
        <w:t xml:space="preserve"> </w:t>
      </w:r>
    </w:p>
    <w:p w:rsidR="0086400A" w:rsidRDefault="0086400A" w:rsidP="008C4FD5">
      <w:pPr>
        <w:spacing w:after="0" w:line="240" w:lineRule="auto"/>
        <w:jc w:val="both"/>
        <w:rPr>
          <w:sz w:val="18"/>
        </w:rPr>
      </w:pPr>
    </w:p>
    <w:p w:rsidR="0086400A" w:rsidRDefault="0086400A" w:rsidP="008C4FD5">
      <w:pPr>
        <w:spacing w:after="0" w:line="240" w:lineRule="auto"/>
        <w:jc w:val="both"/>
        <w:rPr>
          <w:sz w:val="18"/>
        </w:rPr>
      </w:pPr>
      <w:r>
        <w:rPr>
          <w:sz w:val="18"/>
        </w:rPr>
        <w:t xml:space="preserve">Link de interés: </w:t>
      </w:r>
      <w:hyperlink r:id="rId16" w:history="1">
        <w:r w:rsidRPr="006B7124">
          <w:rPr>
            <w:rStyle w:val="Hipervnculo"/>
            <w:sz w:val="18"/>
          </w:rPr>
          <w:t>http://sitios.upla.cl/contenidos/wp-content/uploads/2010/08/Mar%C3%ADa-Elena-Rozas.pdf</w:t>
        </w:r>
      </w:hyperlink>
      <w:r>
        <w:rPr>
          <w:sz w:val="18"/>
        </w:rPr>
        <w:t xml:space="preserve"> (por favor véanlo) </w:t>
      </w:r>
    </w:p>
    <w:p w:rsidR="00C76BE6" w:rsidRDefault="00C76BE6" w:rsidP="008C4FD5">
      <w:pPr>
        <w:spacing w:after="0" w:line="240" w:lineRule="auto"/>
        <w:jc w:val="both"/>
        <w:rPr>
          <w:sz w:val="18"/>
        </w:rPr>
      </w:pPr>
      <w:hyperlink r:id="rId17" w:history="1">
        <w:r w:rsidRPr="006B7124">
          <w:rPr>
            <w:rStyle w:val="Hipervnculo"/>
            <w:sz w:val="18"/>
          </w:rPr>
          <w:t>http://olca.cl/articulo/nota.php?id=107360</w:t>
        </w:r>
      </w:hyperlink>
      <w:r>
        <w:rPr>
          <w:sz w:val="18"/>
        </w:rPr>
        <w:t xml:space="preserve"> </w:t>
      </w:r>
    </w:p>
    <w:p w:rsidR="00C76BE6" w:rsidRDefault="00C76BE6" w:rsidP="008C4FD5">
      <w:pPr>
        <w:spacing w:after="0" w:line="240" w:lineRule="auto"/>
        <w:jc w:val="both"/>
        <w:rPr>
          <w:sz w:val="18"/>
        </w:rPr>
      </w:pPr>
      <w:hyperlink r:id="rId18" w:history="1">
        <w:r w:rsidRPr="006B7124">
          <w:rPr>
            <w:rStyle w:val="Hipervnculo"/>
            <w:sz w:val="18"/>
          </w:rPr>
          <w:t>https://scielo.conicyt.cl/scielo.php?script=sci_arttext&amp;pid=S1726-569X2011000100011</w:t>
        </w:r>
      </w:hyperlink>
      <w:r>
        <w:rPr>
          <w:sz w:val="18"/>
        </w:rPr>
        <w:t xml:space="preserve"> </w:t>
      </w:r>
    </w:p>
    <w:p w:rsidR="00C76BE6" w:rsidRDefault="00C76BE6" w:rsidP="008C4FD5">
      <w:pPr>
        <w:spacing w:after="0" w:line="240" w:lineRule="auto"/>
        <w:jc w:val="both"/>
        <w:rPr>
          <w:sz w:val="18"/>
        </w:rPr>
      </w:pPr>
      <w:hyperlink r:id="rId19" w:history="1">
        <w:r w:rsidRPr="006B7124">
          <w:rPr>
            <w:rStyle w:val="Hipervnculo"/>
            <w:sz w:val="18"/>
          </w:rPr>
          <w:t>https://www.inia.cl/blog/2016/02/22/inia-busca-disminuir-el-uso-de-agroquimicos-en-chile/</w:t>
        </w:r>
      </w:hyperlink>
      <w:r>
        <w:rPr>
          <w:sz w:val="18"/>
        </w:rPr>
        <w:t xml:space="preserve"> </w:t>
      </w:r>
    </w:p>
    <w:p w:rsidR="00C76BE6" w:rsidRDefault="00C76BE6" w:rsidP="008C4FD5">
      <w:pPr>
        <w:spacing w:after="0" w:line="240" w:lineRule="auto"/>
        <w:jc w:val="both"/>
        <w:rPr>
          <w:sz w:val="18"/>
        </w:rPr>
      </w:pPr>
    </w:p>
    <w:p w:rsidR="00C76BE6" w:rsidRPr="000144B3" w:rsidRDefault="00C76BE6" w:rsidP="00C76BE6">
      <w:pPr>
        <w:spacing w:after="0" w:line="240" w:lineRule="auto"/>
        <w:jc w:val="both"/>
      </w:pPr>
      <w:r w:rsidRPr="000144B3">
        <w:t>Responde:</w:t>
      </w:r>
    </w:p>
    <w:p w:rsidR="00C76BE6" w:rsidRPr="000144B3" w:rsidRDefault="00C76BE6" w:rsidP="00C76BE6">
      <w:pPr>
        <w:spacing w:after="0" w:line="240" w:lineRule="auto"/>
        <w:jc w:val="both"/>
      </w:pPr>
      <w:r w:rsidRPr="000144B3">
        <w:t xml:space="preserve">1. ¿Qué es el glifosato? </w:t>
      </w:r>
    </w:p>
    <w:p w:rsidR="00C76BE6" w:rsidRPr="000144B3" w:rsidRDefault="00C76BE6" w:rsidP="00C76BE6">
      <w:pPr>
        <w:spacing w:after="0" w:line="240" w:lineRule="auto"/>
        <w:jc w:val="both"/>
      </w:pPr>
      <w:r w:rsidRPr="000144B3">
        <w:t>2. ¿Para qué se utiliza el glifosato?</w:t>
      </w:r>
    </w:p>
    <w:p w:rsidR="00C76BE6" w:rsidRPr="000144B3" w:rsidRDefault="00C76BE6" w:rsidP="00C76BE6">
      <w:pPr>
        <w:spacing w:after="0" w:line="240" w:lineRule="auto"/>
        <w:jc w:val="both"/>
      </w:pPr>
      <w:r w:rsidRPr="000144B3">
        <w:t>3. ¿Qué consecuencias podría llegar a generar el uso del glifosato en la salud de las personas a nivel sistémico, celular y molecular?</w:t>
      </w:r>
    </w:p>
    <w:p w:rsidR="00C76BE6" w:rsidRPr="000144B3" w:rsidRDefault="00C76BE6" w:rsidP="00C76BE6">
      <w:pPr>
        <w:spacing w:after="0" w:line="240" w:lineRule="auto"/>
        <w:jc w:val="both"/>
      </w:pPr>
      <w:r w:rsidRPr="000144B3">
        <w:t>4. ¿Cuál es la relación que se establece entre el glifosato y la compañía Monsanto?</w:t>
      </w:r>
    </w:p>
    <w:p w:rsidR="00C76BE6" w:rsidRPr="000144B3" w:rsidRDefault="00C76BE6" w:rsidP="00C76BE6">
      <w:pPr>
        <w:spacing w:after="0" w:line="240" w:lineRule="auto"/>
        <w:jc w:val="both"/>
      </w:pPr>
      <w:r w:rsidRPr="000144B3">
        <w:t>5. ¿Se puede establecer una relación entre el glifosato y los productos transgénicos?</w:t>
      </w:r>
    </w:p>
    <w:p w:rsidR="00C76BE6" w:rsidRPr="000144B3" w:rsidRDefault="00C76BE6" w:rsidP="00C76BE6">
      <w:pPr>
        <w:spacing w:after="0" w:line="240" w:lineRule="auto"/>
        <w:jc w:val="both"/>
      </w:pPr>
      <w:r w:rsidRPr="000144B3">
        <w:t>6. ¿En  qué  tipo  de  productos  alimenticios,  que  se  consumen  habitualmente  en  la  dieta,  han sido detectadas partículas o residuos de glifosato?</w:t>
      </w:r>
    </w:p>
    <w:p w:rsidR="00C76BE6" w:rsidRPr="000144B3" w:rsidRDefault="00C76BE6" w:rsidP="00C76BE6">
      <w:pPr>
        <w:spacing w:after="0" w:line="240" w:lineRule="auto"/>
        <w:jc w:val="both"/>
      </w:pPr>
      <w:r w:rsidRPr="000144B3">
        <w:t>7. ¿Qué consecuencias ambientales conlleva el uso de glifosato en la agricultura?</w:t>
      </w:r>
    </w:p>
    <w:p w:rsidR="00C76BE6" w:rsidRPr="000144B3" w:rsidRDefault="00C76BE6" w:rsidP="00C76BE6">
      <w:pPr>
        <w:spacing w:after="0" w:line="240" w:lineRule="auto"/>
        <w:jc w:val="both"/>
      </w:pPr>
      <w:r w:rsidRPr="000144B3">
        <w:t>8. ¿Por  qué, si  el  glifosato  es  tan  dañino  para  la  salud  de  la  población, aún  se  sigue comercializando en el mundo?</w:t>
      </w:r>
    </w:p>
    <w:p w:rsidR="00C76BE6" w:rsidRDefault="00C76BE6" w:rsidP="00C76BE6">
      <w:pPr>
        <w:spacing w:after="0" w:line="240" w:lineRule="auto"/>
        <w:jc w:val="both"/>
        <w:rPr>
          <w:sz w:val="20"/>
        </w:rPr>
      </w:pPr>
    </w:p>
    <w:p w:rsidR="000144B3" w:rsidRDefault="000144B3" w:rsidP="00C76BE6">
      <w:pPr>
        <w:spacing w:after="0" w:line="240" w:lineRule="auto"/>
        <w:jc w:val="both"/>
        <w:rPr>
          <w:sz w:val="20"/>
        </w:rPr>
      </w:pPr>
    </w:p>
    <w:p w:rsidR="00E311F4" w:rsidRPr="00AC1F45" w:rsidRDefault="00E311F4" w:rsidP="00E311F4">
      <w:pPr>
        <w:tabs>
          <w:tab w:val="left" w:pos="1005"/>
        </w:tabs>
      </w:pPr>
      <w:r>
        <w:t>Que tengan una buena semana, por favor cuídense, manténganse alejados de las personas si llegan a salir de sus casas y mantengan comunicación con sus amigos o compañeros vía internet. Saludos</w:t>
      </w:r>
      <w:proofErr w:type="gramStart"/>
      <w:r>
        <w:t>!!</w:t>
      </w:r>
      <w:proofErr w:type="gramEnd"/>
      <w:r>
        <w:t xml:space="preserve"> </w:t>
      </w:r>
    </w:p>
    <w:p w:rsidR="000144B3" w:rsidRPr="000144B3" w:rsidRDefault="000144B3" w:rsidP="00C76BE6">
      <w:pPr>
        <w:spacing w:after="0" w:line="240" w:lineRule="auto"/>
        <w:jc w:val="both"/>
        <w:rPr>
          <w:sz w:val="20"/>
        </w:rPr>
      </w:pPr>
      <w:bookmarkStart w:id="0" w:name="_GoBack"/>
      <w:bookmarkEnd w:id="0"/>
    </w:p>
    <w:sectPr w:rsidR="000144B3" w:rsidRPr="000144B3" w:rsidSect="0022583B">
      <w:headerReference w:type="default" r:id="rId20"/>
      <w:footerReference w:type="default" r:id="rId21"/>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A9" w:rsidRDefault="001619A9" w:rsidP="005529DC">
      <w:pPr>
        <w:spacing w:after="0" w:line="240" w:lineRule="auto"/>
      </w:pPr>
      <w:r>
        <w:separator/>
      </w:r>
    </w:p>
  </w:endnote>
  <w:endnote w:type="continuationSeparator" w:id="0">
    <w:p w:rsidR="001619A9" w:rsidRDefault="001619A9"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F" w:rsidRDefault="00793E4F">
    <w:pPr>
      <w:pStyle w:val="Piedepgina"/>
      <w:jc w:val="right"/>
    </w:pPr>
    <w:r>
      <w:fldChar w:fldCharType="begin"/>
    </w:r>
    <w:r>
      <w:instrText xml:space="preserve"> PAGE   \* MERGEFORMAT </w:instrText>
    </w:r>
    <w:r>
      <w:fldChar w:fldCharType="separate"/>
    </w:r>
    <w:r w:rsidR="00E311F4">
      <w:rPr>
        <w:noProof/>
      </w:rPr>
      <w:t>1</w:t>
    </w:r>
    <w:r>
      <w:fldChar w:fldCharType="end"/>
    </w:r>
  </w:p>
  <w:p w:rsidR="00793E4F" w:rsidRDefault="00793E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A9" w:rsidRDefault="001619A9" w:rsidP="005529DC">
      <w:pPr>
        <w:spacing w:after="0" w:line="240" w:lineRule="auto"/>
      </w:pPr>
      <w:r>
        <w:separator/>
      </w:r>
    </w:p>
  </w:footnote>
  <w:footnote w:type="continuationSeparator" w:id="0">
    <w:p w:rsidR="001619A9" w:rsidRDefault="001619A9" w:rsidP="0055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F" w:rsidRPr="005529DC" w:rsidRDefault="00793E4F" w:rsidP="005529DC">
    <w:pPr>
      <w:pStyle w:val="Encabezado"/>
      <w:jc w:val="center"/>
      <w:rPr>
        <w:rFonts w:ascii="Bookman Old Style" w:hAnsi="Bookman Old Style"/>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C7F"/>
    <w:multiLevelType w:val="hybridMultilevel"/>
    <w:tmpl w:val="1B5AC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0675EB"/>
    <w:multiLevelType w:val="multilevel"/>
    <w:tmpl w:val="0A3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D22F6"/>
    <w:multiLevelType w:val="hybridMultilevel"/>
    <w:tmpl w:val="91D653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7A3F80"/>
    <w:multiLevelType w:val="hybridMultilevel"/>
    <w:tmpl w:val="875E9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1AA1457"/>
    <w:multiLevelType w:val="hybridMultilevel"/>
    <w:tmpl w:val="9740E07E"/>
    <w:lvl w:ilvl="0" w:tplc="CBF03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F6556F"/>
    <w:multiLevelType w:val="hybridMultilevel"/>
    <w:tmpl w:val="C604156E"/>
    <w:lvl w:ilvl="0" w:tplc="782A64F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AB622F7"/>
    <w:multiLevelType w:val="hybridMultilevel"/>
    <w:tmpl w:val="0FB634B8"/>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7" w15:restartNumberingAfterBreak="0">
    <w:nsid w:val="3B980659"/>
    <w:multiLevelType w:val="hybridMultilevel"/>
    <w:tmpl w:val="71E60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B1F39D4"/>
    <w:multiLevelType w:val="hybridMultilevel"/>
    <w:tmpl w:val="7666B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BFE137E"/>
    <w:multiLevelType w:val="hybridMultilevel"/>
    <w:tmpl w:val="34C6E4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8F909C9"/>
    <w:multiLevelType w:val="hybridMultilevel"/>
    <w:tmpl w:val="494669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B5724F2"/>
    <w:multiLevelType w:val="hybridMultilevel"/>
    <w:tmpl w:val="09C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CB1240B"/>
    <w:multiLevelType w:val="hybridMultilevel"/>
    <w:tmpl w:val="5CAE0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3C77026"/>
    <w:multiLevelType w:val="hybridMultilevel"/>
    <w:tmpl w:val="6B087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DEA5388"/>
    <w:multiLevelType w:val="hybridMultilevel"/>
    <w:tmpl w:val="E12CE3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0"/>
  </w:num>
  <w:num w:numId="6">
    <w:abstractNumId w:val="2"/>
  </w:num>
  <w:num w:numId="7">
    <w:abstractNumId w:val="1"/>
  </w:num>
  <w:num w:numId="8">
    <w:abstractNumId w:val="11"/>
  </w:num>
  <w:num w:numId="9">
    <w:abstractNumId w:val="3"/>
  </w:num>
  <w:num w:numId="10">
    <w:abstractNumId w:val="13"/>
  </w:num>
  <w:num w:numId="11">
    <w:abstractNumId w:val="10"/>
  </w:num>
  <w:num w:numId="12">
    <w:abstractNumId w:val="14"/>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C"/>
    <w:rsid w:val="000144B3"/>
    <w:rsid w:val="00020356"/>
    <w:rsid w:val="00040E5F"/>
    <w:rsid w:val="0007303C"/>
    <w:rsid w:val="00091E82"/>
    <w:rsid w:val="000A1757"/>
    <w:rsid w:val="000C414E"/>
    <w:rsid w:val="000D69C6"/>
    <w:rsid w:val="00142DEC"/>
    <w:rsid w:val="0015487E"/>
    <w:rsid w:val="001619A9"/>
    <w:rsid w:val="0018608B"/>
    <w:rsid w:val="0019400F"/>
    <w:rsid w:val="001943A4"/>
    <w:rsid w:val="00197201"/>
    <w:rsid w:val="001D3699"/>
    <w:rsid w:val="0022583B"/>
    <w:rsid w:val="00227131"/>
    <w:rsid w:val="00236186"/>
    <w:rsid w:val="00281D0D"/>
    <w:rsid w:val="002A61D9"/>
    <w:rsid w:val="002B17D1"/>
    <w:rsid w:val="002C5AA1"/>
    <w:rsid w:val="002F070E"/>
    <w:rsid w:val="0035492F"/>
    <w:rsid w:val="00356C5A"/>
    <w:rsid w:val="003B0F5C"/>
    <w:rsid w:val="003B4926"/>
    <w:rsid w:val="003B501D"/>
    <w:rsid w:val="003C16FC"/>
    <w:rsid w:val="003F6236"/>
    <w:rsid w:val="00474952"/>
    <w:rsid w:val="00474AF8"/>
    <w:rsid w:val="00484C3D"/>
    <w:rsid w:val="004C2253"/>
    <w:rsid w:val="004D098A"/>
    <w:rsid w:val="004D192A"/>
    <w:rsid w:val="004E1295"/>
    <w:rsid w:val="004F4BB6"/>
    <w:rsid w:val="00502C0A"/>
    <w:rsid w:val="00515205"/>
    <w:rsid w:val="00515390"/>
    <w:rsid w:val="005327E8"/>
    <w:rsid w:val="005375D2"/>
    <w:rsid w:val="005529DC"/>
    <w:rsid w:val="005A0C88"/>
    <w:rsid w:val="005B375B"/>
    <w:rsid w:val="005C494D"/>
    <w:rsid w:val="005E4A29"/>
    <w:rsid w:val="00601353"/>
    <w:rsid w:val="006762FC"/>
    <w:rsid w:val="006907BA"/>
    <w:rsid w:val="006B284B"/>
    <w:rsid w:val="006B74E1"/>
    <w:rsid w:val="006C7053"/>
    <w:rsid w:val="006F400E"/>
    <w:rsid w:val="00745BB8"/>
    <w:rsid w:val="00790EA7"/>
    <w:rsid w:val="00793E4F"/>
    <w:rsid w:val="007E3203"/>
    <w:rsid w:val="007F33AD"/>
    <w:rsid w:val="00813C26"/>
    <w:rsid w:val="00832FC8"/>
    <w:rsid w:val="0086400A"/>
    <w:rsid w:val="008869C4"/>
    <w:rsid w:val="008C0826"/>
    <w:rsid w:val="008C35C5"/>
    <w:rsid w:val="008C4FD5"/>
    <w:rsid w:val="008D096F"/>
    <w:rsid w:val="008D1FBE"/>
    <w:rsid w:val="00916646"/>
    <w:rsid w:val="00917A5B"/>
    <w:rsid w:val="009252B1"/>
    <w:rsid w:val="0094461D"/>
    <w:rsid w:val="00960714"/>
    <w:rsid w:val="00984B22"/>
    <w:rsid w:val="00997808"/>
    <w:rsid w:val="009B2A60"/>
    <w:rsid w:val="009B4AF0"/>
    <w:rsid w:val="009D0751"/>
    <w:rsid w:val="009E17BB"/>
    <w:rsid w:val="00A01430"/>
    <w:rsid w:val="00A368AB"/>
    <w:rsid w:val="00A553AE"/>
    <w:rsid w:val="00A55DF8"/>
    <w:rsid w:val="00A615E1"/>
    <w:rsid w:val="00A6601B"/>
    <w:rsid w:val="00A83E66"/>
    <w:rsid w:val="00A90F6C"/>
    <w:rsid w:val="00A94752"/>
    <w:rsid w:val="00A94EB3"/>
    <w:rsid w:val="00AD16BB"/>
    <w:rsid w:val="00AD1EA0"/>
    <w:rsid w:val="00AE17B6"/>
    <w:rsid w:val="00B10481"/>
    <w:rsid w:val="00B50099"/>
    <w:rsid w:val="00B7224B"/>
    <w:rsid w:val="00B74A0B"/>
    <w:rsid w:val="00B76F4D"/>
    <w:rsid w:val="00B7751F"/>
    <w:rsid w:val="00B91F00"/>
    <w:rsid w:val="00B95305"/>
    <w:rsid w:val="00C0387B"/>
    <w:rsid w:val="00C05331"/>
    <w:rsid w:val="00C36B70"/>
    <w:rsid w:val="00C36C02"/>
    <w:rsid w:val="00C76BE6"/>
    <w:rsid w:val="00C96438"/>
    <w:rsid w:val="00CA746E"/>
    <w:rsid w:val="00CC3463"/>
    <w:rsid w:val="00CC60BB"/>
    <w:rsid w:val="00CD6EF2"/>
    <w:rsid w:val="00D03A47"/>
    <w:rsid w:val="00D409B6"/>
    <w:rsid w:val="00D50997"/>
    <w:rsid w:val="00DA1CF0"/>
    <w:rsid w:val="00DB71BE"/>
    <w:rsid w:val="00DE2F39"/>
    <w:rsid w:val="00DE6BAE"/>
    <w:rsid w:val="00DF1506"/>
    <w:rsid w:val="00DF4E93"/>
    <w:rsid w:val="00DF78BA"/>
    <w:rsid w:val="00E311F4"/>
    <w:rsid w:val="00E46196"/>
    <w:rsid w:val="00E522F0"/>
    <w:rsid w:val="00EA2820"/>
    <w:rsid w:val="00EB092B"/>
    <w:rsid w:val="00F27CD4"/>
    <w:rsid w:val="00F30E47"/>
    <w:rsid w:val="00FA3A73"/>
    <w:rsid w:val="00FC512A"/>
    <w:rsid w:val="00FE37E9"/>
    <w:rsid w:val="00FE52C4"/>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1A52A-5AEA-4706-9C22-156DCED5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A1"/>
    <w:pPr>
      <w:spacing w:after="200" w:line="276" w:lineRule="auto"/>
    </w:pPr>
    <w:rPr>
      <w:sz w:val="22"/>
      <w:szCs w:val="22"/>
      <w:lang w:eastAsia="en-US"/>
    </w:rPr>
  </w:style>
  <w:style w:type="paragraph" w:styleId="Ttulo2">
    <w:name w:val="heading 2"/>
    <w:basedOn w:val="Normal"/>
    <w:link w:val="Ttulo2Car"/>
    <w:uiPriority w:val="9"/>
    <w:qFormat/>
    <w:rsid w:val="00C0387B"/>
    <w:pPr>
      <w:spacing w:before="100" w:beforeAutospacing="1" w:after="100" w:afterAutospacing="1" w:line="240" w:lineRule="auto"/>
      <w:outlineLvl w:val="1"/>
    </w:pPr>
    <w:rPr>
      <w:rFonts w:ascii="Times New Roman" w:eastAsia="Times New Roman" w:hAnsi="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uiPriority w:val="99"/>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Puesto">
    <w:name w:val="Title"/>
    <w:basedOn w:val="Normal"/>
    <w:next w:val="Normal"/>
    <w:link w:val="Puest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4E1295"/>
    <w:rPr>
      <w:rFonts w:ascii="Cambria" w:eastAsia="Times New Roman" w:hAnsi="Cambria" w:cs="Times New Roman"/>
      <w:b/>
      <w:bCs/>
      <w:kern w:val="28"/>
      <w:sz w:val="32"/>
      <w:szCs w:val="32"/>
      <w:lang w:eastAsia="en-US"/>
    </w:rPr>
  </w:style>
  <w:style w:type="paragraph" w:styleId="Sinespaciado">
    <w:name w:val="No Spacing"/>
    <w:uiPriority w:val="1"/>
    <w:qFormat/>
    <w:rsid w:val="00B10481"/>
    <w:rPr>
      <w:sz w:val="22"/>
      <w:szCs w:val="22"/>
      <w:lang w:eastAsia="en-US"/>
    </w:rPr>
  </w:style>
  <w:style w:type="character" w:customStyle="1" w:styleId="apple-style-span">
    <w:name w:val="apple-style-span"/>
    <w:basedOn w:val="Fuentedeprrafopredeter"/>
    <w:rsid w:val="00B10481"/>
  </w:style>
  <w:style w:type="paragraph" w:styleId="Prrafodelista">
    <w:name w:val="List Paragraph"/>
    <w:basedOn w:val="Normal"/>
    <w:uiPriority w:val="34"/>
    <w:qFormat/>
    <w:rsid w:val="007F33AD"/>
    <w:pPr>
      <w:ind w:left="720"/>
      <w:contextualSpacing/>
    </w:pPr>
  </w:style>
  <w:style w:type="character" w:styleId="Hipervnculo">
    <w:name w:val="Hyperlink"/>
    <w:basedOn w:val="Fuentedeprrafopredeter"/>
    <w:uiPriority w:val="99"/>
    <w:unhideWhenUsed/>
    <w:rsid w:val="00AD1EA0"/>
    <w:rPr>
      <w:color w:val="0000FF" w:themeColor="hyperlink"/>
      <w:u w:val="single"/>
    </w:rPr>
  </w:style>
  <w:style w:type="table" w:styleId="Tablaconcuadrcula">
    <w:name w:val="Table Grid"/>
    <w:basedOn w:val="Tablanormal"/>
    <w:uiPriority w:val="59"/>
    <w:rsid w:val="00FC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F07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F070E"/>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35492F"/>
    <w:pPr>
      <w:autoSpaceDE w:val="0"/>
      <w:autoSpaceDN w:val="0"/>
      <w:adjustRightInd w:val="0"/>
    </w:pPr>
    <w:rPr>
      <w:rFonts w:ascii="Verdana" w:hAnsi="Verdana" w:cs="Verdana"/>
      <w:color w:val="000000"/>
      <w:sz w:val="24"/>
      <w:szCs w:val="24"/>
    </w:rPr>
  </w:style>
  <w:style w:type="character" w:customStyle="1" w:styleId="Ttulo2Car">
    <w:name w:val="Título 2 Car"/>
    <w:basedOn w:val="Fuentedeprrafopredeter"/>
    <w:link w:val="Ttulo2"/>
    <w:uiPriority w:val="9"/>
    <w:rsid w:val="00C0387B"/>
    <w:rPr>
      <w:rFonts w:ascii="Times New Roman" w:eastAsia="Times New Roman" w:hAnsi="Times New Roman"/>
      <w:b/>
      <w:bCs/>
      <w:sz w:val="36"/>
      <w:szCs w:val="36"/>
    </w:rPr>
  </w:style>
  <w:style w:type="character" w:styleId="Textoennegrita">
    <w:name w:val="Strong"/>
    <w:basedOn w:val="Fuentedeprrafopredeter"/>
    <w:uiPriority w:val="22"/>
    <w:qFormat/>
    <w:rsid w:val="00C0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2543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12">
          <w:marLeft w:val="0"/>
          <w:marRight w:val="0"/>
          <w:marTop w:val="0"/>
          <w:marBottom w:val="0"/>
          <w:divBdr>
            <w:top w:val="none" w:sz="0" w:space="0" w:color="auto"/>
            <w:left w:val="none" w:sz="0" w:space="0" w:color="auto"/>
            <w:bottom w:val="none" w:sz="0" w:space="0" w:color="auto"/>
            <w:right w:val="none" w:sz="0" w:space="0" w:color="auto"/>
          </w:divBdr>
          <w:divsChild>
            <w:div w:id="172302427">
              <w:marLeft w:val="0"/>
              <w:marRight w:val="0"/>
              <w:marTop w:val="0"/>
              <w:marBottom w:val="0"/>
              <w:divBdr>
                <w:top w:val="none" w:sz="0" w:space="0" w:color="auto"/>
                <w:left w:val="none" w:sz="0" w:space="0" w:color="auto"/>
                <w:bottom w:val="none" w:sz="0" w:space="0" w:color="auto"/>
                <w:right w:val="none" w:sz="0" w:space="0" w:color="auto"/>
              </w:divBdr>
            </w:div>
          </w:divsChild>
        </w:div>
        <w:div w:id="1909996165">
          <w:marLeft w:val="0"/>
          <w:marRight w:val="0"/>
          <w:marTop w:val="0"/>
          <w:marBottom w:val="0"/>
          <w:divBdr>
            <w:top w:val="none" w:sz="0" w:space="0" w:color="auto"/>
            <w:left w:val="none" w:sz="0" w:space="0" w:color="auto"/>
            <w:bottom w:val="none" w:sz="0" w:space="0" w:color="auto"/>
            <w:right w:val="none" w:sz="0" w:space="0" w:color="auto"/>
          </w:divBdr>
          <w:divsChild>
            <w:div w:id="1162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264">
      <w:bodyDiv w:val="1"/>
      <w:marLeft w:val="0"/>
      <w:marRight w:val="0"/>
      <w:marTop w:val="0"/>
      <w:marBottom w:val="0"/>
      <w:divBdr>
        <w:top w:val="none" w:sz="0" w:space="0" w:color="auto"/>
        <w:left w:val="none" w:sz="0" w:space="0" w:color="auto"/>
        <w:bottom w:val="none" w:sz="0" w:space="0" w:color="auto"/>
        <w:right w:val="none" w:sz="0" w:space="0" w:color="auto"/>
      </w:divBdr>
    </w:div>
    <w:div w:id="670764941">
      <w:bodyDiv w:val="1"/>
      <w:marLeft w:val="0"/>
      <w:marRight w:val="0"/>
      <w:marTop w:val="0"/>
      <w:marBottom w:val="0"/>
      <w:divBdr>
        <w:top w:val="none" w:sz="0" w:space="0" w:color="auto"/>
        <w:left w:val="none" w:sz="0" w:space="0" w:color="auto"/>
        <w:bottom w:val="none" w:sz="0" w:space="0" w:color="auto"/>
        <w:right w:val="none" w:sz="0" w:space="0" w:color="auto"/>
      </w:divBdr>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360743760">
      <w:bodyDiv w:val="1"/>
      <w:marLeft w:val="0"/>
      <w:marRight w:val="0"/>
      <w:marTop w:val="0"/>
      <w:marBottom w:val="0"/>
      <w:divBdr>
        <w:top w:val="none" w:sz="0" w:space="0" w:color="auto"/>
        <w:left w:val="none" w:sz="0" w:space="0" w:color="auto"/>
        <w:bottom w:val="none" w:sz="0" w:space="0" w:color="auto"/>
        <w:right w:val="none" w:sz="0" w:space="0" w:color="auto"/>
      </w:divBdr>
    </w:div>
    <w:div w:id="1490825137">
      <w:bodyDiv w:val="1"/>
      <w:marLeft w:val="0"/>
      <w:marRight w:val="0"/>
      <w:marTop w:val="0"/>
      <w:marBottom w:val="0"/>
      <w:divBdr>
        <w:top w:val="none" w:sz="0" w:space="0" w:color="auto"/>
        <w:left w:val="none" w:sz="0" w:space="0" w:color="auto"/>
        <w:bottom w:val="none" w:sz="0" w:space="0" w:color="auto"/>
        <w:right w:val="none" w:sz="0" w:space="0" w:color="auto"/>
      </w:divBdr>
      <w:divsChild>
        <w:div w:id="1376541615">
          <w:marLeft w:val="0"/>
          <w:marRight w:val="0"/>
          <w:marTop w:val="0"/>
          <w:marBottom w:val="0"/>
          <w:divBdr>
            <w:top w:val="none" w:sz="0" w:space="0" w:color="auto"/>
            <w:left w:val="none" w:sz="0" w:space="0" w:color="auto"/>
            <w:bottom w:val="none" w:sz="0" w:space="0" w:color="auto"/>
            <w:right w:val="none" w:sz="0" w:space="0" w:color="auto"/>
          </w:divBdr>
          <w:divsChild>
            <w:div w:id="1649556686">
              <w:marLeft w:val="0"/>
              <w:marRight w:val="0"/>
              <w:marTop w:val="0"/>
              <w:marBottom w:val="0"/>
              <w:divBdr>
                <w:top w:val="none" w:sz="0" w:space="0" w:color="auto"/>
                <w:left w:val="none" w:sz="0" w:space="0" w:color="auto"/>
                <w:bottom w:val="none" w:sz="0" w:space="0" w:color="auto"/>
                <w:right w:val="none" w:sz="0" w:space="0" w:color="auto"/>
              </w:divBdr>
            </w:div>
          </w:divsChild>
        </w:div>
        <w:div w:id="1364525388">
          <w:marLeft w:val="0"/>
          <w:marRight w:val="0"/>
          <w:marTop w:val="0"/>
          <w:marBottom w:val="0"/>
          <w:divBdr>
            <w:top w:val="none" w:sz="0" w:space="0" w:color="auto"/>
            <w:left w:val="none" w:sz="0" w:space="0" w:color="auto"/>
            <w:bottom w:val="none" w:sz="0" w:space="0" w:color="auto"/>
            <w:right w:val="none" w:sz="0" w:space="0" w:color="auto"/>
          </w:divBdr>
          <w:divsChild>
            <w:div w:id="1550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illchile.cl/l/la-polemica-por-el-precio-y-la-calidad-del-agua-en-chile/" TargetMode="External"/><Relationship Id="rId18" Type="http://schemas.openxmlformats.org/officeDocument/2006/relationships/hyperlink" Target="https://scielo.conicyt.cl/scielo.php?script=sci_arttext&amp;pid=S1726-569X201100010001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repositorio.uchile.cl/bitstream/handle/2250/145554/El-agua-que-bebemos.pdf?sequence=1&amp;isAllowed=n" TargetMode="External"/><Relationship Id="rId17" Type="http://schemas.openxmlformats.org/officeDocument/2006/relationships/hyperlink" Target="http://olca.cl/articulo/nota.php?id=107360" TargetMode="External"/><Relationship Id="rId2" Type="http://schemas.openxmlformats.org/officeDocument/2006/relationships/styles" Target="styles.xml"/><Relationship Id="rId16" Type="http://schemas.openxmlformats.org/officeDocument/2006/relationships/hyperlink" Target="http://sitios.upla.cl/contenidos/wp-content/uploads/2010/08/Mar%C3%ADa-Elena-Roza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fundacion-antama.org/todo-lo-que-debes-saber-sobre-el-glifosato-y-los-cultivos-transgenicos/" TargetMode="External"/><Relationship Id="rId23" Type="http://schemas.openxmlformats.org/officeDocument/2006/relationships/theme" Target="theme/theme1.xml"/><Relationship Id="rId10" Type="http://schemas.openxmlformats.org/officeDocument/2006/relationships/hyperlink" Target="mailto:esepulveda@sanfernandocollege.cl" TargetMode="External"/><Relationship Id="rId19" Type="http://schemas.openxmlformats.org/officeDocument/2006/relationships/hyperlink" Target="https://www.inia.cl/blog/2016/02/22/inia-busca-disminuir-el-uso-de-agroquimicos-en-chile/" TargetMode="External"/><Relationship Id="rId4" Type="http://schemas.openxmlformats.org/officeDocument/2006/relationships/webSettings" Target="webSettings.xml"/><Relationship Id="rId9" Type="http://schemas.openxmlformats.org/officeDocument/2006/relationships/image" Target="http://sindocumentos.blogsome.com/images/school_clipart_boy_writting.gi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1730</Words>
  <Characters>9519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Windows User</cp:lastModifiedBy>
  <cp:revision>7</cp:revision>
  <dcterms:created xsi:type="dcterms:W3CDTF">2020-05-18T06:36:00Z</dcterms:created>
  <dcterms:modified xsi:type="dcterms:W3CDTF">2020-05-18T07:10:00Z</dcterms:modified>
</cp:coreProperties>
</file>