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26" w:rsidRDefault="000D5526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bookmarkStart w:id="0" w:name="_GoBack"/>
      <w:bookmarkEnd w:id="0"/>
      <w:r w:rsidRPr="000D552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796EF24" wp14:editId="1460F4FF">
            <wp:simplePos x="0" y="0"/>
            <wp:positionH relativeFrom="column">
              <wp:posOffset>-40640</wp:posOffset>
            </wp:positionH>
            <wp:positionV relativeFrom="paragraph">
              <wp:posOffset>-2540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San Fernando                                                   “Hacer ciudadanía implica visualizar los tiempos complejos como desafíos </w:t>
      </w:r>
      <w:proofErr w:type="spellStart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equiva</w:t>
      </w:r>
      <w:proofErr w:type="spellEnd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-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Lentes a instancias de reencuentro y crecimiento personal y colectivo”.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El departamento de Historia del San Fdo. </w:t>
      </w:r>
      <w:proofErr w:type="spellStart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College</w:t>
      </w:r>
      <w:proofErr w:type="spellEnd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reafirma su compromiso con</w:t>
      </w:r>
    </w:p>
    <w:p w:rsidR="002D3B12" w:rsidRPr="000D5526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Sus estudiantes, apoderados y toda la comunidad.</w:t>
      </w:r>
    </w:p>
    <w:p w:rsidR="000D5526" w:rsidRPr="000D5526" w:rsidRDefault="000D5526" w:rsidP="000D5526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0D5526">
        <w:rPr>
          <w:rFonts w:ascii="Trebuchet MS" w:eastAsia="Times New Roman" w:hAnsi="Trebuchet MS" w:cs="Calibri"/>
          <w:sz w:val="16"/>
          <w:szCs w:val="16"/>
          <w:lang w:val="es-MX" w:eastAsia="es-MX"/>
        </w:rPr>
        <w:t xml:space="preserve">Prof. Sr(a): Genoveva Bravo Riquelme </w:t>
      </w:r>
    </w:p>
    <w:p w:rsidR="000D5526" w:rsidRPr="000D5526" w:rsidRDefault="000D5526" w:rsidP="000D5526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</w:rPr>
      </w:pPr>
    </w:p>
    <w:p w:rsidR="000D5526" w:rsidRPr="000D5526" w:rsidRDefault="0038483C" w:rsidP="000D5526">
      <w:pPr>
        <w:spacing w:after="0" w:line="240" w:lineRule="auto"/>
        <w:jc w:val="center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>GUÍA</w:t>
      </w:r>
      <w:r w:rsidR="000D5526">
        <w:rPr>
          <w:rFonts w:ascii="Trebuchet MS" w:eastAsia="Times New Roman" w:hAnsi="Trebuchet MS" w:cs="Calibri"/>
          <w:b/>
          <w:lang w:val="es-MX" w:eastAsia="es-MX"/>
        </w:rPr>
        <w:t xml:space="preserve"> DE</w:t>
      </w:r>
      <w:r>
        <w:rPr>
          <w:rFonts w:ascii="Trebuchet MS" w:eastAsia="Times New Roman" w:hAnsi="Trebuchet MS" w:cs="Calibri"/>
          <w:b/>
          <w:lang w:val="es-MX" w:eastAsia="es-MX"/>
        </w:rPr>
        <w:t xml:space="preserve">  HISTORIA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6"/>
        <w:gridCol w:w="2064"/>
        <w:gridCol w:w="2064"/>
        <w:gridCol w:w="1793"/>
      </w:tblGrid>
      <w:tr w:rsidR="000D5526" w:rsidRPr="000D5526" w:rsidTr="00D27704">
        <w:trPr>
          <w:trHeight w:val="179"/>
          <w:jc w:val="center"/>
        </w:trPr>
        <w:tc>
          <w:tcPr>
            <w:tcW w:w="3081" w:type="pct"/>
            <w:gridSpan w:val="3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  <w:tc>
          <w:tcPr>
            <w:tcW w:w="892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Nota</w:t>
            </w:r>
          </w:p>
        </w:tc>
      </w:tr>
      <w:tr w:rsidR="000D5526" w:rsidRPr="000D5526" w:rsidTr="00D27704">
        <w:trPr>
          <w:trHeight w:val="663"/>
          <w:jc w:val="center"/>
        </w:trPr>
        <w:tc>
          <w:tcPr>
            <w:tcW w:w="3081" w:type="pct"/>
            <w:gridSpan w:val="3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23"/>
          <w:jc w:val="center"/>
        </w:trPr>
        <w:tc>
          <w:tcPr>
            <w:tcW w:w="1026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028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510"/>
          <w:jc w:val="center"/>
        </w:trPr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0D5526" w:rsidRPr="000D5526" w:rsidRDefault="00C361DD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4° Básico ___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0D5526" w:rsidRPr="00992BFD" w:rsidRDefault="00992BFD" w:rsidP="00992BFD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val="es-MX" w:eastAsia="es-MX"/>
              </w:rPr>
              <w:t>Semana 6 al 10 abril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05"/>
          <w:jc w:val="center"/>
        </w:trPr>
        <w:tc>
          <w:tcPr>
            <w:tcW w:w="2054" w:type="pct"/>
            <w:gridSpan w:val="2"/>
            <w:shd w:val="clear" w:color="auto" w:fill="F2F2F2"/>
            <w:vAlign w:val="center"/>
          </w:tcPr>
          <w:p w:rsid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  <w:p w:rsidR="00254492" w:rsidRPr="000D5526" w:rsidRDefault="00254492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Los Derechos de niñas y niños</w:t>
            </w:r>
          </w:p>
        </w:tc>
        <w:tc>
          <w:tcPr>
            <w:tcW w:w="2054" w:type="pct"/>
            <w:gridSpan w:val="2"/>
            <w:shd w:val="clear" w:color="auto" w:fill="F2F2F2"/>
            <w:vAlign w:val="center"/>
          </w:tcPr>
          <w:p w:rsid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  <w:p w:rsidR="00254492" w:rsidRPr="000D5526" w:rsidRDefault="00254492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Investigación - Aplicación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</w:tbl>
    <w:p w:rsidR="000D5526" w:rsidRDefault="000D5526" w:rsidP="000D5526">
      <w:pPr>
        <w:rPr>
          <w:rFonts w:ascii="Calibri" w:eastAsia="Calibri" w:hAnsi="Calibri" w:cs="Times New Roman"/>
        </w:rPr>
      </w:pPr>
    </w:p>
    <w:p w:rsidR="00254492" w:rsidRDefault="00254492" w:rsidP="000D552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I.- Desarrolle la siguiente actividad:</w:t>
      </w:r>
    </w:p>
    <w:p w:rsidR="007251A0" w:rsidRDefault="00254492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  <w:noProof/>
          <w:lang w:eastAsia="es-CL"/>
        </w:rPr>
        <w:drawing>
          <wp:inline distT="0" distB="0" distL="0" distR="0">
            <wp:extent cx="4853940" cy="3531235"/>
            <wp:effectExtent l="0" t="0" r="3810" b="0"/>
            <wp:docPr id="2" name="Imagen 2" descr="E:\actividades derechos del niñ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dades derechos del niño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353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492" w:rsidRDefault="00DB565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II.- La actividad número 2, es un trabajo práctico, que debes hacer de acuerdo a las siguientes indicaciones. También puedes usar tu creatividad:</w:t>
      </w:r>
    </w:p>
    <w:p w:rsidR="00DB565C" w:rsidRDefault="00DB565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B565C" w:rsidRDefault="00DB565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TRABAJO: Infografía sobre los derechos de niñas y niños (lámina donde se entrega información breve, a través de imágenes y escritos)</w:t>
      </w:r>
    </w:p>
    <w:p w:rsidR="00DB565C" w:rsidRDefault="00DB565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B565C" w:rsidRDefault="00DB565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MATERIALES:</w:t>
      </w:r>
      <w:r w:rsidR="00881E52">
        <w:rPr>
          <w:rFonts w:ascii="UnitSlabPro-Light" w:hAnsi="UnitSlabPro-Light" w:cs="UnitSlabPro-Light"/>
        </w:rPr>
        <w:t xml:space="preserve"> 1 hoja de </w:t>
      </w:r>
      <w:r>
        <w:rPr>
          <w:rFonts w:ascii="UnitSlabPro-Light" w:hAnsi="UnitSlabPro-Light" w:cs="UnitSlabPro-Light"/>
        </w:rPr>
        <w:t xml:space="preserve"> tamaño block </w:t>
      </w:r>
      <w:proofErr w:type="spellStart"/>
      <w:r>
        <w:rPr>
          <w:rFonts w:ascii="UnitSlabPro-Light" w:hAnsi="UnitSlabPro-Light" w:cs="UnitSlabPro-Light"/>
        </w:rPr>
        <w:t>medium</w:t>
      </w:r>
      <w:proofErr w:type="spellEnd"/>
      <w:r>
        <w:rPr>
          <w:rFonts w:ascii="UnitSlabPro-Light" w:hAnsi="UnitSlabPro-Light" w:cs="UnitSlabPro-Light"/>
        </w:rPr>
        <w:t>, color claro</w:t>
      </w:r>
    </w:p>
    <w:p w:rsidR="00DB565C" w:rsidRDefault="00DB565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        imágenes </w:t>
      </w:r>
    </w:p>
    <w:p w:rsidR="00DB565C" w:rsidRDefault="00DB565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        información</w:t>
      </w:r>
    </w:p>
    <w:p w:rsidR="00DB565C" w:rsidRDefault="00DB565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        tijeras, pegamento</w:t>
      </w:r>
    </w:p>
    <w:p w:rsidR="00DB565C" w:rsidRDefault="00DB565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DB565C" w:rsidRDefault="00DB565C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CARACTERÍSTICAS DEL TRABAJO: </w:t>
      </w:r>
    </w:p>
    <w:p w:rsidR="00DB565C" w:rsidRDefault="00DB565C" w:rsidP="00DB56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Escoja </w:t>
      </w:r>
      <w:r w:rsidRPr="00DB565C">
        <w:rPr>
          <w:rFonts w:ascii="UnitSlabPro-Light" w:hAnsi="UnitSlabPro-Light" w:cs="UnitSlabPro-Light"/>
          <w:b/>
          <w:u w:val="single"/>
        </w:rPr>
        <w:t>un</w:t>
      </w:r>
      <w:r>
        <w:rPr>
          <w:rFonts w:ascii="UnitSlabPro-Light" w:hAnsi="UnitSlabPro-Light" w:cs="UnitSlabPro-Light"/>
        </w:rPr>
        <w:t xml:space="preserve"> derecho de niñas o niños</w:t>
      </w:r>
      <w:r w:rsidRPr="00DB565C">
        <w:rPr>
          <w:rFonts w:ascii="UnitSlabPro-Light" w:hAnsi="UnitSlabPro-Light" w:cs="UnitSlabPro-Light"/>
        </w:rPr>
        <w:t xml:space="preserve"> </w:t>
      </w:r>
    </w:p>
    <w:p w:rsidR="00DB565C" w:rsidRDefault="00DB565C" w:rsidP="00DB56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Organice las imágenes ( 3ó 4) y la información de manera tal, que ocupe todo el espacio</w:t>
      </w:r>
    </w:p>
    <w:p w:rsidR="00DB565C" w:rsidRPr="00881E52" w:rsidRDefault="00DB565C" w:rsidP="00DB56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 w:rsidRPr="00881E52">
        <w:rPr>
          <w:rFonts w:ascii="UnitSlabPro-Light" w:hAnsi="UnitSlabPro-Light" w:cs="UnitSlabPro-Light"/>
          <w:b/>
          <w:u w:val="single"/>
        </w:rPr>
        <w:t>Escriba</w:t>
      </w:r>
      <w:r>
        <w:rPr>
          <w:rFonts w:ascii="UnitSlabPro-Light" w:hAnsi="UnitSlabPro-Light" w:cs="UnitSlabPro-Light"/>
        </w:rPr>
        <w:t xml:space="preserve"> un título creativo, con letra </w:t>
      </w:r>
      <w:r w:rsidR="00881E52">
        <w:rPr>
          <w:rFonts w:ascii="UnitSlabPro-Light" w:hAnsi="UnitSlabPro-Light" w:cs="UnitSlabPro-Light"/>
        </w:rPr>
        <w:t>imprenta mayúscula de colores</w:t>
      </w:r>
    </w:p>
    <w:p w:rsidR="00881E52" w:rsidRPr="00DB565C" w:rsidRDefault="00881E52" w:rsidP="00DB565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Incluya una breve (resumida) información sobre la creación de estos derechos (página 25)</w:t>
      </w:r>
    </w:p>
    <w:sectPr w:rsidR="00881E52" w:rsidRPr="00DB565C" w:rsidSect="007251A0">
      <w:pgSz w:w="12240" w:h="15840"/>
      <w:pgMar w:top="709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tSlabPro-Me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Slab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3DC"/>
    <w:multiLevelType w:val="hybridMultilevel"/>
    <w:tmpl w:val="96E43D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19F"/>
    <w:multiLevelType w:val="hybridMultilevel"/>
    <w:tmpl w:val="EEB63B8A"/>
    <w:lvl w:ilvl="0" w:tplc="2B9A0EE0">
      <w:start w:val="1"/>
      <w:numFmt w:val="decimal"/>
      <w:lvlText w:val="%1."/>
      <w:lvlJc w:val="left"/>
      <w:pPr>
        <w:ind w:left="720" w:hanging="360"/>
      </w:pPr>
      <w:rPr>
        <w:rFonts w:ascii="UnitSlabPro-Medi" w:hAnsi="UnitSlabPro-Medi" w:cs="UnitSlabPro-Medi" w:hint="default"/>
        <w:color w:val="4DFFB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6"/>
    <w:rsid w:val="000D5526"/>
    <w:rsid w:val="00101A89"/>
    <w:rsid w:val="00254492"/>
    <w:rsid w:val="002D3B12"/>
    <w:rsid w:val="0033502A"/>
    <w:rsid w:val="0038483C"/>
    <w:rsid w:val="0043317A"/>
    <w:rsid w:val="004575B4"/>
    <w:rsid w:val="004F0F76"/>
    <w:rsid w:val="00716273"/>
    <w:rsid w:val="007251A0"/>
    <w:rsid w:val="00881E52"/>
    <w:rsid w:val="00992BFD"/>
    <w:rsid w:val="009E72F8"/>
    <w:rsid w:val="00C361DD"/>
    <w:rsid w:val="00D27704"/>
    <w:rsid w:val="00DB565C"/>
    <w:rsid w:val="00E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73EFB-A538-45FB-8E98-FBF5C527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hp sfc</cp:lastModifiedBy>
  <cp:revision>2</cp:revision>
  <dcterms:created xsi:type="dcterms:W3CDTF">2020-04-06T00:56:00Z</dcterms:created>
  <dcterms:modified xsi:type="dcterms:W3CDTF">2020-04-06T00:56:00Z</dcterms:modified>
</cp:coreProperties>
</file>